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EEF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月和1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-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重点区域</w:t>
      </w:r>
    </w:p>
    <w:p w14:paraId="1045042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空气质量状况及排名</w:t>
      </w:r>
    </w:p>
    <w:p w14:paraId="3A28B7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按照信息公开要求，现将202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月和1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月重点区域空气质量状况及排名情况公开如下：</w:t>
      </w:r>
    </w:p>
    <w:p w14:paraId="7A869FE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点区域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环境空气质量状况及排名</w:t>
      </w:r>
    </w:p>
    <w:p w14:paraId="1981FA37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0EB189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月，天山北坡城市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76.6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24.3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17.4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ascii="Times New Roman" w:hAnsi="Times New Roman" w:eastAsia="仿宋_GB2312" w:cs="Times New Roman"/>
          <w:sz w:val="32"/>
          <w:szCs w:val="32"/>
        </w:rPr>
        <w:t>%，重度污染比例为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ascii="Times New Roman" w:hAnsi="Times New Roman" w:eastAsia="仿宋_GB2312" w:cs="Times New Roman"/>
          <w:sz w:val="32"/>
          <w:szCs w:val="32"/>
        </w:rPr>
        <w:t>%，未出现严重污染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37.2%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。天山北坡城市环境空气质量较去年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同期明显好转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5403B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55.4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26.8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33.0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9.8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1.8%，未出现</w:t>
      </w:r>
      <w:r>
        <w:rPr>
          <w:rFonts w:ascii="Times New Roman" w:hAnsi="Times New Roman" w:eastAsia="仿宋_GB2312" w:cs="Times New Roman"/>
          <w:sz w:val="32"/>
          <w:szCs w:val="32"/>
        </w:rPr>
        <w:t>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87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62.9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28.1%、32.3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石”区域环境空气质量较去年同期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明显</w:t>
      </w:r>
      <w:r>
        <w:rPr>
          <w:rFonts w:ascii="Times New Roman" w:hAnsi="Times New Roman" w:eastAsia="仿宋_GB2312" w:cs="Times New Roman"/>
          <w:sz w:val="32"/>
          <w:szCs w:val="32"/>
        </w:rPr>
        <w:t>好转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4830C2C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76.5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37.5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17.2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1.8%，未出现严重污染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74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47.3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39.7%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乌”区域环境空气质量较去年同期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明显好转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1C2C73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伊犁河谷区域5县市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97.9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8.6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，未出现中度、</w:t>
      </w:r>
      <w:r>
        <w:rPr>
          <w:rFonts w:ascii="Times New Roman" w:hAnsi="Times New Roman" w:eastAsia="仿宋_GB2312" w:cs="Times New Roman"/>
          <w:sz w:val="32"/>
          <w:szCs w:val="32"/>
        </w:rPr>
        <w:t>重度及严重污染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39.6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44.0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环境空气质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量较去年同期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有所好转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42E3B23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空气质量情况见表1。</w:t>
      </w:r>
    </w:p>
    <w:p w14:paraId="7A7382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年2月，“乌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石”区域城市环境空气质量综合指数由低到高排名依次为沙湾市、玛纳斯县、呼图壁县、昌吉市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乌鲁木齐市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阜康市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五家渠市、石河子市。“奎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乌”区域城市环境空气质量综合指数由低到高排名依次为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乌苏市、胡杨河市、独山子区、奎屯市</w:t>
      </w:r>
      <w:r>
        <w:rPr>
          <w:rFonts w:ascii="Times New Roman" w:hAnsi="Times New Roman" w:eastAsia="仿宋_GB2312" w:cs="Times New Roman"/>
          <w:sz w:val="32"/>
          <w:szCs w:val="32"/>
        </w:rPr>
        <w:t>。伊犁河谷区域城市环境空气质量综合指数由低到高排名依次为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霍城县、可克达拉、伊宁县、察布查尔县、伊宁市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5B357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空气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质量排名见表2。</w:t>
      </w:r>
    </w:p>
    <w:p w14:paraId="128D06C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月重点区域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环境空气质量状况及排名</w:t>
      </w:r>
    </w:p>
    <w:p w14:paraId="3BC6372B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1FD78F9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62.1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11.1个百分点；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2.4%</w:t>
      </w:r>
      <w:r>
        <w:rPr>
          <w:rFonts w:hint="eastAsia" w:eastAsia="仿宋_GB2312"/>
          <w:sz w:val="32"/>
          <w:szCs w:val="32"/>
          <w:lang w:val="en-US" w:eastAsia="zh-CN"/>
        </w:rPr>
        <w:t>，同比</w:t>
      </w:r>
      <w:r>
        <w:rPr>
          <w:rFonts w:eastAsia="仿宋_GB2312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6.1</w:t>
      </w:r>
      <w:r>
        <w:rPr>
          <w:rFonts w:eastAsia="仿宋_GB2312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56.1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 w:eastAsia="仿宋_GB2312"/>
          <w:sz w:val="32"/>
          <w:szCs w:val="32"/>
          <w:lang w:eastAsia="zh-CN"/>
        </w:rPr>
        <w:t>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14.0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eastAsia="仿宋_GB2312"/>
          <w:sz w:val="32"/>
          <w:szCs w:val="32"/>
          <w:lang w:val="en-US" w:eastAsia="zh-CN"/>
        </w:rPr>
        <w:t>22.6%</w:t>
      </w:r>
      <w:r>
        <w:rPr>
          <w:rFonts w:eastAsia="仿宋_GB2312"/>
          <w:sz w:val="32"/>
          <w:szCs w:val="32"/>
        </w:rPr>
        <w:t>。</w:t>
      </w:r>
    </w:p>
    <w:p w14:paraId="61D9E56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42.0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%</w:t>
      </w:r>
      <w:r>
        <w:rPr>
          <w:rFonts w:hint="eastAsia" w:eastAsia="仿宋_GB2312"/>
          <w:sz w:val="32"/>
          <w:szCs w:val="32"/>
          <w:lang w:val="en-US" w:eastAsia="zh-CN"/>
        </w:rPr>
        <w:t>，同比减少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14.9</w:t>
      </w:r>
      <w:r>
        <w:rPr>
          <w:rFonts w:hint="eastAsia" w:eastAsia="仿宋_GB2312"/>
          <w:sz w:val="32"/>
          <w:szCs w:val="32"/>
          <w:lang w:val="en-US" w:eastAsia="zh-CN"/>
        </w:rPr>
        <w:t>个百分点。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73.5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25.8%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077C7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58.3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15.6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3.4%,</w:t>
      </w:r>
      <w:r>
        <w:rPr>
          <w:rFonts w:hint="eastAsia" w:eastAsia="仿宋_GB2312"/>
          <w:sz w:val="32"/>
          <w:szCs w:val="32"/>
          <w:lang w:val="en-US" w:eastAsia="zh-CN"/>
        </w:rPr>
        <w:t>同</w:t>
      </w:r>
      <w:r>
        <w:rPr>
          <w:rFonts w:eastAsia="仿宋_GB2312"/>
          <w:sz w:val="32"/>
          <w:szCs w:val="32"/>
        </w:rPr>
        <w:t>比减少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3.4</w:t>
      </w:r>
      <w:r>
        <w:rPr>
          <w:rFonts w:eastAsia="仿宋_GB2312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61.3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20.8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D28F3D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伊犁河谷2市3县优良天数比例为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同比分别</w:t>
      </w:r>
      <w:r>
        <w:rPr>
          <w:rFonts w:hint="eastAsia" w:eastAsia="仿宋_GB231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14.5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18.5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8B7AD2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区域城市空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同期对比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770B1CC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石”区域城市环境空气质量综合指数由低到高排名依次为沙湾市、玛纳斯县、呼图壁县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昌吉市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乌鲁木齐市、石河子市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阜康市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五家渠市。“奎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乌”区域城市环境空气质量综合指数由低到高排名依次为乌苏市、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胡杨河市、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奎屯市。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霍城县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可克达拉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察布查尔县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B5064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区域空气质量排名见表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031E25C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三、沙尘天气影响情况</w:t>
      </w:r>
    </w:p>
    <w:p w14:paraId="561502E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未出现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沙尘天气，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去年同期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也未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出现沙尘天气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1BC4B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扣除沙尘天气影响后，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天山北坡城市PM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43.7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6天，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比例为1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.2%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同比减少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石”区域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62.9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重污染天数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4天，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比例为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同比减少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“奎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独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乌”区域PM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47.3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2天，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比例为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1.8%，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伊犁河谷区域PM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分别下降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38.5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44.9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，同比持平。</w:t>
      </w:r>
    </w:p>
    <w:p w14:paraId="51DB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出现沙尘天气，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去年同期也未出现沙尘天气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出现沙尘天气，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去年同期也未出现沙尘天气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0979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扣除沙尘天气影响后，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1-2月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56.1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 w:eastAsia="仿宋_GB2312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天，比例为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天，重污染比例减少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。“</w:t>
      </w:r>
      <w:r>
        <w:rPr>
          <w:rFonts w:ascii="Times New Roman" w:hAnsi="Times New Roman" w:eastAsia="仿宋_GB2312" w:cs="Times New Roman"/>
          <w:sz w:val="32"/>
          <w:szCs w:val="32"/>
        </w:rPr>
        <w:t>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区域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eastAsia="仿宋_GB2312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73.5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22.5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26.0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重污染天数合计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18天，比例为3.8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与去年同期相比重污染天数减少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重污染比例减少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14.9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“奎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乌”区域PM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61.3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21.4</w:t>
      </w:r>
      <w:r>
        <w:rPr>
          <w:rFonts w:ascii="Times New Roman" w:hAnsi="Times New Roman" w:eastAsia="仿宋_GB2312" w:cs="Times New Roman"/>
          <w:sz w:val="32"/>
          <w:szCs w:val="32"/>
        </w:rPr>
        <w:t>%；重污染天数合计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天，比例为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</w:t>
      </w:r>
      <w:r>
        <w:rPr>
          <w:rFonts w:ascii="Times New Roman" w:hAnsi="Times New Roman" w:eastAsia="仿宋_GB2312" w:cs="Times New Roman"/>
          <w:sz w:val="32"/>
          <w:szCs w:val="32"/>
        </w:rPr>
        <w:t>%，与去年相比重污染天数减少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天，重污染比例减少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伊犁河谷区域PM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33.4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，同比分别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16.4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19.5</w:t>
      </w:r>
      <w:r>
        <w:rPr>
          <w:rFonts w:ascii="Times New Roman" w:hAnsi="Times New Roman" w:eastAsia="仿宋_GB2312" w:cs="Times New Roman"/>
          <w:sz w:val="32"/>
          <w:szCs w:val="32"/>
        </w:rPr>
        <w:t>%；重污染天数合计0天，与去年相比持平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0EC1A5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3500E4D8">
      <w:pPr>
        <w:spacing w:line="360" w:lineRule="exact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表1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月</w:t>
      </w:r>
      <w:r>
        <w:rPr>
          <w:rFonts w:ascii="Times New Roman" w:hAnsi="Times New Roman" w:eastAsia="仿宋_GB2312" w:cs="Times New Roman"/>
          <w:b/>
          <w:sz w:val="24"/>
          <w:szCs w:val="24"/>
        </w:rPr>
        <w:t>重点区域城市空气质量情况</w:t>
      </w:r>
    </w:p>
    <w:tbl>
      <w:tblPr>
        <w:tblStyle w:val="6"/>
        <w:tblW w:w="15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33"/>
        <w:gridCol w:w="833"/>
        <w:gridCol w:w="765"/>
        <w:gridCol w:w="576"/>
        <w:gridCol w:w="576"/>
        <w:gridCol w:w="833"/>
        <w:gridCol w:w="666"/>
        <w:gridCol w:w="576"/>
        <w:gridCol w:w="833"/>
        <w:gridCol w:w="576"/>
        <w:gridCol w:w="576"/>
        <w:gridCol w:w="833"/>
        <w:gridCol w:w="576"/>
        <w:gridCol w:w="651"/>
        <w:gridCol w:w="850"/>
        <w:gridCol w:w="576"/>
        <w:gridCol w:w="576"/>
        <w:gridCol w:w="833"/>
        <w:gridCol w:w="665"/>
        <w:gridCol w:w="710"/>
        <w:gridCol w:w="800"/>
      </w:tblGrid>
      <w:tr w14:paraId="2E8A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shd w:val="clear" w:color="auto" w:fill="auto"/>
            <w:noWrap/>
            <w:vAlign w:val="center"/>
          </w:tcPr>
          <w:p w14:paraId="1F828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  <w:t>城市</w:t>
            </w:r>
          </w:p>
        </w:tc>
        <w:tc>
          <w:tcPr>
            <w:tcW w:w="2431" w:type="dxa"/>
            <w:gridSpan w:val="3"/>
            <w:shd w:val="clear" w:color="auto" w:fill="auto"/>
            <w:noWrap/>
            <w:vAlign w:val="center"/>
          </w:tcPr>
          <w:p w14:paraId="05932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优良天数比例(AQI)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711A3C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51531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67" w:type="dxa"/>
            <w:gridSpan w:val="3"/>
            <w:shd w:val="clear" w:color="auto" w:fill="auto"/>
            <w:noWrap/>
            <w:vAlign w:val="center"/>
          </w:tcPr>
          <w:p w14:paraId="06998A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SO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077" w:type="dxa"/>
            <w:gridSpan w:val="3"/>
            <w:shd w:val="clear" w:color="auto" w:fill="auto"/>
            <w:noWrap/>
            <w:vAlign w:val="center"/>
          </w:tcPr>
          <w:p w14:paraId="55872D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NO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21E836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CO(mg/m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</w:tcPr>
          <w:p w14:paraId="70667E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-8h(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</w:tr>
      <w:tr w14:paraId="4BAA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F651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16"/>
                <w:szCs w:val="15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FD0B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71BA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1DB60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同比变化（百分点）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FBC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BC5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E44B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3962A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A91F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A8CB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0FB3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3033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BC82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19A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90FC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1182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F077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485B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F0C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5734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D30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5070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C762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0FD3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CC84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AA92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  <w:lang w:eastAsia="zh-CN"/>
              </w:rPr>
              <w:t>2026年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C0F8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6B5F2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</w:tr>
      <w:tr w14:paraId="16AE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1B842B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天山北坡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110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4B2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2FB1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1ED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075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620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E6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F91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067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-37.2%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FB6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D42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F89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129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662F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87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263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E43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D74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-27.3%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131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162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7FC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-11.8%</w:t>
            </w:r>
          </w:p>
        </w:tc>
      </w:tr>
      <w:tr w14:paraId="2CF0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313D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6"/>
              </w:rPr>
              <w:t>1、“乌-昌-石”区域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375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D18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2CFB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09F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020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8D8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73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10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323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1B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E67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7EE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615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5DC2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EC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-25.8%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F7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17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637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9F6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15C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99E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</w:tr>
      <w:tr w14:paraId="7179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444465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乌鲁木齐市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D8E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EAB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0027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95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ADB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B5D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CE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0DD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D41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AAA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C8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7E5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D77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4BF6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69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0CD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F1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075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-27.3%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299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E2D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C4F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11.1%</w:t>
            </w:r>
          </w:p>
        </w:tc>
      </w:tr>
      <w:tr w14:paraId="13A4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06F51C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石河子市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C29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8C3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22E1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441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0D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226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AA8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26D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35A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CF0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946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4DA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17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4034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2A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8D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1BD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E43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-18.2%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3A9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26D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6F1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-5.5%</w:t>
            </w:r>
          </w:p>
        </w:tc>
      </w:tr>
      <w:tr w14:paraId="7B13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12333E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昌吉市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E1E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912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5FEA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A51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D3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23A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-26.8%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87D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5B3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448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289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07E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CD6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3F8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684B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FF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3EB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6F7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FA1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-27.3%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27C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0DF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24E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17.1%</w:t>
            </w:r>
          </w:p>
        </w:tc>
      </w:tr>
      <w:tr w14:paraId="20E9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574463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阜康市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784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EE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128F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C5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3D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A52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-39.5%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EA3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D31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36C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-41.8%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DB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331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6C6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96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4C8F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73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92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60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CBB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-21.4%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30E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95A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901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24.3%</w:t>
            </w:r>
          </w:p>
        </w:tc>
      </w:tr>
      <w:tr w14:paraId="68FE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39E9CE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五家渠市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C48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E4F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37DF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69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CCA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5EA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84E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7AD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7E6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459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474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20E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AE3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23BE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31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F7F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A73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A31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-16.7%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F18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2A0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941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-1.2%</w:t>
            </w:r>
          </w:p>
        </w:tc>
      </w:tr>
      <w:tr w14:paraId="3674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041232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玛纳斯县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775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49E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611C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047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D89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034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1E7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E3B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2F8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4F7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C08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B31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A97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78C8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A9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98A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DC3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079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-9.1%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228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371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7DB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-1.1%</w:t>
            </w:r>
          </w:p>
        </w:tc>
      </w:tr>
      <w:tr w14:paraId="20D9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2CC78B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呼图壁县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813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422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7006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A6B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D7F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7C5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9C5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6E3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657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-27.5%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999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8AA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0FD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0E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2B13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AD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275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CD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FF4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-8.3%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CAD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684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F67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-3.3%</w:t>
            </w:r>
          </w:p>
        </w:tc>
      </w:tr>
      <w:tr w14:paraId="28D5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8B235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沙湾市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ACB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90A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4BC2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08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466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D85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-26.5%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984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7C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3D3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D5D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646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891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0B3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5994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6D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598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2F3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C9C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-41.7%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3FB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C7B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E31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-30.3%</w:t>
            </w:r>
          </w:p>
        </w:tc>
      </w:tr>
      <w:tr w14:paraId="7D94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419A8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6"/>
              </w:rPr>
              <w:t>2、“奎-独-乌”区域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D25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D2F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514B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282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762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FD8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FFE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A0D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D07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1D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28F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3CB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27B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3588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F7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43A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CE8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8E2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374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321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98A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-8.2%</w:t>
            </w:r>
          </w:p>
        </w:tc>
      </w:tr>
      <w:tr w14:paraId="4D69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B510C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奎屯市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3E6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734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478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481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7C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720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-40.2%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5B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C7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466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7D6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5EA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28E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42E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60D3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55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681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AC3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68A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-36.4%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9BC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5B9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35C5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-12.8%</w:t>
            </w:r>
          </w:p>
        </w:tc>
      </w:tr>
      <w:tr w14:paraId="1AA2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7BC3F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乌苏市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777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B8C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7344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467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1EE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450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4A7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6D1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E26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-55.9%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863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F02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8A6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A69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4870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0D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5DA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5E8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A82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B4E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5DA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54B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-11.5%</w:t>
            </w:r>
          </w:p>
        </w:tc>
      </w:tr>
      <w:tr w14:paraId="2CDC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BE288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独山子区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4F1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DD0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0C48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97C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2F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A62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77F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C2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D63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5C6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345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E4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64B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0CF6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EF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4CC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B68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E3E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522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7BC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5E0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-3.2%</w:t>
            </w:r>
          </w:p>
        </w:tc>
      </w:tr>
      <w:tr w14:paraId="1360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309A3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胡杨河市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14A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0EF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2A33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DA0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2CC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198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-23.5%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467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1B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1A8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18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5EA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A5E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B88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3F15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0C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A9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522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E92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42D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9FD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B74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-4.9%</w:t>
            </w:r>
          </w:p>
        </w:tc>
      </w:tr>
      <w:tr w14:paraId="003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1FC052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3、伊犁河谷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E3B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A4C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1177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134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98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924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78E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795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62F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3AE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75E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05E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495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79A1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C3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1BE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3B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390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02E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F86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9F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-26.5%</w:t>
            </w:r>
          </w:p>
        </w:tc>
      </w:tr>
      <w:tr w14:paraId="625B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75864B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E4C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249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4D8C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9DF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660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50C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-39.2%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82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55.6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509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58C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F65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517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ABB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766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0A91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0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-48.9%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4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639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13A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-47.4%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6A3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918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9DE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-20.0%</w:t>
            </w:r>
          </w:p>
        </w:tc>
      </w:tr>
      <w:tr w14:paraId="5254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bottom"/>
          </w:tcPr>
          <w:p w14:paraId="63E05C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察布查尔县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AE8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B22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3F87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55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893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676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-46.7%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310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CD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BF4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5BA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C89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427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34F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0488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0F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-44.8%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689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BBD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2FE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-27.3%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2D3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BB3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BC6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-25.3%</w:t>
            </w:r>
          </w:p>
        </w:tc>
      </w:tr>
      <w:tr w14:paraId="35E4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bottom"/>
          </w:tcPr>
          <w:p w14:paraId="61AF32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霍城县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114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5DD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5DB5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E3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485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B59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-21.9%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ABA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58A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1F2E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-41.5%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C29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64E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FD6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FAC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5E6E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88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453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21B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72A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A81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2FC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B32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-22.3%</w:t>
            </w:r>
          </w:p>
        </w:tc>
      </w:tr>
      <w:tr w14:paraId="48E3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bottom"/>
          </w:tcPr>
          <w:p w14:paraId="10CD5B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伊宁县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0F3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681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630E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F63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D85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0362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-30.2%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8C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79D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117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CC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4D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E58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6A9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6587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7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-21.1%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F53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41C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B8E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-30.8%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F05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0BF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E14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-37.4%</w:t>
            </w:r>
          </w:p>
        </w:tc>
      </w:tr>
      <w:tr w14:paraId="593F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14:paraId="23A703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可克达拉市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CDE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92.9%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E0D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224B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32D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7A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013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-47.4%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56D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198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05C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-51.6%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357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905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3AF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44A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0D12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F5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-45.8%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C17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1B5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A5A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-20.0%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E91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51E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8EA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-25.8%</w:t>
            </w:r>
          </w:p>
        </w:tc>
      </w:tr>
    </w:tbl>
    <w:p w14:paraId="7E25A451"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 w14:paraId="08DEB918">
      <w:pPr>
        <w:spacing w:before="217" w:beforeLines="50" w:line="360" w:lineRule="exac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表2   </w:t>
      </w:r>
      <w:r>
        <w:rPr>
          <w:rFonts w:ascii="仿宋" w:hAnsi="仿宋" w:eastAsia="仿宋" w:cs="Times New Roman"/>
          <w:b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重点区域城市空气质量综合指数排名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94"/>
        <w:gridCol w:w="1400"/>
        <w:gridCol w:w="1294"/>
        <w:gridCol w:w="1399"/>
        <w:gridCol w:w="1295"/>
      </w:tblGrid>
      <w:tr w14:paraId="5F3B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restart"/>
            <w:vAlign w:val="center"/>
          </w:tcPr>
          <w:p w14:paraId="625336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排名</w:t>
            </w:r>
          </w:p>
        </w:tc>
        <w:tc>
          <w:tcPr>
            <w:tcW w:w="1417" w:type="dxa"/>
            <w:vAlign w:val="center"/>
          </w:tcPr>
          <w:p w14:paraId="2D5606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城市</w:t>
            </w:r>
          </w:p>
        </w:tc>
        <w:tc>
          <w:tcPr>
            <w:tcW w:w="1294" w:type="dxa"/>
            <w:vAlign w:val="center"/>
          </w:tcPr>
          <w:p w14:paraId="584CEB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综合指数</w:t>
            </w:r>
          </w:p>
        </w:tc>
        <w:tc>
          <w:tcPr>
            <w:tcW w:w="1400" w:type="dxa"/>
            <w:vAlign w:val="center"/>
          </w:tcPr>
          <w:p w14:paraId="19F771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城市</w:t>
            </w:r>
          </w:p>
        </w:tc>
        <w:tc>
          <w:tcPr>
            <w:tcW w:w="1294" w:type="dxa"/>
            <w:vAlign w:val="center"/>
          </w:tcPr>
          <w:p w14:paraId="44CCED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综合指数</w:t>
            </w:r>
          </w:p>
        </w:tc>
        <w:tc>
          <w:tcPr>
            <w:tcW w:w="1399" w:type="dxa"/>
            <w:vAlign w:val="center"/>
          </w:tcPr>
          <w:p w14:paraId="04B454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城市</w:t>
            </w:r>
          </w:p>
        </w:tc>
        <w:tc>
          <w:tcPr>
            <w:tcW w:w="1295" w:type="dxa"/>
            <w:vAlign w:val="center"/>
          </w:tcPr>
          <w:p w14:paraId="150797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>综合指数</w:t>
            </w:r>
          </w:p>
        </w:tc>
      </w:tr>
      <w:tr w14:paraId="3609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vAlign w:val="center"/>
          </w:tcPr>
          <w:p w14:paraId="002C6F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/>
                <w:b/>
                <w:bCs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252B8A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“乌-昌-石”区域</w:t>
            </w:r>
          </w:p>
        </w:tc>
        <w:tc>
          <w:tcPr>
            <w:tcW w:w="2694" w:type="dxa"/>
            <w:gridSpan w:val="2"/>
            <w:vAlign w:val="center"/>
          </w:tcPr>
          <w:p w14:paraId="3318F5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“奎-独-乌”区域</w:t>
            </w:r>
          </w:p>
        </w:tc>
        <w:tc>
          <w:tcPr>
            <w:tcW w:w="2694" w:type="dxa"/>
            <w:gridSpan w:val="2"/>
            <w:vAlign w:val="center"/>
          </w:tcPr>
          <w:p w14:paraId="08E436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伊犁河谷</w:t>
            </w:r>
          </w:p>
        </w:tc>
      </w:tr>
      <w:tr w14:paraId="1EE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971FA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449663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沙湾市</w:t>
            </w:r>
          </w:p>
        </w:tc>
        <w:tc>
          <w:tcPr>
            <w:tcW w:w="1294" w:type="dxa"/>
            <w:tcBorders>
              <w:tl2br w:val="nil"/>
            </w:tcBorders>
            <w:shd w:val="clear" w:color="auto" w:fill="FFFFFF"/>
            <w:vAlign w:val="center"/>
          </w:tcPr>
          <w:p w14:paraId="587C2A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3.74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E6965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乌苏市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1C6A58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3.34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6C84A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霍城县</w:t>
            </w:r>
          </w:p>
        </w:tc>
        <w:tc>
          <w:tcPr>
            <w:tcW w:w="1295" w:type="dxa"/>
            <w:shd w:val="clear" w:color="auto" w:fill="FFFFFF"/>
            <w:vAlign w:val="center"/>
          </w:tcPr>
          <w:p w14:paraId="3CD6FE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2.26</w:t>
            </w:r>
          </w:p>
        </w:tc>
      </w:tr>
      <w:tr w14:paraId="77CF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60A17D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2E6096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玛纳斯县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A86B8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4.23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D6A7C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胡杨河市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692445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4.09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F9A54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可克达拉</w:t>
            </w:r>
          </w:p>
        </w:tc>
        <w:tc>
          <w:tcPr>
            <w:tcW w:w="1295" w:type="dxa"/>
            <w:shd w:val="clear" w:color="auto" w:fill="FFFFFF"/>
            <w:vAlign w:val="center"/>
          </w:tcPr>
          <w:p w14:paraId="4EBB05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2.38</w:t>
            </w:r>
          </w:p>
        </w:tc>
      </w:tr>
      <w:tr w14:paraId="1F81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67F2FB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6F9EAF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呼图壁县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35B350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5.14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3B15C2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独山子区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CCDD1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4.72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EF107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伊宁县</w:t>
            </w:r>
          </w:p>
        </w:tc>
        <w:tc>
          <w:tcPr>
            <w:tcW w:w="1295" w:type="dxa"/>
            <w:shd w:val="clear" w:color="auto" w:fill="FFFFFF"/>
            <w:vAlign w:val="center"/>
          </w:tcPr>
          <w:p w14:paraId="4FB9A1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2.50</w:t>
            </w:r>
          </w:p>
        </w:tc>
      </w:tr>
      <w:tr w14:paraId="08E9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344F4C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61268B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昌吉市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1EBFF7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5.27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597B1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奎屯市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6780F9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4.85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9F27A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察布查尔县</w:t>
            </w:r>
          </w:p>
        </w:tc>
        <w:tc>
          <w:tcPr>
            <w:tcW w:w="1295" w:type="dxa"/>
            <w:shd w:val="clear" w:color="auto" w:fill="FFFFFF"/>
            <w:vAlign w:val="center"/>
          </w:tcPr>
          <w:p w14:paraId="465A15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2.55</w:t>
            </w:r>
          </w:p>
        </w:tc>
      </w:tr>
      <w:tr w14:paraId="61D4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70FA68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518FB2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乌鲁木齐市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10B290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D626F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3460A3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7A7485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伊宁市</w:t>
            </w:r>
          </w:p>
        </w:tc>
        <w:tc>
          <w:tcPr>
            <w:tcW w:w="1295" w:type="dxa"/>
            <w:shd w:val="clear" w:color="auto" w:fill="FFFFFF"/>
            <w:vAlign w:val="center"/>
          </w:tcPr>
          <w:p w14:paraId="6344CF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3.65</w:t>
            </w:r>
          </w:p>
        </w:tc>
      </w:tr>
      <w:tr w14:paraId="344D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FF370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5938F1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阜康市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894C7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5.82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EC7FE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598542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686642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295" w:type="dxa"/>
            <w:shd w:val="clear" w:color="auto" w:fill="FFFFFF"/>
            <w:vAlign w:val="center"/>
          </w:tcPr>
          <w:p w14:paraId="36108F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</w:tr>
      <w:tr w14:paraId="72B3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AB80D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21FBE2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五家渠市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5730A7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5.92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9102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560BB5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1A3B35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295" w:type="dxa"/>
            <w:shd w:val="clear" w:color="auto" w:fill="FFFFFF"/>
            <w:vAlign w:val="center"/>
          </w:tcPr>
          <w:p w14:paraId="6C82D8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</w:tr>
      <w:tr w14:paraId="7458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4D93C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14:paraId="38C3C7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石河子市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9CE5F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2"/>
                <w:lang w:val="en-US" w:eastAsia="zh-CN"/>
              </w:rPr>
              <w:t>6.31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D3D2B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14:paraId="7EBC03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0DD4CD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295" w:type="dxa"/>
            <w:shd w:val="clear" w:color="auto" w:fill="FFFFFF"/>
            <w:vAlign w:val="center"/>
          </w:tcPr>
          <w:p w14:paraId="37E8AD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b w:val="0"/>
                <w:color w:val="000000"/>
                <w:sz w:val="22"/>
                <w:szCs w:val="24"/>
              </w:rPr>
            </w:pPr>
          </w:p>
        </w:tc>
      </w:tr>
    </w:tbl>
    <w:p w14:paraId="2CE4994D"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p w14:paraId="3FB309CF"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sz w:val="21"/>
          <w:szCs w:val="21"/>
        </w:rPr>
      </w:pPr>
    </w:p>
    <w:p w14:paraId="6131D31F">
      <w:pPr>
        <w:spacing w:line="360" w:lineRule="exact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 w14:paraId="06BB4D6E">
      <w:pPr>
        <w:spacing w:line="3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" w:linePitch="435" w:charSpace="0"/>
        </w:sectPr>
      </w:pPr>
    </w:p>
    <w:p w14:paraId="6E25655B"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lang w:val="e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lang w:val="e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-</w:t>
      </w:r>
      <w:r>
        <w:rPr>
          <w:rFonts w:hint="eastAsia" w:ascii="Times New Roman" w:hAnsi="Times New Roman" w:eastAsia="黑体" w:cs="Times New Roman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重点区域城市环境空气质量同期对比</w:t>
      </w:r>
    </w:p>
    <w:tbl>
      <w:tblPr>
        <w:tblStyle w:val="6"/>
        <w:tblW w:w="15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2"/>
        <w:gridCol w:w="736"/>
        <w:gridCol w:w="670"/>
        <w:gridCol w:w="602"/>
        <w:gridCol w:w="562"/>
        <w:gridCol w:w="794"/>
        <w:gridCol w:w="624"/>
        <w:gridCol w:w="624"/>
        <w:gridCol w:w="844"/>
        <w:gridCol w:w="562"/>
        <w:gridCol w:w="562"/>
        <w:gridCol w:w="843"/>
        <w:gridCol w:w="562"/>
        <w:gridCol w:w="562"/>
        <w:gridCol w:w="794"/>
        <w:gridCol w:w="562"/>
        <w:gridCol w:w="562"/>
        <w:gridCol w:w="794"/>
        <w:gridCol w:w="562"/>
        <w:gridCol w:w="562"/>
        <w:gridCol w:w="794"/>
      </w:tblGrid>
      <w:tr w14:paraId="09D5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 w14:paraId="5A3941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城市</w:t>
            </w:r>
          </w:p>
        </w:tc>
        <w:tc>
          <w:tcPr>
            <w:tcW w:w="2148" w:type="dxa"/>
            <w:gridSpan w:val="3"/>
            <w:vAlign w:val="center"/>
          </w:tcPr>
          <w:p w14:paraId="2DA515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优良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天数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比例(AQI)</w:t>
            </w:r>
          </w:p>
        </w:tc>
        <w:tc>
          <w:tcPr>
            <w:tcW w:w="1958" w:type="dxa"/>
            <w:gridSpan w:val="3"/>
            <w:shd w:val="clear" w:color="auto" w:fill="auto"/>
            <w:noWrap/>
            <w:vAlign w:val="center"/>
          </w:tcPr>
          <w:p w14:paraId="67FE91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PM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2092" w:type="dxa"/>
            <w:gridSpan w:val="3"/>
            <w:shd w:val="clear" w:color="auto" w:fill="auto"/>
            <w:noWrap/>
            <w:vAlign w:val="center"/>
          </w:tcPr>
          <w:p w14:paraId="0ED750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PM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vAlign w:val="center"/>
          </w:tcPr>
          <w:p w14:paraId="52BB25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SO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  <w:vAlign w:val="center"/>
          </w:tcPr>
          <w:p w14:paraId="400782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NO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  <w:vAlign w:val="center"/>
          </w:tcPr>
          <w:p w14:paraId="61D80D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CO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m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</w:tcPr>
          <w:p w14:paraId="2E12F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kern w:val="0"/>
                <w:sz w:val="20"/>
                <w:szCs w:val="20"/>
              </w:rPr>
              <w:t>O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-8h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）</w:t>
            </w:r>
          </w:p>
        </w:tc>
      </w:tr>
      <w:tr w14:paraId="66BC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4DB0FD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4850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6"/>
                <w:szCs w:val="20"/>
              </w:rPr>
              <w:t>1-</w:t>
            </w:r>
            <w:r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  <w:t>2月</w:t>
            </w:r>
          </w:p>
        </w:tc>
        <w:tc>
          <w:tcPr>
            <w:tcW w:w="736" w:type="dxa"/>
            <w:vAlign w:val="center"/>
          </w:tcPr>
          <w:p w14:paraId="6A7F6F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6"/>
                <w:szCs w:val="20"/>
              </w:rPr>
              <w:t>1-</w:t>
            </w:r>
            <w:r>
              <w:rPr>
                <w:rFonts w:hint="eastAsia" w:eastAsia="仿宋_GB2312"/>
                <w:kern w:val="0"/>
                <w:sz w:val="16"/>
                <w:szCs w:val="20"/>
                <w:lang w:eastAsia="zh-CN"/>
              </w:rPr>
              <w:t>2月</w:t>
            </w:r>
          </w:p>
        </w:tc>
        <w:tc>
          <w:tcPr>
            <w:tcW w:w="67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FEB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w w:val="90"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w w:val="90"/>
                <w:kern w:val="0"/>
                <w:sz w:val="18"/>
                <w:szCs w:val="20"/>
              </w:rPr>
              <w:t>同比</w:t>
            </w:r>
            <w:r>
              <w:rPr>
                <w:rFonts w:hint="eastAsia" w:eastAsia="仿宋_GB2312"/>
                <w:w w:val="90"/>
                <w:kern w:val="0"/>
                <w:sz w:val="18"/>
                <w:szCs w:val="20"/>
              </w:rPr>
              <w:t>变化</w:t>
            </w:r>
            <w:r>
              <w:rPr>
                <w:rFonts w:hint="eastAsia" w:eastAsia="仿宋_GB2312"/>
                <w:w w:val="90"/>
                <w:kern w:val="0"/>
                <w:sz w:val="18"/>
                <w:szCs w:val="16"/>
              </w:rPr>
              <w:t>(</w:t>
            </w:r>
            <w:r>
              <w:rPr>
                <w:rFonts w:hint="default" w:eastAsia="仿宋_GB2312"/>
                <w:w w:val="90"/>
                <w:kern w:val="0"/>
                <w:sz w:val="18"/>
                <w:szCs w:val="16"/>
              </w:rPr>
              <w:t>百分点</w:t>
            </w:r>
            <w:r>
              <w:rPr>
                <w:rFonts w:hint="eastAsia" w:eastAsia="仿宋_GB2312"/>
                <w:w w:val="90"/>
                <w:kern w:val="0"/>
                <w:sz w:val="18"/>
                <w:szCs w:val="16"/>
              </w:rPr>
              <w:t>)</w:t>
            </w:r>
          </w:p>
        </w:tc>
        <w:tc>
          <w:tcPr>
            <w:tcW w:w="602" w:type="dxa"/>
            <w:vAlign w:val="center"/>
          </w:tcPr>
          <w:p w14:paraId="3EA7E1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562" w:type="dxa"/>
            <w:vAlign w:val="center"/>
          </w:tcPr>
          <w:p w14:paraId="3E6DA4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794" w:type="dxa"/>
            <w:vAlign w:val="center"/>
          </w:tcPr>
          <w:p w14:paraId="5B7E25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同比</w:t>
            </w:r>
          </w:p>
          <w:p w14:paraId="0CD205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  <w:tc>
          <w:tcPr>
            <w:tcW w:w="624" w:type="dxa"/>
            <w:vAlign w:val="center"/>
          </w:tcPr>
          <w:p w14:paraId="73796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624" w:type="dxa"/>
            <w:vAlign w:val="center"/>
          </w:tcPr>
          <w:p w14:paraId="0D244F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844" w:type="dxa"/>
            <w:vAlign w:val="center"/>
          </w:tcPr>
          <w:p w14:paraId="77698B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同比</w:t>
            </w:r>
          </w:p>
          <w:p w14:paraId="670A25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vAlign w:val="center"/>
          </w:tcPr>
          <w:p w14:paraId="5694D9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562" w:type="dxa"/>
            <w:vAlign w:val="center"/>
          </w:tcPr>
          <w:p w14:paraId="33BF7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843" w:type="dxa"/>
            <w:vAlign w:val="center"/>
          </w:tcPr>
          <w:p w14:paraId="67F832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同比</w:t>
            </w:r>
          </w:p>
          <w:p w14:paraId="678846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vAlign w:val="center"/>
          </w:tcPr>
          <w:p w14:paraId="44B9A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562" w:type="dxa"/>
            <w:vAlign w:val="center"/>
          </w:tcPr>
          <w:p w14:paraId="569410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794" w:type="dxa"/>
            <w:vAlign w:val="center"/>
          </w:tcPr>
          <w:p w14:paraId="0AFB14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同比</w:t>
            </w:r>
          </w:p>
          <w:p w14:paraId="30612C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F63E8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C64E4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6DBF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kern w:val="0"/>
                <w:sz w:val="18"/>
                <w:szCs w:val="20"/>
              </w:rPr>
              <w:t>同比</w:t>
            </w:r>
          </w:p>
          <w:p w14:paraId="0D51BD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DC9A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8275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kern w:val="0"/>
                <w:sz w:val="13"/>
                <w:szCs w:val="13"/>
                <w:lang w:eastAsia="zh-CN"/>
              </w:rPr>
              <w:t>2月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27C59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kern w:val="0"/>
                <w:sz w:val="18"/>
                <w:szCs w:val="20"/>
              </w:rPr>
              <w:t>同比</w:t>
            </w:r>
          </w:p>
          <w:p w14:paraId="58A0B2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kern w:val="0"/>
                <w:sz w:val="18"/>
                <w:szCs w:val="20"/>
              </w:rPr>
              <w:t>变化</w:t>
            </w:r>
          </w:p>
        </w:tc>
      </w:tr>
      <w:tr w14:paraId="3C99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668A2C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kern w:val="0"/>
                <w:szCs w:val="20"/>
              </w:rPr>
            </w:pPr>
            <w:r>
              <w:rPr>
                <w:rFonts w:hint="default" w:eastAsia="仿宋_GB2312"/>
                <w:kern w:val="0"/>
                <w:szCs w:val="20"/>
              </w:rPr>
              <w:t>天山北坡</w:t>
            </w:r>
          </w:p>
        </w:tc>
        <w:tc>
          <w:tcPr>
            <w:tcW w:w="742" w:type="dxa"/>
            <w:vAlign w:val="center"/>
          </w:tcPr>
          <w:p w14:paraId="5134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51.0%</w:t>
            </w:r>
          </w:p>
        </w:tc>
        <w:tc>
          <w:tcPr>
            <w:tcW w:w="736" w:type="dxa"/>
            <w:vAlign w:val="center"/>
          </w:tcPr>
          <w:p w14:paraId="1954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62.1%</w:t>
            </w:r>
          </w:p>
        </w:tc>
        <w:tc>
          <w:tcPr>
            <w:tcW w:w="67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7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</w:t>
            </w:r>
          </w:p>
        </w:tc>
        <w:tc>
          <w:tcPr>
            <w:tcW w:w="602" w:type="dxa"/>
            <w:vAlign w:val="center"/>
          </w:tcPr>
          <w:p w14:paraId="15949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562" w:type="dxa"/>
            <w:vAlign w:val="center"/>
          </w:tcPr>
          <w:p w14:paraId="29977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94" w:type="dxa"/>
            <w:vAlign w:val="center"/>
          </w:tcPr>
          <w:p w14:paraId="06D13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-14.0%</w:t>
            </w:r>
          </w:p>
        </w:tc>
        <w:tc>
          <w:tcPr>
            <w:tcW w:w="624" w:type="dxa"/>
            <w:vAlign w:val="center"/>
          </w:tcPr>
          <w:p w14:paraId="05E3E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 </w:t>
            </w:r>
          </w:p>
        </w:tc>
        <w:tc>
          <w:tcPr>
            <w:tcW w:w="624" w:type="dxa"/>
            <w:vAlign w:val="center"/>
          </w:tcPr>
          <w:p w14:paraId="1C0DA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56.1 </w:t>
            </w:r>
          </w:p>
        </w:tc>
        <w:tc>
          <w:tcPr>
            <w:tcW w:w="844" w:type="dxa"/>
            <w:vAlign w:val="center"/>
          </w:tcPr>
          <w:p w14:paraId="490A1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-22.6%</w:t>
            </w:r>
          </w:p>
        </w:tc>
        <w:tc>
          <w:tcPr>
            <w:tcW w:w="562" w:type="dxa"/>
            <w:vAlign w:val="center"/>
          </w:tcPr>
          <w:p w14:paraId="16661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62" w:type="dxa"/>
            <w:vAlign w:val="center"/>
          </w:tcPr>
          <w:p w14:paraId="4C59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7E451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-12.5%</w:t>
            </w:r>
          </w:p>
        </w:tc>
        <w:tc>
          <w:tcPr>
            <w:tcW w:w="562" w:type="dxa"/>
            <w:vAlign w:val="center"/>
          </w:tcPr>
          <w:p w14:paraId="294F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62" w:type="dxa"/>
            <w:vAlign w:val="center"/>
          </w:tcPr>
          <w:p w14:paraId="441B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94" w:type="dxa"/>
            <w:vAlign w:val="center"/>
          </w:tcPr>
          <w:p w14:paraId="72403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693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300F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192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3A18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FF68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1"/>
                <w:szCs w:val="1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AAA4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</w:tr>
      <w:tr w14:paraId="1FB8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5E1EBB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szCs w:val="20"/>
              </w:rPr>
            </w:pPr>
            <w:r>
              <w:rPr>
                <w:rFonts w:hint="default" w:eastAsia="仿宋"/>
                <w:b/>
                <w:szCs w:val="20"/>
              </w:rPr>
              <w:t>“乌-昌-石”区域</w:t>
            </w:r>
          </w:p>
        </w:tc>
        <w:tc>
          <w:tcPr>
            <w:tcW w:w="742" w:type="dxa"/>
            <w:vAlign w:val="center"/>
          </w:tcPr>
          <w:p w14:paraId="5136F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28.4%</w:t>
            </w:r>
          </w:p>
        </w:tc>
        <w:tc>
          <w:tcPr>
            <w:tcW w:w="736" w:type="dxa"/>
            <w:vAlign w:val="center"/>
          </w:tcPr>
          <w:p w14:paraId="56331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42.0%</w:t>
            </w:r>
          </w:p>
        </w:tc>
        <w:tc>
          <w:tcPr>
            <w:tcW w:w="670" w:type="dxa"/>
            <w:vAlign w:val="center"/>
          </w:tcPr>
          <w:p w14:paraId="7B28A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</w:t>
            </w:r>
          </w:p>
        </w:tc>
        <w:tc>
          <w:tcPr>
            <w:tcW w:w="602" w:type="dxa"/>
            <w:vAlign w:val="center"/>
          </w:tcPr>
          <w:p w14:paraId="305F7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562" w:type="dxa"/>
            <w:vAlign w:val="center"/>
          </w:tcPr>
          <w:p w14:paraId="098EB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94" w:type="dxa"/>
            <w:vAlign w:val="center"/>
          </w:tcPr>
          <w:p w14:paraId="49C89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-22.5%</w:t>
            </w:r>
          </w:p>
        </w:tc>
        <w:tc>
          <w:tcPr>
            <w:tcW w:w="624" w:type="dxa"/>
            <w:vAlign w:val="center"/>
          </w:tcPr>
          <w:p w14:paraId="459D2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 </w:t>
            </w:r>
          </w:p>
        </w:tc>
        <w:tc>
          <w:tcPr>
            <w:tcW w:w="624" w:type="dxa"/>
            <w:vAlign w:val="center"/>
          </w:tcPr>
          <w:p w14:paraId="067B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 </w:t>
            </w:r>
          </w:p>
        </w:tc>
        <w:tc>
          <w:tcPr>
            <w:tcW w:w="844" w:type="dxa"/>
            <w:vAlign w:val="center"/>
          </w:tcPr>
          <w:p w14:paraId="0CD62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-25.8%</w:t>
            </w:r>
          </w:p>
        </w:tc>
        <w:tc>
          <w:tcPr>
            <w:tcW w:w="562" w:type="dxa"/>
            <w:vAlign w:val="center"/>
          </w:tcPr>
          <w:p w14:paraId="59A6D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0926C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0713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40.0%</w:t>
            </w:r>
          </w:p>
        </w:tc>
        <w:tc>
          <w:tcPr>
            <w:tcW w:w="562" w:type="dxa"/>
            <w:vAlign w:val="center"/>
          </w:tcPr>
          <w:p w14:paraId="2CAD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62" w:type="dxa"/>
            <w:vAlign w:val="center"/>
          </w:tcPr>
          <w:p w14:paraId="64BF6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94" w:type="dxa"/>
            <w:vAlign w:val="center"/>
          </w:tcPr>
          <w:p w14:paraId="2929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BCD1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700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E6C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109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0A7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93A1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-1.4%</w:t>
            </w:r>
          </w:p>
        </w:tc>
      </w:tr>
      <w:tr w14:paraId="2342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0BE11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乌鲁木齐市</w:t>
            </w:r>
          </w:p>
        </w:tc>
        <w:tc>
          <w:tcPr>
            <w:tcW w:w="742" w:type="dxa"/>
            <w:vAlign w:val="center"/>
          </w:tcPr>
          <w:p w14:paraId="30C9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22.0%</w:t>
            </w:r>
          </w:p>
        </w:tc>
        <w:tc>
          <w:tcPr>
            <w:tcW w:w="736" w:type="dxa"/>
            <w:vAlign w:val="center"/>
          </w:tcPr>
          <w:p w14:paraId="5B80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40.7%</w:t>
            </w:r>
          </w:p>
        </w:tc>
        <w:tc>
          <w:tcPr>
            <w:tcW w:w="670" w:type="dxa"/>
            <w:vAlign w:val="center"/>
          </w:tcPr>
          <w:p w14:paraId="37050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</w:t>
            </w:r>
          </w:p>
        </w:tc>
        <w:tc>
          <w:tcPr>
            <w:tcW w:w="602" w:type="dxa"/>
            <w:vAlign w:val="center"/>
          </w:tcPr>
          <w:p w14:paraId="0CDFA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562" w:type="dxa"/>
            <w:vAlign w:val="center"/>
          </w:tcPr>
          <w:p w14:paraId="5352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794" w:type="dxa"/>
            <w:vAlign w:val="center"/>
          </w:tcPr>
          <w:p w14:paraId="0F5D1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-15.8%</w:t>
            </w:r>
          </w:p>
        </w:tc>
        <w:tc>
          <w:tcPr>
            <w:tcW w:w="624" w:type="dxa"/>
            <w:vAlign w:val="center"/>
          </w:tcPr>
          <w:p w14:paraId="5AEB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624" w:type="dxa"/>
            <w:vAlign w:val="center"/>
          </w:tcPr>
          <w:p w14:paraId="3ADFB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 </w:t>
            </w:r>
          </w:p>
        </w:tc>
        <w:tc>
          <w:tcPr>
            <w:tcW w:w="844" w:type="dxa"/>
            <w:vAlign w:val="center"/>
          </w:tcPr>
          <w:p w14:paraId="4668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-22.3%</w:t>
            </w:r>
          </w:p>
        </w:tc>
        <w:tc>
          <w:tcPr>
            <w:tcW w:w="562" w:type="dxa"/>
            <w:vAlign w:val="center"/>
          </w:tcPr>
          <w:p w14:paraId="0D345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62" w:type="dxa"/>
            <w:vAlign w:val="center"/>
          </w:tcPr>
          <w:p w14:paraId="026CC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3" w:type="dxa"/>
            <w:vAlign w:val="center"/>
          </w:tcPr>
          <w:p w14:paraId="5E0BE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562" w:type="dxa"/>
            <w:vAlign w:val="center"/>
          </w:tcPr>
          <w:p w14:paraId="130FD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562" w:type="dxa"/>
            <w:vAlign w:val="center"/>
          </w:tcPr>
          <w:p w14:paraId="3336A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94" w:type="dxa"/>
            <w:vAlign w:val="center"/>
          </w:tcPr>
          <w:p w14:paraId="32C0C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3C15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566D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70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C590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72E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1FC7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6.6%</w:t>
            </w:r>
          </w:p>
        </w:tc>
      </w:tr>
      <w:tr w14:paraId="49C3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36C6C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石河子市</w:t>
            </w:r>
          </w:p>
        </w:tc>
        <w:tc>
          <w:tcPr>
            <w:tcW w:w="742" w:type="dxa"/>
            <w:vAlign w:val="center"/>
          </w:tcPr>
          <w:p w14:paraId="7ABC2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25.4%</w:t>
            </w:r>
          </w:p>
        </w:tc>
        <w:tc>
          <w:tcPr>
            <w:tcW w:w="736" w:type="dxa"/>
            <w:vAlign w:val="center"/>
          </w:tcPr>
          <w:p w14:paraId="70C0B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30.5%</w:t>
            </w:r>
          </w:p>
        </w:tc>
        <w:tc>
          <w:tcPr>
            <w:tcW w:w="670" w:type="dxa"/>
            <w:vAlign w:val="center"/>
          </w:tcPr>
          <w:p w14:paraId="5F3E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602" w:type="dxa"/>
            <w:vAlign w:val="center"/>
          </w:tcPr>
          <w:p w14:paraId="6631C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562" w:type="dxa"/>
            <w:vAlign w:val="center"/>
          </w:tcPr>
          <w:p w14:paraId="63F0B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794" w:type="dxa"/>
            <w:vAlign w:val="center"/>
          </w:tcPr>
          <w:p w14:paraId="55528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-17.4%</w:t>
            </w:r>
          </w:p>
        </w:tc>
        <w:tc>
          <w:tcPr>
            <w:tcW w:w="624" w:type="dxa"/>
            <w:vAlign w:val="center"/>
          </w:tcPr>
          <w:p w14:paraId="2EBDB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105.3 </w:t>
            </w:r>
          </w:p>
        </w:tc>
        <w:tc>
          <w:tcPr>
            <w:tcW w:w="624" w:type="dxa"/>
            <w:vAlign w:val="center"/>
          </w:tcPr>
          <w:p w14:paraId="38A4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844" w:type="dxa"/>
            <w:vAlign w:val="center"/>
          </w:tcPr>
          <w:p w14:paraId="1F3C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-17.1%</w:t>
            </w:r>
          </w:p>
        </w:tc>
        <w:tc>
          <w:tcPr>
            <w:tcW w:w="562" w:type="dxa"/>
            <w:vAlign w:val="center"/>
          </w:tcPr>
          <w:p w14:paraId="71819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62" w:type="dxa"/>
            <w:vAlign w:val="center"/>
          </w:tcPr>
          <w:p w14:paraId="6C1FE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43" w:type="dxa"/>
            <w:vAlign w:val="center"/>
          </w:tcPr>
          <w:p w14:paraId="2863E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vAlign w:val="center"/>
          </w:tcPr>
          <w:p w14:paraId="62E2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62" w:type="dxa"/>
            <w:vAlign w:val="center"/>
          </w:tcPr>
          <w:p w14:paraId="04FC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94" w:type="dxa"/>
            <w:vAlign w:val="center"/>
          </w:tcPr>
          <w:p w14:paraId="60BD5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-11.4%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19C4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796E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EDB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4D5A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5F91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53AA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-7.7%</w:t>
            </w:r>
          </w:p>
        </w:tc>
      </w:tr>
      <w:tr w14:paraId="1467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0B987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昌吉市</w:t>
            </w:r>
          </w:p>
        </w:tc>
        <w:tc>
          <w:tcPr>
            <w:tcW w:w="742" w:type="dxa"/>
            <w:vAlign w:val="center"/>
          </w:tcPr>
          <w:p w14:paraId="75F9C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25.4%</w:t>
            </w:r>
          </w:p>
        </w:tc>
        <w:tc>
          <w:tcPr>
            <w:tcW w:w="736" w:type="dxa"/>
            <w:vAlign w:val="center"/>
          </w:tcPr>
          <w:p w14:paraId="29276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32.2%</w:t>
            </w:r>
          </w:p>
        </w:tc>
        <w:tc>
          <w:tcPr>
            <w:tcW w:w="670" w:type="dxa"/>
            <w:vAlign w:val="center"/>
          </w:tcPr>
          <w:p w14:paraId="1596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602" w:type="dxa"/>
            <w:vAlign w:val="center"/>
          </w:tcPr>
          <w:p w14:paraId="19869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562" w:type="dxa"/>
            <w:vAlign w:val="center"/>
          </w:tcPr>
          <w:p w14:paraId="0001A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794" w:type="dxa"/>
            <w:vAlign w:val="center"/>
          </w:tcPr>
          <w:p w14:paraId="3D74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-22.8%</w:t>
            </w:r>
          </w:p>
        </w:tc>
        <w:tc>
          <w:tcPr>
            <w:tcW w:w="624" w:type="dxa"/>
            <w:vAlign w:val="center"/>
          </w:tcPr>
          <w:p w14:paraId="0623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624" w:type="dxa"/>
            <w:vAlign w:val="center"/>
          </w:tcPr>
          <w:p w14:paraId="769E0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 </w:t>
            </w:r>
          </w:p>
        </w:tc>
        <w:tc>
          <w:tcPr>
            <w:tcW w:w="844" w:type="dxa"/>
            <w:vAlign w:val="center"/>
          </w:tcPr>
          <w:p w14:paraId="6FA80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-29.8%</w:t>
            </w:r>
          </w:p>
        </w:tc>
        <w:tc>
          <w:tcPr>
            <w:tcW w:w="562" w:type="dxa"/>
            <w:vAlign w:val="center"/>
          </w:tcPr>
          <w:p w14:paraId="6C16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31D8B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2CCBE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40.0%</w:t>
            </w:r>
          </w:p>
        </w:tc>
        <w:tc>
          <w:tcPr>
            <w:tcW w:w="562" w:type="dxa"/>
            <w:vAlign w:val="center"/>
          </w:tcPr>
          <w:p w14:paraId="6CA03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62" w:type="dxa"/>
            <w:vAlign w:val="center"/>
          </w:tcPr>
          <w:p w14:paraId="55D0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94" w:type="dxa"/>
            <w:vAlign w:val="center"/>
          </w:tcPr>
          <w:p w14:paraId="5E7C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-19.4%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FC5E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6366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1F1C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578D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6E03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3E76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15.9%</w:t>
            </w:r>
          </w:p>
        </w:tc>
      </w:tr>
      <w:tr w14:paraId="2CBE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4B03C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阜康市</w:t>
            </w:r>
          </w:p>
        </w:tc>
        <w:tc>
          <w:tcPr>
            <w:tcW w:w="742" w:type="dxa"/>
            <w:vAlign w:val="center"/>
          </w:tcPr>
          <w:p w14:paraId="4218E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6.8%</w:t>
            </w:r>
          </w:p>
        </w:tc>
        <w:tc>
          <w:tcPr>
            <w:tcW w:w="736" w:type="dxa"/>
            <w:vAlign w:val="center"/>
          </w:tcPr>
          <w:p w14:paraId="0500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27.1%</w:t>
            </w:r>
          </w:p>
        </w:tc>
        <w:tc>
          <w:tcPr>
            <w:tcW w:w="670" w:type="dxa"/>
            <w:vAlign w:val="center"/>
          </w:tcPr>
          <w:p w14:paraId="64F4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</w:t>
            </w:r>
          </w:p>
        </w:tc>
        <w:tc>
          <w:tcPr>
            <w:tcW w:w="602" w:type="dxa"/>
            <w:vAlign w:val="center"/>
          </w:tcPr>
          <w:p w14:paraId="46C3A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562" w:type="dxa"/>
            <w:vAlign w:val="center"/>
          </w:tcPr>
          <w:p w14:paraId="4EFCB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794" w:type="dxa"/>
            <w:vAlign w:val="center"/>
          </w:tcPr>
          <w:p w14:paraId="21EB3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-30.4%</w:t>
            </w:r>
          </w:p>
        </w:tc>
        <w:tc>
          <w:tcPr>
            <w:tcW w:w="624" w:type="dxa"/>
            <w:vAlign w:val="center"/>
          </w:tcPr>
          <w:p w14:paraId="6F65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131.3 </w:t>
            </w:r>
          </w:p>
        </w:tc>
        <w:tc>
          <w:tcPr>
            <w:tcW w:w="624" w:type="dxa"/>
            <w:vAlign w:val="center"/>
          </w:tcPr>
          <w:p w14:paraId="70A32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844" w:type="dxa"/>
            <w:vAlign w:val="center"/>
          </w:tcPr>
          <w:p w14:paraId="1FA25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-31.8%</w:t>
            </w:r>
          </w:p>
        </w:tc>
        <w:tc>
          <w:tcPr>
            <w:tcW w:w="562" w:type="dxa"/>
            <w:vAlign w:val="center"/>
          </w:tcPr>
          <w:p w14:paraId="2D8C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2" w:type="dxa"/>
            <w:vAlign w:val="center"/>
          </w:tcPr>
          <w:p w14:paraId="5C7D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6D44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16.7%</w:t>
            </w:r>
          </w:p>
        </w:tc>
        <w:tc>
          <w:tcPr>
            <w:tcW w:w="562" w:type="dxa"/>
            <w:vAlign w:val="center"/>
          </w:tcPr>
          <w:p w14:paraId="0E3C6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62" w:type="dxa"/>
            <w:vAlign w:val="center"/>
          </w:tcPr>
          <w:p w14:paraId="29497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94" w:type="dxa"/>
            <w:vAlign w:val="center"/>
          </w:tcPr>
          <w:p w14:paraId="7664F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-12.8%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BB8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36E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EC9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561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6AF9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6AA6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16.7%</w:t>
            </w:r>
          </w:p>
        </w:tc>
      </w:tr>
      <w:tr w14:paraId="5D53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4A3EA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五家渠市</w:t>
            </w:r>
          </w:p>
        </w:tc>
        <w:tc>
          <w:tcPr>
            <w:tcW w:w="742" w:type="dxa"/>
            <w:vAlign w:val="center"/>
          </w:tcPr>
          <w:p w14:paraId="37DD5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10.2%</w:t>
            </w:r>
          </w:p>
        </w:tc>
        <w:tc>
          <w:tcPr>
            <w:tcW w:w="736" w:type="dxa"/>
            <w:vAlign w:val="center"/>
          </w:tcPr>
          <w:p w14:paraId="49D69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25.4%</w:t>
            </w:r>
          </w:p>
        </w:tc>
        <w:tc>
          <w:tcPr>
            <w:tcW w:w="670" w:type="dxa"/>
            <w:vAlign w:val="center"/>
          </w:tcPr>
          <w:p w14:paraId="1874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602" w:type="dxa"/>
            <w:vAlign w:val="center"/>
          </w:tcPr>
          <w:p w14:paraId="6D86E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562" w:type="dxa"/>
            <w:vAlign w:val="center"/>
          </w:tcPr>
          <w:p w14:paraId="79CB5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794" w:type="dxa"/>
            <w:vAlign w:val="center"/>
          </w:tcPr>
          <w:p w14:paraId="077AF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-26.8%</w:t>
            </w:r>
          </w:p>
        </w:tc>
        <w:tc>
          <w:tcPr>
            <w:tcW w:w="624" w:type="dxa"/>
            <w:vAlign w:val="center"/>
          </w:tcPr>
          <w:p w14:paraId="51CAB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137.9 </w:t>
            </w:r>
          </w:p>
        </w:tc>
        <w:tc>
          <w:tcPr>
            <w:tcW w:w="624" w:type="dxa"/>
            <w:vAlign w:val="center"/>
          </w:tcPr>
          <w:p w14:paraId="018BB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844" w:type="dxa"/>
            <w:vAlign w:val="center"/>
          </w:tcPr>
          <w:p w14:paraId="2DEE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-29.3%</w:t>
            </w:r>
          </w:p>
        </w:tc>
        <w:tc>
          <w:tcPr>
            <w:tcW w:w="562" w:type="dxa"/>
            <w:vAlign w:val="center"/>
          </w:tcPr>
          <w:p w14:paraId="6508C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62" w:type="dxa"/>
            <w:vAlign w:val="center"/>
          </w:tcPr>
          <w:p w14:paraId="0E387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3" w:type="dxa"/>
            <w:vAlign w:val="center"/>
          </w:tcPr>
          <w:p w14:paraId="3B449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562" w:type="dxa"/>
            <w:vAlign w:val="center"/>
          </w:tcPr>
          <w:p w14:paraId="4AB4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62" w:type="dxa"/>
            <w:vAlign w:val="center"/>
          </w:tcPr>
          <w:p w14:paraId="74D7E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94" w:type="dxa"/>
            <w:vAlign w:val="center"/>
          </w:tcPr>
          <w:p w14:paraId="5295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4FC6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1012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F0EB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-15.4%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A90F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D095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C872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-1.4%</w:t>
            </w:r>
          </w:p>
        </w:tc>
      </w:tr>
      <w:tr w14:paraId="792D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7239E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玛纳斯县</w:t>
            </w:r>
          </w:p>
        </w:tc>
        <w:tc>
          <w:tcPr>
            <w:tcW w:w="742" w:type="dxa"/>
            <w:vAlign w:val="center"/>
          </w:tcPr>
          <w:p w14:paraId="4984A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44.1%</w:t>
            </w:r>
          </w:p>
        </w:tc>
        <w:tc>
          <w:tcPr>
            <w:tcW w:w="736" w:type="dxa"/>
            <w:vAlign w:val="center"/>
          </w:tcPr>
          <w:p w14:paraId="69CD7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59.3%</w:t>
            </w:r>
          </w:p>
        </w:tc>
        <w:tc>
          <w:tcPr>
            <w:tcW w:w="670" w:type="dxa"/>
            <w:vAlign w:val="center"/>
          </w:tcPr>
          <w:p w14:paraId="18ECE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602" w:type="dxa"/>
            <w:vAlign w:val="center"/>
          </w:tcPr>
          <w:p w14:paraId="00AD2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562" w:type="dxa"/>
            <w:vAlign w:val="center"/>
          </w:tcPr>
          <w:p w14:paraId="5E1F2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94" w:type="dxa"/>
            <w:vAlign w:val="center"/>
          </w:tcPr>
          <w:p w14:paraId="33399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-25.8%</w:t>
            </w:r>
          </w:p>
        </w:tc>
        <w:tc>
          <w:tcPr>
            <w:tcW w:w="624" w:type="dxa"/>
            <w:vAlign w:val="center"/>
          </w:tcPr>
          <w:p w14:paraId="10886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624" w:type="dxa"/>
            <w:vAlign w:val="center"/>
          </w:tcPr>
          <w:p w14:paraId="5E49E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54.1 </w:t>
            </w:r>
          </w:p>
        </w:tc>
        <w:tc>
          <w:tcPr>
            <w:tcW w:w="844" w:type="dxa"/>
            <w:vAlign w:val="center"/>
          </w:tcPr>
          <w:p w14:paraId="44390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-24.7%</w:t>
            </w:r>
          </w:p>
        </w:tc>
        <w:tc>
          <w:tcPr>
            <w:tcW w:w="562" w:type="dxa"/>
            <w:vAlign w:val="center"/>
          </w:tcPr>
          <w:p w14:paraId="2BB09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7A80F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43" w:type="dxa"/>
            <w:vAlign w:val="center"/>
          </w:tcPr>
          <w:p w14:paraId="6E88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vAlign w:val="center"/>
          </w:tcPr>
          <w:p w14:paraId="57C3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62" w:type="dxa"/>
            <w:vAlign w:val="center"/>
          </w:tcPr>
          <w:p w14:paraId="67C1C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94" w:type="dxa"/>
            <w:vAlign w:val="center"/>
          </w:tcPr>
          <w:p w14:paraId="657D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BCA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6E3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892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674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382F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1DA6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</w:tr>
      <w:tr w14:paraId="259F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478F1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呼图壁县</w:t>
            </w:r>
          </w:p>
        </w:tc>
        <w:tc>
          <w:tcPr>
            <w:tcW w:w="742" w:type="dxa"/>
            <w:vAlign w:val="center"/>
          </w:tcPr>
          <w:p w14:paraId="5B4D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37.3%</w:t>
            </w:r>
          </w:p>
        </w:tc>
        <w:tc>
          <w:tcPr>
            <w:tcW w:w="736" w:type="dxa"/>
            <w:vAlign w:val="center"/>
          </w:tcPr>
          <w:p w14:paraId="69F45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44.1%</w:t>
            </w:r>
          </w:p>
        </w:tc>
        <w:tc>
          <w:tcPr>
            <w:tcW w:w="670" w:type="dxa"/>
            <w:vAlign w:val="center"/>
          </w:tcPr>
          <w:p w14:paraId="25C2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602" w:type="dxa"/>
            <w:vAlign w:val="center"/>
          </w:tcPr>
          <w:p w14:paraId="0883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562" w:type="dxa"/>
            <w:vAlign w:val="center"/>
          </w:tcPr>
          <w:p w14:paraId="4EFF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794" w:type="dxa"/>
            <w:vAlign w:val="center"/>
          </w:tcPr>
          <w:p w14:paraId="7A54F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-16.5%</w:t>
            </w:r>
          </w:p>
        </w:tc>
        <w:tc>
          <w:tcPr>
            <w:tcW w:w="624" w:type="dxa"/>
            <w:vAlign w:val="center"/>
          </w:tcPr>
          <w:p w14:paraId="7BABE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624" w:type="dxa"/>
            <w:vAlign w:val="center"/>
          </w:tcPr>
          <w:p w14:paraId="46580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64.4 </w:t>
            </w:r>
          </w:p>
        </w:tc>
        <w:tc>
          <w:tcPr>
            <w:tcW w:w="844" w:type="dxa"/>
            <w:vAlign w:val="center"/>
          </w:tcPr>
          <w:p w14:paraId="586D6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-25.5%</w:t>
            </w:r>
          </w:p>
        </w:tc>
        <w:tc>
          <w:tcPr>
            <w:tcW w:w="562" w:type="dxa"/>
            <w:vAlign w:val="center"/>
          </w:tcPr>
          <w:p w14:paraId="175D3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2" w:type="dxa"/>
            <w:vAlign w:val="center"/>
          </w:tcPr>
          <w:p w14:paraId="5373D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43" w:type="dxa"/>
            <w:vAlign w:val="center"/>
          </w:tcPr>
          <w:p w14:paraId="75F05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66.7%</w:t>
            </w:r>
          </w:p>
        </w:tc>
        <w:tc>
          <w:tcPr>
            <w:tcW w:w="562" w:type="dxa"/>
            <w:vAlign w:val="center"/>
          </w:tcPr>
          <w:p w14:paraId="262E2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62" w:type="dxa"/>
            <w:vAlign w:val="center"/>
          </w:tcPr>
          <w:p w14:paraId="27978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94" w:type="dxa"/>
            <w:vAlign w:val="center"/>
          </w:tcPr>
          <w:p w14:paraId="245A9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BA0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8AB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1C3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-7.1%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904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8D24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966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-5.1%</w:t>
            </w:r>
          </w:p>
        </w:tc>
      </w:tr>
      <w:tr w14:paraId="5335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690A4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沙湾市</w:t>
            </w:r>
          </w:p>
        </w:tc>
        <w:tc>
          <w:tcPr>
            <w:tcW w:w="742" w:type="dxa"/>
            <w:vAlign w:val="center"/>
          </w:tcPr>
          <w:p w14:paraId="7A36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55.9%</w:t>
            </w:r>
          </w:p>
        </w:tc>
        <w:tc>
          <w:tcPr>
            <w:tcW w:w="736" w:type="dxa"/>
            <w:vAlign w:val="center"/>
          </w:tcPr>
          <w:p w14:paraId="65BDE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76.3%</w:t>
            </w:r>
          </w:p>
        </w:tc>
        <w:tc>
          <w:tcPr>
            <w:tcW w:w="670" w:type="dxa"/>
            <w:vAlign w:val="center"/>
          </w:tcPr>
          <w:p w14:paraId="7ED22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</w:t>
            </w:r>
          </w:p>
        </w:tc>
        <w:tc>
          <w:tcPr>
            <w:tcW w:w="602" w:type="dxa"/>
            <w:vAlign w:val="center"/>
          </w:tcPr>
          <w:p w14:paraId="2927C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562" w:type="dxa"/>
            <w:vAlign w:val="center"/>
          </w:tcPr>
          <w:p w14:paraId="6AC9C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94" w:type="dxa"/>
            <w:vAlign w:val="center"/>
          </w:tcPr>
          <w:p w14:paraId="170F7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-16.5%</w:t>
            </w:r>
          </w:p>
        </w:tc>
        <w:tc>
          <w:tcPr>
            <w:tcW w:w="624" w:type="dxa"/>
            <w:vAlign w:val="center"/>
          </w:tcPr>
          <w:p w14:paraId="79C79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62.2 </w:t>
            </w:r>
          </w:p>
        </w:tc>
        <w:tc>
          <w:tcPr>
            <w:tcW w:w="624" w:type="dxa"/>
            <w:vAlign w:val="center"/>
          </w:tcPr>
          <w:p w14:paraId="03896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49.6 </w:t>
            </w:r>
          </w:p>
        </w:tc>
        <w:tc>
          <w:tcPr>
            <w:tcW w:w="844" w:type="dxa"/>
            <w:vAlign w:val="center"/>
          </w:tcPr>
          <w:p w14:paraId="7951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-20.3%</w:t>
            </w:r>
          </w:p>
        </w:tc>
        <w:tc>
          <w:tcPr>
            <w:tcW w:w="562" w:type="dxa"/>
            <w:vAlign w:val="center"/>
          </w:tcPr>
          <w:p w14:paraId="04D7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51C5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43" w:type="dxa"/>
            <w:vAlign w:val="center"/>
          </w:tcPr>
          <w:p w14:paraId="58775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vAlign w:val="center"/>
          </w:tcPr>
          <w:p w14:paraId="73E1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62" w:type="dxa"/>
            <w:vAlign w:val="center"/>
          </w:tcPr>
          <w:p w14:paraId="6F82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94" w:type="dxa"/>
            <w:vAlign w:val="center"/>
          </w:tcPr>
          <w:p w14:paraId="1DB24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172A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7AC8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0767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B7A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B45E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6981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-30.0%</w:t>
            </w:r>
          </w:p>
        </w:tc>
      </w:tr>
      <w:tr w14:paraId="3BEC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583939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szCs w:val="20"/>
              </w:rPr>
            </w:pPr>
            <w:r>
              <w:rPr>
                <w:rFonts w:hint="default" w:eastAsia="仿宋"/>
                <w:b/>
                <w:szCs w:val="20"/>
              </w:rPr>
              <w:t>“奎-独-乌”区域</w:t>
            </w:r>
          </w:p>
        </w:tc>
        <w:tc>
          <w:tcPr>
            <w:tcW w:w="742" w:type="dxa"/>
            <w:vAlign w:val="center"/>
          </w:tcPr>
          <w:p w14:paraId="1F56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42.7%</w:t>
            </w:r>
          </w:p>
        </w:tc>
        <w:tc>
          <w:tcPr>
            <w:tcW w:w="736" w:type="dxa"/>
            <w:vAlign w:val="center"/>
          </w:tcPr>
          <w:p w14:paraId="27D03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58.3%</w:t>
            </w:r>
          </w:p>
        </w:tc>
        <w:tc>
          <w:tcPr>
            <w:tcW w:w="670" w:type="dxa"/>
            <w:vAlign w:val="center"/>
          </w:tcPr>
          <w:p w14:paraId="47679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</w:t>
            </w:r>
          </w:p>
        </w:tc>
        <w:tc>
          <w:tcPr>
            <w:tcW w:w="602" w:type="dxa"/>
            <w:vAlign w:val="center"/>
          </w:tcPr>
          <w:p w14:paraId="3CE7E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562" w:type="dxa"/>
            <w:vAlign w:val="center"/>
          </w:tcPr>
          <w:p w14:paraId="0E618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794" w:type="dxa"/>
            <w:vAlign w:val="center"/>
          </w:tcPr>
          <w:p w14:paraId="576DD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-3.1%</w:t>
            </w:r>
          </w:p>
        </w:tc>
        <w:tc>
          <w:tcPr>
            <w:tcW w:w="624" w:type="dxa"/>
            <w:vAlign w:val="center"/>
          </w:tcPr>
          <w:p w14:paraId="56AAD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624" w:type="dxa"/>
            <w:vAlign w:val="center"/>
          </w:tcPr>
          <w:p w14:paraId="06978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61.3 </w:t>
            </w:r>
          </w:p>
        </w:tc>
        <w:tc>
          <w:tcPr>
            <w:tcW w:w="844" w:type="dxa"/>
            <w:vAlign w:val="center"/>
          </w:tcPr>
          <w:p w14:paraId="68442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-20.8%</w:t>
            </w:r>
          </w:p>
        </w:tc>
        <w:tc>
          <w:tcPr>
            <w:tcW w:w="562" w:type="dxa"/>
            <w:vAlign w:val="center"/>
          </w:tcPr>
          <w:p w14:paraId="6CD7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62" w:type="dxa"/>
            <w:vAlign w:val="center"/>
          </w:tcPr>
          <w:p w14:paraId="7D93A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3" w:type="dxa"/>
            <w:vAlign w:val="center"/>
          </w:tcPr>
          <w:p w14:paraId="066A9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562" w:type="dxa"/>
            <w:vAlign w:val="center"/>
          </w:tcPr>
          <w:p w14:paraId="61CCE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62" w:type="dxa"/>
            <w:vAlign w:val="center"/>
          </w:tcPr>
          <w:p w14:paraId="3099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94" w:type="dxa"/>
            <w:vAlign w:val="center"/>
          </w:tcPr>
          <w:p w14:paraId="302FF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6A7E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CD28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6BAC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97A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9AAA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A94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-11.2%</w:t>
            </w:r>
          </w:p>
        </w:tc>
      </w:tr>
      <w:tr w14:paraId="2DC2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0AD50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奎屯市</w:t>
            </w:r>
          </w:p>
        </w:tc>
        <w:tc>
          <w:tcPr>
            <w:tcW w:w="742" w:type="dxa"/>
            <w:vAlign w:val="center"/>
          </w:tcPr>
          <w:p w14:paraId="4C7F4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25.4%</w:t>
            </w:r>
          </w:p>
        </w:tc>
        <w:tc>
          <w:tcPr>
            <w:tcW w:w="736" w:type="dxa"/>
            <w:vAlign w:val="center"/>
          </w:tcPr>
          <w:p w14:paraId="4269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42.4%</w:t>
            </w:r>
          </w:p>
        </w:tc>
        <w:tc>
          <w:tcPr>
            <w:tcW w:w="670" w:type="dxa"/>
            <w:vAlign w:val="center"/>
          </w:tcPr>
          <w:p w14:paraId="25678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</w:t>
            </w:r>
          </w:p>
        </w:tc>
        <w:tc>
          <w:tcPr>
            <w:tcW w:w="602" w:type="dxa"/>
            <w:vAlign w:val="center"/>
          </w:tcPr>
          <w:p w14:paraId="513E1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562" w:type="dxa"/>
            <w:vAlign w:val="center"/>
          </w:tcPr>
          <w:p w14:paraId="598F3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794" w:type="dxa"/>
            <w:vAlign w:val="center"/>
          </w:tcPr>
          <w:p w14:paraId="71B8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-21.4%</w:t>
            </w:r>
          </w:p>
        </w:tc>
        <w:tc>
          <w:tcPr>
            <w:tcW w:w="624" w:type="dxa"/>
            <w:vAlign w:val="center"/>
          </w:tcPr>
          <w:p w14:paraId="0F64D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100.8 </w:t>
            </w:r>
          </w:p>
        </w:tc>
        <w:tc>
          <w:tcPr>
            <w:tcW w:w="624" w:type="dxa"/>
            <w:vAlign w:val="center"/>
          </w:tcPr>
          <w:p w14:paraId="301CC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844" w:type="dxa"/>
            <w:vAlign w:val="center"/>
          </w:tcPr>
          <w:p w14:paraId="0B091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-20.4%</w:t>
            </w:r>
          </w:p>
        </w:tc>
        <w:tc>
          <w:tcPr>
            <w:tcW w:w="562" w:type="dxa"/>
            <w:vAlign w:val="center"/>
          </w:tcPr>
          <w:p w14:paraId="2DEA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4FD7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43" w:type="dxa"/>
            <w:vAlign w:val="center"/>
          </w:tcPr>
          <w:p w14:paraId="18D4E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vAlign w:val="center"/>
          </w:tcPr>
          <w:p w14:paraId="5F5A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62" w:type="dxa"/>
            <w:vAlign w:val="center"/>
          </w:tcPr>
          <w:p w14:paraId="5612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94" w:type="dxa"/>
            <w:vAlign w:val="center"/>
          </w:tcPr>
          <w:p w14:paraId="50A69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-11.5%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EE9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186B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12B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81AB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B48F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FD3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</w:tr>
      <w:tr w14:paraId="461F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37FC0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乌苏市</w:t>
            </w:r>
          </w:p>
        </w:tc>
        <w:tc>
          <w:tcPr>
            <w:tcW w:w="742" w:type="dxa"/>
            <w:vAlign w:val="center"/>
          </w:tcPr>
          <w:p w14:paraId="7BCC0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63.8%</w:t>
            </w:r>
          </w:p>
        </w:tc>
        <w:tc>
          <w:tcPr>
            <w:tcW w:w="736" w:type="dxa"/>
            <w:vAlign w:val="center"/>
          </w:tcPr>
          <w:p w14:paraId="54DE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83.1%</w:t>
            </w:r>
          </w:p>
        </w:tc>
        <w:tc>
          <w:tcPr>
            <w:tcW w:w="670" w:type="dxa"/>
            <w:vAlign w:val="center"/>
          </w:tcPr>
          <w:p w14:paraId="4D6E4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</w:t>
            </w:r>
          </w:p>
        </w:tc>
        <w:tc>
          <w:tcPr>
            <w:tcW w:w="602" w:type="dxa"/>
            <w:vAlign w:val="center"/>
          </w:tcPr>
          <w:p w14:paraId="4073F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62" w:type="dxa"/>
            <w:vAlign w:val="center"/>
          </w:tcPr>
          <w:p w14:paraId="4DD32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794" w:type="dxa"/>
            <w:vAlign w:val="center"/>
          </w:tcPr>
          <w:p w14:paraId="64752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-13.8%</w:t>
            </w:r>
          </w:p>
        </w:tc>
        <w:tc>
          <w:tcPr>
            <w:tcW w:w="624" w:type="dxa"/>
            <w:vAlign w:val="center"/>
          </w:tcPr>
          <w:p w14:paraId="74F8C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54.2 </w:t>
            </w:r>
          </w:p>
        </w:tc>
        <w:tc>
          <w:tcPr>
            <w:tcW w:w="624" w:type="dxa"/>
            <w:vAlign w:val="center"/>
          </w:tcPr>
          <w:p w14:paraId="55B65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42.1 </w:t>
            </w:r>
          </w:p>
        </w:tc>
        <w:tc>
          <w:tcPr>
            <w:tcW w:w="844" w:type="dxa"/>
            <w:vAlign w:val="center"/>
          </w:tcPr>
          <w:p w14:paraId="14249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-22.3%</w:t>
            </w:r>
          </w:p>
        </w:tc>
        <w:tc>
          <w:tcPr>
            <w:tcW w:w="562" w:type="dxa"/>
            <w:vAlign w:val="center"/>
          </w:tcPr>
          <w:p w14:paraId="09E69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62" w:type="dxa"/>
            <w:vAlign w:val="center"/>
          </w:tcPr>
          <w:p w14:paraId="6035E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766B2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vAlign w:val="center"/>
          </w:tcPr>
          <w:p w14:paraId="6E04E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62" w:type="dxa"/>
            <w:vAlign w:val="center"/>
          </w:tcPr>
          <w:p w14:paraId="0631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94" w:type="dxa"/>
            <w:vAlign w:val="center"/>
          </w:tcPr>
          <w:p w14:paraId="607FF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-5.9%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2AA4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02CE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3B5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4683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5B82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C79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</w:tr>
      <w:tr w14:paraId="3AAF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7B60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独山子区</w:t>
            </w:r>
          </w:p>
        </w:tc>
        <w:tc>
          <w:tcPr>
            <w:tcW w:w="742" w:type="dxa"/>
            <w:vAlign w:val="center"/>
          </w:tcPr>
          <w:p w14:paraId="37B4A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35.6%</w:t>
            </w:r>
          </w:p>
        </w:tc>
        <w:tc>
          <w:tcPr>
            <w:tcW w:w="736" w:type="dxa"/>
            <w:vAlign w:val="center"/>
          </w:tcPr>
          <w:p w14:paraId="3C717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60.3%</w:t>
            </w:r>
          </w:p>
        </w:tc>
        <w:tc>
          <w:tcPr>
            <w:tcW w:w="670" w:type="dxa"/>
            <w:vAlign w:val="center"/>
          </w:tcPr>
          <w:p w14:paraId="39AD4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</w:t>
            </w:r>
          </w:p>
        </w:tc>
        <w:tc>
          <w:tcPr>
            <w:tcW w:w="602" w:type="dxa"/>
            <w:vAlign w:val="center"/>
          </w:tcPr>
          <w:p w14:paraId="60F2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562" w:type="dxa"/>
            <w:vAlign w:val="center"/>
          </w:tcPr>
          <w:p w14:paraId="516AC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794" w:type="dxa"/>
            <w:vAlign w:val="center"/>
          </w:tcPr>
          <w:p w14:paraId="357D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13.0%</w:t>
            </w:r>
          </w:p>
        </w:tc>
        <w:tc>
          <w:tcPr>
            <w:tcW w:w="624" w:type="dxa"/>
            <w:vAlign w:val="center"/>
          </w:tcPr>
          <w:p w14:paraId="16B6A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624" w:type="dxa"/>
            <w:vAlign w:val="center"/>
          </w:tcPr>
          <w:p w14:paraId="0F6B3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62.9 </w:t>
            </w:r>
          </w:p>
        </w:tc>
        <w:tc>
          <w:tcPr>
            <w:tcW w:w="844" w:type="dxa"/>
            <w:vAlign w:val="center"/>
          </w:tcPr>
          <w:p w14:paraId="00AEC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-24.6%</w:t>
            </w:r>
          </w:p>
        </w:tc>
        <w:tc>
          <w:tcPr>
            <w:tcW w:w="562" w:type="dxa"/>
            <w:vAlign w:val="center"/>
          </w:tcPr>
          <w:p w14:paraId="61378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77073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43" w:type="dxa"/>
            <w:vAlign w:val="center"/>
          </w:tcPr>
          <w:p w14:paraId="0B1DA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vAlign w:val="center"/>
          </w:tcPr>
          <w:p w14:paraId="4D0D9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62" w:type="dxa"/>
            <w:vAlign w:val="center"/>
          </w:tcPr>
          <w:p w14:paraId="3C39D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94" w:type="dxa"/>
            <w:vAlign w:val="center"/>
          </w:tcPr>
          <w:p w14:paraId="1CB84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-6.5%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C2F5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646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31F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E16B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5222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130E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-9.2%</w:t>
            </w:r>
          </w:p>
        </w:tc>
      </w:tr>
      <w:tr w14:paraId="16E5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28C63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胡杨河市</w:t>
            </w:r>
          </w:p>
        </w:tc>
        <w:tc>
          <w:tcPr>
            <w:tcW w:w="742" w:type="dxa"/>
            <w:vAlign w:val="center"/>
          </w:tcPr>
          <w:p w14:paraId="7BE5C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45.8%</w:t>
            </w:r>
          </w:p>
        </w:tc>
        <w:tc>
          <w:tcPr>
            <w:tcW w:w="736" w:type="dxa"/>
            <w:vAlign w:val="center"/>
          </w:tcPr>
          <w:p w14:paraId="06A18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47.5%</w:t>
            </w:r>
          </w:p>
        </w:tc>
        <w:tc>
          <w:tcPr>
            <w:tcW w:w="670" w:type="dxa"/>
            <w:vAlign w:val="center"/>
          </w:tcPr>
          <w:p w14:paraId="0494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602" w:type="dxa"/>
            <w:vAlign w:val="center"/>
          </w:tcPr>
          <w:p w14:paraId="6A5F9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562" w:type="dxa"/>
            <w:vAlign w:val="center"/>
          </w:tcPr>
          <w:p w14:paraId="4A50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794" w:type="dxa"/>
            <w:vAlign w:val="center"/>
          </w:tcPr>
          <w:p w14:paraId="06007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17.4%</w:t>
            </w:r>
          </w:p>
        </w:tc>
        <w:tc>
          <w:tcPr>
            <w:tcW w:w="624" w:type="dxa"/>
            <w:vAlign w:val="center"/>
          </w:tcPr>
          <w:p w14:paraId="2B5C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624" w:type="dxa"/>
            <w:vAlign w:val="center"/>
          </w:tcPr>
          <w:p w14:paraId="315BE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 </w:t>
            </w:r>
          </w:p>
        </w:tc>
        <w:tc>
          <w:tcPr>
            <w:tcW w:w="844" w:type="dxa"/>
            <w:vAlign w:val="center"/>
          </w:tcPr>
          <w:p w14:paraId="61BB4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-15.9%</w:t>
            </w:r>
          </w:p>
        </w:tc>
        <w:tc>
          <w:tcPr>
            <w:tcW w:w="562" w:type="dxa"/>
            <w:vAlign w:val="center"/>
          </w:tcPr>
          <w:p w14:paraId="4092A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62" w:type="dxa"/>
            <w:vAlign w:val="center"/>
          </w:tcPr>
          <w:p w14:paraId="63A7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3" w:type="dxa"/>
            <w:vAlign w:val="center"/>
          </w:tcPr>
          <w:p w14:paraId="000AF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-45.5%</w:t>
            </w:r>
          </w:p>
        </w:tc>
        <w:tc>
          <w:tcPr>
            <w:tcW w:w="562" w:type="dxa"/>
            <w:vAlign w:val="center"/>
          </w:tcPr>
          <w:p w14:paraId="72E0C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62" w:type="dxa"/>
            <w:vAlign w:val="center"/>
          </w:tcPr>
          <w:p w14:paraId="4FF7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4" w:type="dxa"/>
            <w:vAlign w:val="center"/>
          </w:tcPr>
          <w:p w14:paraId="4D4A1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0C70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DDFC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8D14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40C8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BDC0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66C3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-6.6%</w:t>
            </w:r>
          </w:p>
        </w:tc>
      </w:tr>
      <w:tr w14:paraId="072B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0B6B7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szCs w:val="20"/>
              </w:rPr>
            </w:pPr>
            <w:r>
              <w:rPr>
                <w:rFonts w:hint="default" w:eastAsia="仿宋"/>
                <w:b/>
                <w:szCs w:val="20"/>
              </w:rPr>
              <w:t>伊犁河谷</w:t>
            </w:r>
          </w:p>
        </w:tc>
        <w:tc>
          <w:tcPr>
            <w:tcW w:w="742" w:type="dxa"/>
            <w:vAlign w:val="center"/>
          </w:tcPr>
          <w:p w14:paraId="06D4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82.0%</w:t>
            </w:r>
          </w:p>
        </w:tc>
        <w:tc>
          <w:tcPr>
            <w:tcW w:w="736" w:type="dxa"/>
            <w:vAlign w:val="center"/>
          </w:tcPr>
          <w:p w14:paraId="0C7E1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86.0%</w:t>
            </w:r>
          </w:p>
        </w:tc>
        <w:tc>
          <w:tcPr>
            <w:tcW w:w="670" w:type="dxa"/>
            <w:vAlign w:val="center"/>
          </w:tcPr>
          <w:p w14:paraId="2A3F4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</w:p>
        </w:tc>
        <w:tc>
          <w:tcPr>
            <w:tcW w:w="602" w:type="dxa"/>
            <w:vAlign w:val="center"/>
          </w:tcPr>
          <w:p w14:paraId="0319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562" w:type="dxa"/>
            <w:vAlign w:val="center"/>
          </w:tcPr>
          <w:p w14:paraId="52CB4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94" w:type="dxa"/>
            <w:vAlign w:val="center"/>
          </w:tcPr>
          <w:p w14:paraId="6694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-14.5%</w:t>
            </w:r>
          </w:p>
        </w:tc>
        <w:tc>
          <w:tcPr>
            <w:tcW w:w="624" w:type="dxa"/>
            <w:vAlign w:val="center"/>
          </w:tcPr>
          <w:p w14:paraId="3268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624" w:type="dxa"/>
            <w:vAlign w:val="center"/>
          </w:tcPr>
          <w:p w14:paraId="1DC13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33.4 </w:t>
            </w:r>
          </w:p>
        </w:tc>
        <w:tc>
          <w:tcPr>
            <w:tcW w:w="844" w:type="dxa"/>
            <w:vAlign w:val="center"/>
          </w:tcPr>
          <w:p w14:paraId="4328A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-18.5%</w:t>
            </w:r>
          </w:p>
        </w:tc>
        <w:tc>
          <w:tcPr>
            <w:tcW w:w="562" w:type="dxa"/>
            <w:vAlign w:val="center"/>
          </w:tcPr>
          <w:p w14:paraId="4B63F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62" w:type="dxa"/>
            <w:vAlign w:val="center"/>
          </w:tcPr>
          <w:p w14:paraId="17D71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5C00A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-36.4%</w:t>
            </w:r>
          </w:p>
        </w:tc>
        <w:tc>
          <w:tcPr>
            <w:tcW w:w="562" w:type="dxa"/>
            <w:vAlign w:val="center"/>
          </w:tcPr>
          <w:p w14:paraId="2709B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62" w:type="dxa"/>
            <w:vAlign w:val="center"/>
          </w:tcPr>
          <w:p w14:paraId="3A7AE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94" w:type="dxa"/>
            <w:vAlign w:val="center"/>
          </w:tcPr>
          <w:p w14:paraId="300EA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8B89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E2F6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3B04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-28.6%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1B08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E6FF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3BF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-20.2%</w:t>
            </w:r>
          </w:p>
        </w:tc>
      </w:tr>
      <w:tr w14:paraId="2340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6514F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伊宁市</w:t>
            </w:r>
          </w:p>
        </w:tc>
        <w:tc>
          <w:tcPr>
            <w:tcW w:w="742" w:type="dxa"/>
            <w:vAlign w:val="center"/>
          </w:tcPr>
          <w:p w14:paraId="281C6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49.2%</w:t>
            </w:r>
          </w:p>
        </w:tc>
        <w:tc>
          <w:tcPr>
            <w:tcW w:w="736" w:type="dxa"/>
            <w:vAlign w:val="center"/>
          </w:tcPr>
          <w:p w14:paraId="32CB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64.4%</w:t>
            </w:r>
          </w:p>
        </w:tc>
        <w:tc>
          <w:tcPr>
            <w:tcW w:w="670" w:type="dxa"/>
            <w:vAlign w:val="center"/>
          </w:tcPr>
          <w:p w14:paraId="0A6F7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602" w:type="dxa"/>
            <w:vAlign w:val="center"/>
          </w:tcPr>
          <w:p w14:paraId="518AF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62" w:type="dxa"/>
            <w:vAlign w:val="center"/>
          </w:tcPr>
          <w:p w14:paraId="572E4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94" w:type="dxa"/>
            <w:vAlign w:val="center"/>
          </w:tcPr>
          <w:p w14:paraId="1AB2B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624" w:type="dxa"/>
            <w:vAlign w:val="center"/>
          </w:tcPr>
          <w:p w14:paraId="5D071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62.3 </w:t>
            </w:r>
          </w:p>
        </w:tc>
        <w:tc>
          <w:tcPr>
            <w:tcW w:w="624" w:type="dxa"/>
            <w:vAlign w:val="center"/>
          </w:tcPr>
          <w:p w14:paraId="769E1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 </w:t>
            </w:r>
          </w:p>
        </w:tc>
        <w:tc>
          <w:tcPr>
            <w:tcW w:w="844" w:type="dxa"/>
            <w:vAlign w:val="center"/>
          </w:tcPr>
          <w:p w14:paraId="6E7DA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-24.7%</w:t>
            </w:r>
          </w:p>
        </w:tc>
        <w:tc>
          <w:tcPr>
            <w:tcW w:w="562" w:type="dxa"/>
            <w:vAlign w:val="center"/>
          </w:tcPr>
          <w:p w14:paraId="71C0B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62" w:type="dxa"/>
            <w:vAlign w:val="center"/>
          </w:tcPr>
          <w:p w14:paraId="57636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43" w:type="dxa"/>
            <w:vAlign w:val="center"/>
          </w:tcPr>
          <w:p w14:paraId="153CD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vAlign w:val="center"/>
          </w:tcPr>
          <w:p w14:paraId="3540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562" w:type="dxa"/>
            <w:vAlign w:val="center"/>
          </w:tcPr>
          <w:p w14:paraId="0B99D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94" w:type="dxa"/>
            <w:vAlign w:val="center"/>
          </w:tcPr>
          <w:p w14:paraId="4EBD0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8E4F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E7F8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F5F7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6B51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879E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096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-12.0%</w:t>
            </w:r>
          </w:p>
        </w:tc>
      </w:tr>
      <w:tr w14:paraId="2FE6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26B74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default" w:eastAsia="仿宋"/>
                <w:szCs w:val="20"/>
              </w:rPr>
              <w:t>察布查尔县</w:t>
            </w:r>
          </w:p>
        </w:tc>
        <w:tc>
          <w:tcPr>
            <w:tcW w:w="742" w:type="dxa"/>
            <w:vAlign w:val="center"/>
          </w:tcPr>
          <w:p w14:paraId="45FD4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91.5%</w:t>
            </w:r>
          </w:p>
        </w:tc>
        <w:tc>
          <w:tcPr>
            <w:tcW w:w="736" w:type="dxa"/>
            <w:vAlign w:val="center"/>
          </w:tcPr>
          <w:p w14:paraId="1B87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84.5%</w:t>
            </w:r>
          </w:p>
        </w:tc>
        <w:tc>
          <w:tcPr>
            <w:tcW w:w="670" w:type="dxa"/>
            <w:vAlign w:val="center"/>
          </w:tcPr>
          <w:p w14:paraId="1DBB8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</w:t>
            </w:r>
          </w:p>
        </w:tc>
        <w:tc>
          <w:tcPr>
            <w:tcW w:w="602" w:type="dxa"/>
            <w:vAlign w:val="center"/>
          </w:tcPr>
          <w:p w14:paraId="2542F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62" w:type="dxa"/>
            <w:vAlign w:val="center"/>
          </w:tcPr>
          <w:p w14:paraId="7B66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94" w:type="dxa"/>
            <w:vAlign w:val="center"/>
          </w:tcPr>
          <w:p w14:paraId="6B261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-15.0%</w:t>
            </w:r>
          </w:p>
        </w:tc>
        <w:tc>
          <w:tcPr>
            <w:tcW w:w="624" w:type="dxa"/>
            <w:vAlign w:val="center"/>
          </w:tcPr>
          <w:p w14:paraId="59A5D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41.1 </w:t>
            </w:r>
          </w:p>
        </w:tc>
        <w:tc>
          <w:tcPr>
            <w:tcW w:w="624" w:type="dxa"/>
            <w:vAlign w:val="center"/>
          </w:tcPr>
          <w:p w14:paraId="2EC3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 </w:t>
            </w:r>
          </w:p>
        </w:tc>
        <w:tc>
          <w:tcPr>
            <w:tcW w:w="844" w:type="dxa"/>
            <w:vAlign w:val="center"/>
          </w:tcPr>
          <w:p w14:paraId="711C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-15.6%</w:t>
            </w:r>
          </w:p>
        </w:tc>
        <w:tc>
          <w:tcPr>
            <w:tcW w:w="562" w:type="dxa"/>
            <w:vAlign w:val="center"/>
          </w:tcPr>
          <w:p w14:paraId="571CF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62" w:type="dxa"/>
            <w:vAlign w:val="center"/>
          </w:tcPr>
          <w:p w14:paraId="71A2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3" w:type="dxa"/>
            <w:vAlign w:val="center"/>
          </w:tcPr>
          <w:p w14:paraId="331D2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-50.0%</w:t>
            </w:r>
          </w:p>
        </w:tc>
        <w:tc>
          <w:tcPr>
            <w:tcW w:w="562" w:type="dxa"/>
            <w:vAlign w:val="center"/>
          </w:tcPr>
          <w:p w14:paraId="15BA7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62" w:type="dxa"/>
            <w:vAlign w:val="center"/>
          </w:tcPr>
          <w:p w14:paraId="4225A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94" w:type="dxa"/>
            <w:vAlign w:val="center"/>
          </w:tcPr>
          <w:p w14:paraId="581BC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FBCC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9FDF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A56F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-23.1%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58B3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8A62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12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-22.1%</w:t>
            </w:r>
          </w:p>
        </w:tc>
      </w:tr>
      <w:tr w14:paraId="7A16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bottom"/>
          </w:tcPr>
          <w:p w14:paraId="211AD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霍城县</w:t>
            </w:r>
          </w:p>
        </w:tc>
        <w:tc>
          <w:tcPr>
            <w:tcW w:w="742" w:type="dxa"/>
            <w:vAlign w:val="center"/>
          </w:tcPr>
          <w:p w14:paraId="455EA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93.2%</w:t>
            </w:r>
          </w:p>
        </w:tc>
        <w:tc>
          <w:tcPr>
            <w:tcW w:w="736" w:type="dxa"/>
            <w:vAlign w:val="center"/>
          </w:tcPr>
          <w:p w14:paraId="31338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98.2%</w:t>
            </w:r>
          </w:p>
        </w:tc>
        <w:tc>
          <w:tcPr>
            <w:tcW w:w="670" w:type="dxa"/>
            <w:vAlign w:val="center"/>
          </w:tcPr>
          <w:p w14:paraId="61DBD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</w:t>
            </w:r>
          </w:p>
        </w:tc>
        <w:tc>
          <w:tcPr>
            <w:tcW w:w="602" w:type="dxa"/>
            <w:vAlign w:val="center"/>
          </w:tcPr>
          <w:p w14:paraId="10615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62" w:type="dxa"/>
            <w:vAlign w:val="center"/>
          </w:tcPr>
          <w:p w14:paraId="51830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94" w:type="dxa"/>
            <w:vAlign w:val="center"/>
          </w:tcPr>
          <w:p w14:paraId="33247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624" w:type="dxa"/>
            <w:vAlign w:val="center"/>
          </w:tcPr>
          <w:p w14:paraId="7324A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30.3 </w:t>
            </w:r>
          </w:p>
        </w:tc>
        <w:tc>
          <w:tcPr>
            <w:tcW w:w="624" w:type="dxa"/>
            <w:vAlign w:val="center"/>
          </w:tcPr>
          <w:p w14:paraId="384B9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 </w:t>
            </w:r>
          </w:p>
        </w:tc>
        <w:tc>
          <w:tcPr>
            <w:tcW w:w="844" w:type="dxa"/>
            <w:vAlign w:val="center"/>
          </w:tcPr>
          <w:p w14:paraId="0E1EA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-27.4%</w:t>
            </w:r>
          </w:p>
        </w:tc>
        <w:tc>
          <w:tcPr>
            <w:tcW w:w="562" w:type="dxa"/>
            <w:vAlign w:val="center"/>
          </w:tcPr>
          <w:p w14:paraId="5E40A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62" w:type="dxa"/>
            <w:vAlign w:val="center"/>
          </w:tcPr>
          <w:p w14:paraId="16268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3" w:type="dxa"/>
            <w:vAlign w:val="center"/>
          </w:tcPr>
          <w:p w14:paraId="68AD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-10.0%</w:t>
            </w:r>
          </w:p>
        </w:tc>
        <w:tc>
          <w:tcPr>
            <w:tcW w:w="562" w:type="dxa"/>
            <w:vAlign w:val="center"/>
          </w:tcPr>
          <w:p w14:paraId="17CC8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62" w:type="dxa"/>
            <w:vAlign w:val="center"/>
          </w:tcPr>
          <w:p w14:paraId="7FD97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94" w:type="dxa"/>
            <w:vAlign w:val="center"/>
          </w:tcPr>
          <w:p w14:paraId="0AA4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C191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900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EF21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EAE2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6058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080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</w:tr>
      <w:tr w14:paraId="1281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bottom"/>
          </w:tcPr>
          <w:p w14:paraId="7409F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伊宁县</w:t>
            </w:r>
          </w:p>
        </w:tc>
        <w:tc>
          <w:tcPr>
            <w:tcW w:w="742" w:type="dxa"/>
            <w:vAlign w:val="center"/>
          </w:tcPr>
          <w:p w14:paraId="33EC4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96.6%</w:t>
            </w:r>
          </w:p>
        </w:tc>
        <w:tc>
          <w:tcPr>
            <w:tcW w:w="736" w:type="dxa"/>
            <w:vAlign w:val="center"/>
          </w:tcPr>
          <w:p w14:paraId="31E63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96.6%</w:t>
            </w:r>
          </w:p>
        </w:tc>
        <w:tc>
          <w:tcPr>
            <w:tcW w:w="670" w:type="dxa"/>
            <w:vAlign w:val="center"/>
          </w:tcPr>
          <w:p w14:paraId="32F89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vAlign w:val="center"/>
          </w:tcPr>
          <w:p w14:paraId="7C1C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62" w:type="dxa"/>
            <w:vAlign w:val="center"/>
          </w:tcPr>
          <w:p w14:paraId="67F06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94" w:type="dxa"/>
            <w:vAlign w:val="center"/>
          </w:tcPr>
          <w:p w14:paraId="1800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624" w:type="dxa"/>
            <w:vAlign w:val="center"/>
          </w:tcPr>
          <w:p w14:paraId="2A574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27.3 </w:t>
            </w:r>
          </w:p>
        </w:tc>
        <w:tc>
          <w:tcPr>
            <w:tcW w:w="624" w:type="dxa"/>
            <w:vAlign w:val="center"/>
          </w:tcPr>
          <w:p w14:paraId="48D5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844" w:type="dxa"/>
            <w:vAlign w:val="center"/>
          </w:tcPr>
          <w:p w14:paraId="38E0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2.6%</w:t>
            </w:r>
          </w:p>
        </w:tc>
        <w:tc>
          <w:tcPr>
            <w:tcW w:w="562" w:type="dxa"/>
            <w:vAlign w:val="center"/>
          </w:tcPr>
          <w:p w14:paraId="4D486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62" w:type="dxa"/>
            <w:vAlign w:val="center"/>
          </w:tcPr>
          <w:p w14:paraId="2F37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3" w:type="dxa"/>
            <w:vAlign w:val="center"/>
          </w:tcPr>
          <w:p w14:paraId="4BBE7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-50.0%</w:t>
            </w:r>
          </w:p>
        </w:tc>
        <w:tc>
          <w:tcPr>
            <w:tcW w:w="562" w:type="dxa"/>
            <w:vAlign w:val="center"/>
          </w:tcPr>
          <w:p w14:paraId="2446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62" w:type="dxa"/>
            <w:vAlign w:val="center"/>
          </w:tcPr>
          <w:p w14:paraId="53406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94" w:type="dxa"/>
            <w:vAlign w:val="center"/>
          </w:tcPr>
          <w:p w14:paraId="689C8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7E1E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6D90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A8E5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-35.7%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2324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38BB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7A3A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-30.6%</w:t>
            </w:r>
          </w:p>
        </w:tc>
      </w:tr>
      <w:tr w14:paraId="04AD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14:paraId="72190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Cs w:val="20"/>
              </w:rPr>
            </w:pPr>
            <w:r>
              <w:rPr>
                <w:rFonts w:hint="eastAsia" w:eastAsia="仿宋"/>
                <w:szCs w:val="20"/>
              </w:rPr>
              <w:t>可克达拉</w:t>
            </w:r>
          </w:p>
        </w:tc>
        <w:tc>
          <w:tcPr>
            <w:tcW w:w="742" w:type="dxa"/>
            <w:vAlign w:val="center"/>
          </w:tcPr>
          <w:p w14:paraId="347EB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79.7%</w:t>
            </w:r>
          </w:p>
        </w:tc>
        <w:tc>
          <w:tcPr>
            <w:tcW w:w="736" w:type="dxa"/>
            <w:vAlign w:val="center"/>
          </w:tcPr>
          <w:p w14:paraId="4B8AD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86.4%</w:t>
            </w:r>
          </w:p>
        </w:tc>
        <w:tc>
          <w:tcPr>
            <w:tcW w:w="670" w:type="dxa"/>
            <w:vAlign w:val="center"/>
          </w:tcPr>
          <w:p w14:paraId="56C7F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602" w:type="dxa"/>
            <w:vAlign w:val="center"/>
          </w:tcPr>
          <w:p w14:paraId="542B9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562" w:type="dxa"/>
            <w:vAlign w:val="center"/>
          </w:tcPr>
          <w:p w14:paraId="0163F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94" w:type="dxa"/>
            <w:vAlign w:val="center"/>
          </w:tcPr>
          <w:p w14:paraId="1577B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-20.3%</w:t>
            </w:r>
          </w:p>
        </w:tc>
        <w:tc>
          <w:tcPr>
            <w:tcW w:w="624" w:type="dxa"/>
            <w:vAlign w:val="center"/>
          </w:tcPr>
          <w:p w14:paraId="38938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624" w:type="dxa"/>
            <w:vAlign w:val="center"/>
          </w:tcPr>
          <w:p w14:paraId="036AB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844" w:type="dxa"/>
            <w:vAlign w:val="center"/>
          </w:tcPr>
          <w:p w14:paraId="7529A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-19.5%</w:t>
            </w:r>
          </w:p>
        </w:tc>
        <w:tc>
          <w:tcPr>
            <w:tcW w:w="562" w:type="dxa"/>
            <w:vAlign w:val="center"/>
          </w:tcPr>
          <w:p w14:paraId="6DABA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62" w:type="dxa"/>
            <w:vAlign w:val="center"/>
          </w:tcPr>
          <w:p w14:paraId="4C8F1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43" w:type="dxa"/>
            <w:vAlign w:val="center"/>
          </w:tcPr>
          <w:p w14:paraId="14BA0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vAlign w:val="center"/>
          </w:tcPr>
          <w:p w14:paraId="18448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62" w:type="dxa"/>
            <w:vAlign w:val="center"/>
          </w:tcPr>
          <w:p w14:paraId="478E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4" w:type="dxa"/>
            <w:vAlign w:val="center"/>
          </w:tcPr>
          <w:p w14:paraId="04062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-28.6%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A24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3AC1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1AD2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DAE3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CD9B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8356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</w:tr>
    </w:tbl>
    <w:p w14:paraId="29D5CFBA"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 w14:paraId="0EC49C5E"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</w:rPr>
        <w:t>表</w:t>
      </w:r>
      <w:r>
        <w:rPr>
          <w:rFonts w:hint="default" w:ascii="Times New Roman" w:hAnsi="Times New Roman" w:eastAsia="仿宋_GB2312" w:cs="Times New Roman"/>
          <w:b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年1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  <w:lang w:val="en"/>
        </w:rPr>
        <w:t>-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月重点区</w:t>
      </w:r>
      <w:r>
        <w:rPr>
          <w:rFonts w:hint="default" w:ascii="Times New Roman" w:hAnsi="Times New Roman" w:eastAsia="仿宋_GB2312" w:cs="Times New Roman"/>
          <w:b/>
          <w:bCs w:val="0"/>
        </w:rPr>
        <w:t>域空气质量排名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22"/>
        <w:gridCol w:w="1226"/>
        <w:gridCol w:w="1307"/>
        <w:gridCol w:w="1226"/>
        <w:gridCol w:w="1306"/>
        <w:gridCol w:w="1227"/>
      </w:tblGrid>
      <w:tr w14:paraId="7920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" w:type="dxa"/>
            <w:vMerge w:val="restart"/>
            <w:vAlign w:val="center"/>
          </w:tcPr>
          <w:p w14:paraId="78F95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 w:cstheme="minorBidi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排名</w:t>
            </w:r>
          </w:p>
        </w:tc>
        <w:tc>
          <w:tcPr>
            <w:tcW w:w="1322" w:type="dxa"/>
            <w:vAlign w:val="center"/>
          </w:tcPr>
          <w:p w14:paraId="106465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 w14:paraId="7688B9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综合指数</w:t>
            </w:r>
          </w:p>
        </w:tc>
        <w:tc>
          <w:tcPr>
            <w:tcW w:w="1307" w:type="dxa"/>
            <w:vAlign w:val="center"/>
          </w:tcPr>
          <w:p w14:paraId="763C3A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 w14:paraId="7F914B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综合指数</w:t>
            </w:r>
          </w:p>
        </w:tc>
        <w:tc>
          <w:tcPr>
            <w:tcW w:w="1306" w:type="dxa"/>
            <w:vAlign w:val="center"/>
          </w:tcPr>
          <w:p w14:paraId="03FC2F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城市</w:t>
            </w:r>
          </w:p>
        </w:tc>
        <w:tc>
          <w:tcPr>
            <w:tcW w:w="1227" w:type="dxa"/>
            <w:vAlign w:val="center"/>
          </w:tcPr>
          <w:p w14:paraId="7CB2F9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综合指数</w:t>
            </w:r>
          </w:p>
        </w:tc>
      </w:tr>
      <w:tr w14:paraId="7478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continue"/>
            <w:vAlign w:val="center"/>
          </w:tcPr>
          <w:p w14:paraId="670A5E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 w:cstheme="minorBidi"/>
                <w:b/>
                <w:bCs/>
                <w:szCs w:val="21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3E10D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 w:cstheme="minorBidi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“乌-昌-石”区域</w:t>
            </w:r>
          </w:p>
        </w:tc>
        <w:tc>
          <w:tcPr>
            <w:tcW w:w="2533" w:type="dxa"/>
            <w:gridSpan w:val="2"/>
            <w:vAlign w:val="center"/>
          </w:tcPr>
          <w:p w14:paraId="3BDDC0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 w:cstheme="minorBidi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“奎-独-乌”区域</w:t>
            </w:r>
          </w:p>
        </w:tc>
        <w:tc>
          <w:tcPr>
            <w:tcW w:w="2533" w:type="dxa"/>
            <w:gridSpan w:val="2"/>
            <w:vAlign w:val="center"/>
          </w:tcPr>
          <w:p w14:paraId="4533EF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" w:eastAsia="仿宋_GB2312" w:cstheme="minorBidi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Cs w:val="21"/>
              </w:rPr>
              <w:t>伊犁河谷</w:t>
            </w:r>
          </w:p>
        </w:tc>
      </w:tr>
      <w:tr w14:paraId="124C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5BF78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 w14:paraId="42A3E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沙湾市</w:t>
            </w:r>
          </w:p>
        </w:tc>
        <w:tc>
          <w:tcPr>
            <w:tcW w:w="1226" w:type="dxa"/>
            <w:vAlign w:val="center"/>
          </w:tcPr>
          <w:p w14:paraId="261F6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4.23</w:t>
            </w:r>
          </w:p>
        </w:tc>
        <w:tc>
          <w:tcPr>
            <w:tcW w:w="1307" w:type="dxa"/>
            <w:vAlign w:val="center"/>
          </w:tcPr>
          <w:p w14:paraId="1E111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乌苏市</w:t>
            </w:r>
          </w:p>
        </w:tc>
        <w:tc>
          <w:tcPr>
            <w:tcW w:w="1226" w:type="dxa"/>
            <w:vAlign w:val="center"/>
          </w:tcPr>
          <w:p w14:paraId="11C1B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4.45</w:t>
            </w:r>
          </w:p>
        </w:tc>
        <w:tc>
          <w:tcPr>
            <w:tcW w:w="1306" w:type="dxa"/>
            <w:vAlign w:val="center"/>
          </w:tcPr>
          <w:p w14:paraId="4FC8D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霍城县</w:t>
            </w:r>
          </w:p>
        </w:tc>
        <w:tc>
          <w:tcPr>
            <w:tcW w:w="1227" w:type="dxa"/>
            <w:vAlign w:val="center"/>
          </w:tcPr>
          <w:p w14:paraId="66096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2.83</w:t>
            </w:r>
          </w:p>
        </w:tc>
      </w:tr>
      <w:tr w14:paraId="6199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0A10F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 w14:paraId="4869A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玛纳斯县</w:t>
            </w:r>
          </w:p>
        </w:tc>
        <w:tc>
          <w:tcPr>
            <w:tcW w:w="1226" w:type="dxa"/>
            <w:vAlign w:val="center"/>
          </w:tcPr>
          <w:p w14:paraId="18C0B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4.64</w:t>
            </w:r>
          </w:p>
        </w:tc>
        <w:tc>
          <w:tcPr>
            <w:tcW w:w="1307" w:type="dxa"/>
            <w:vAlign w:val="center"/>
          </w:tcPr>
          <w:p w14:paraId="3381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胡杨河市</w:t>
            </w:r>
          </w:p>
        </w:tc>
        <w:tc>
          <w:tcPr>
            <w:tcW w:w="1226" w:type="dxa"/>
            <w:vAlign w:val="center"/>
          </w:tcPr>
          <w:p w14:paraId="79CBD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5.11</w:t>
            </w:r>
          </w:p>
        </w:tc>
        <w:tc>
          <w:tcPr>
            <w:tcW w:w="1306" w:type="dxa"/>
            <w:vAlign w:val="center"/>
          </w:tcPr>
          <w:p w14:paraId="1B9BF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伊宁县</w:t>
            </w:r>
          </w:p>
        </w:tc>
        <w:tc>
          <w:tcPr>
            <w:tcW w:w="1227" w:type="dxa"/>
            <w:vAlign w:val="center"/>
          </w:tcPr>
          <w:p w14:paraId="4AA61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2.99</w:t>
            </w:r>
          </w:p>
        </w:tc>
      </w:tr>
      <w:tr w14:paraId="7D1F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61181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 w14:paraId="7382F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呼图壁县</w:t>
            </w:r>
          </w:p>
        </w:tc>
        <w:tc>
          <w:tcPr>
            <w:tcW w:w="1226" w:type="dxa"/>
            <w:vAlign w:val="center"/>
          </w:tcPr>
          <w:p w14:paraId="0359D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5.58</w:t>
            </w:r>
          </w:p>
        </w:tc>
        <w:tc>
          <w:tcPr>
            <w:tcW w:w="1307" w:type="dxa"/>
            <w:vAlign w:val="center"/>
          </w:tcPr>
          <w:p w14:paraId="2913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独山子区</w:t>
            </w:r>
          </w:p>
        </w:tc>
        <w:tc>
          <w:tcPr>
            <w:tcW w:w="1226" w:type="dxa"/>
            <w:vAlign w:val="center"/>
          </w:tcPr>
          <w:p w14:paraId="6FA9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5.53</w:t>
            </w:r>
          </w:p>
        </w:tc>
        <w:tc>
          <w:tcPr>
            <w:tcW w:w="1306" w:type="dxa"/>
            <w:vAlign w:val="center"/>
          </w:tcPr>
          <w:p w14:paraId="4A841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可克达拉</w:t>
            </w:r>
          </w:p>
        </w:tc>
        <w:tc>
          <w:tcPr>
            <w:tcW w:w="1227" w:type="dxa"/>
            <w:vAlign w:val="center"/>
          </w:tcPr>
          <w:p w14:paraId="4991E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3.45</w:t>
            </w:r>
          </w:p>
        </w:tc>
      </w:tr>
      <w:tr w14:paraId="1EC4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4A072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 w14:paraId="0E79A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昌吉市</w:t>
            </w:r>
          </w:p>
        </w:tc>
        <w:tc>
          <w:tcPr>
            <w:tcW w:w="1226" w:type="dxa"/>
            <w:vAlign w:val="center"/>
          </w:tcPr>
          <w:p w14:paraId="6D33A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5.97</w:t>
            </w:r>
          </w:p>
        </w:tc>
        <w:tc>
          <w:tcPr>
            <w:tcW w:w="1307" w:type="dxa"/>
            <w:vAlign w:val="center"/>
          </w:tcPr>
          <w:p w14:paraId="72234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奎屯市</w:t>
            </w:r>
          </w:p>
        </w:tc>
        <w:tc>
          <w:tcPr>
            <w:tcW w:w="1226" w:type="dxa"/>
            <w:vAlign w:val="center"/>
          </w:tcPr>
          <w:p w14:paraId="4EDDA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5.84</w:t>
            </w:r>
          </w:p>
        </w:tc>
        <w:tc>
          <w:tcPr>
            <w:tcW w:w="1306" w:type="dxa"/>
            <w:vAlign w:val="center"/>
          </w:tcPr>
          <w:p w14:paraId="29492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察布查尔县</w:t>
            </w:r>
          </w:p>
        </w:tc>
        <w:tc>
          <w:tcPr>
            <w:tcW w:w="1227" w:type="dxa"/>
            <w:vAlign w:val="center"/>
          </w:tcPr>
          <w:p w14:paraId="760E5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3.67</w:t>
            </w:r>
          </w:p>
        </w:tc>
      </w:tr>
      <w:tr w14:paraId="52C5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64F1C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2" w:type="dxa"/>
            <w:vAlign w:val="center"/>
          </w:tcPr>
          <w:p w14:paraId="29BB1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乌鲁木齐市</w:t>
            </w:r>
          </w:p>
        </w:tc>
        <w:tc>
          <w:tcPr>
            <w:tcW w:w="1226" w:type="dxa"/>
            <w:vAlign w:val="center"/>
          </w:tcPr>
          <w:p w14:paraId="0A204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6.14</w:t>
            </w:r>
          </w:p>
        </w:tc>
        <w:tc>
          <w:tcPr>
            <w:tcW w:w="1307" w:type="dxa"/>
            <w:vAlign w:val="center"/>
          </w:tcPr>
          <w:p w14:paraId="145B4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0CF0C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0BF45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伊宁市</w:t>
            </w:r>
          </w:p>
        </w:tc>
        <w:tc>
          <w:tcPr>
            <w:tcW w:w="1227" w:type="dxa"/>
            <w:vAlign w:val="center"/>
          </w:tcPr>
          <w:p w14:paraId="36D98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4.83</w:t>
            </w:r>
          </w:p>
        </w:tc>
      </w:tr>
      <w:tr w14:paraId="0315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029E8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2" w:type="dxa"/>
            <w:vAlign w:val="center"/>
          </w:tcPr>
          <w:p w14:paraId="160E3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石河子市</w:t>
            </w:r>
          </w:p>
        </w:tc>
        <w:tc>
          <w:tcPr>
            <w:tcW w:w="1226" w:type="dxa"/>
            <w:vAlign w:val="center"/>
          </w:tcPr>
          <w:p w14:paraId="3A681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6.87</w:t>
            </w:r>
          </w:p>
        </w:tc>
        <w:tc>
          <w:tcPr>
            <w:tcW w:w="1307" w:type="dxa"/>
            <w:vAlign w:val="center"/>
          </w:tcPr>
          <w:p w14:paraId="467D5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21F7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36A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6B7C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</w:tr>
      <w:tr w14:paraId="26C2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68383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2" w:type="dxa"/>
            <w:vAlign w:val="center"/>
          </w:tcPr>
          <w:p w14:paraId="4F9F6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阜康市</w:t>
            </w:r>
          </w:p>
        </w:tc>
        <w:tc>
          <w:tcPr>
            <w:tcW w:w="1226" w:type="dxa"/>
            <w:vAlign w:val="center"/>
          </w:tcPr>
          <w:p w14:paraId="3055B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6.96</w:t>
            </w:r>
          </w:p>
        </w:tc>
        <w:tc>
          <w:tcPr>
            <w:tcW w:w="1307" w:type="dxa"/>
            <w:vAlign w:val="center"/>
          </w:tcPr>
          <w:p w14:paraId="63DE3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E9D7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58E61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F03F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</w:tr>
      <w:tr w14:paraId="6F8A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" w:type="dxa"/>
            <w:vAlign w:val="center"/>
          </w:tcPr>
          <w:p w14:paraId="1D00C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2" w:type="dxa"/>
            <w:vAlign w:val="center"/>
          </w:tcPr>
          <w:p w14:paraId="41A9D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五家渠市</w:t>
            </w:r>
          </w:p>
        </w:tc>
        <w:tc>
          <w:tcPr>
            <w:tcW w:w="1226" w:type="dxa"/>
            <w:vAlign w:val="center"/>
          </w:tcPr>
          <w:p w14:paraId="2C1ED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szCs w:val="20"/>
                <w:lang w:val="en-US" w:eastAsia="zh-CN"/>
              </w:rPr>
              <w:t>7.09</w:t>
            </w:r>
          </w:p>
        </w:tc>
        <w:tc>
          <w:tcPr>
            <w:tcW w:w="1307" w:type="dxa"/>
            <w:vAlign w:val="center"/>
          </w:tcPr>
          <w:p w14:paraId="367E4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264A5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C985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4C8A4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szCs w:val="21"/>
              </w:rPr>
            </w:pPr>
          </w:p>
        </w:tc>
      </w:tr>
    </w:tbl>
    <w:p w14:paraId="776B6F96"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sectPr>
      <w:footerReference r:id="rId5" w:type="default"/>
      <w:pgSz w:w="11907" w:h="16839"/>
      <w:pgMar w:top="1134" w:right="1531" w:bottom="1134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31B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87B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87B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C802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92FD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B3E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Cmn048CQIAAAIEAAAOAAAAZHJzL2Uyb0RvYy54bWytU0uOEzEQ3SNx&#10;B8t70vki1EpnNEwUhDR8pIEDOG532qLtsspOusMB4Aas2Myec+UclN3pMAybWbCxynb51Xuvysur&#10;zjTsoNBrsAWfjMacKSuh1HZX8M+fNi9eceaDsKVowKqCH5XnV6vnz5aty9UUamhKhYxArM9bV/A6&#10;BJdnmZe1MsKPwClLlxWgEYG2uMtKFC2hmyabjscvsxawdAhSeU+n6/6SnxHxKYBQVVqqNci9UTb0&#10;qKgaEUiSr7XzfJXYVpWS4UNVeRVYU3BSGtJKRSjexjVbLUW+Q+FqLc8UxFMoPNJkhLZU9AK1FkGw&#10;Pep/oIyWCB6qMJJgsl5IcoRUTMaPvLmrhVNJC1nt3cV0//9g5fvDR2S6LPiUMysMNfz04/vp56/T&#10;/Tc2jfa0zueUdecoL3SvoaOhSVK9uwX5xTMLN7WwO3WNCG2tREn0JvFl9uBpj+MjyLZ9ByXVEfsA&#10;Cair0ETvyA1G6NSa46U1qgtM0uFsPlvMFpxJuprMJvP5IlUQ+fDYoQ9vFBgWg4IjdT6Bi8OtD5GM&#10;yIeUWMvCRjdN6n5j/zqgxHiSyEe+PfPQbbuzGVsojyQDoR8m+koU1IBfOWtpkApu6d9w1ry1ZESc&#10;uSHAIdgOgbCSHhY8cNaHN6Gfzb1DvasJd7D6msza6CQkutpzOLOk0Uj6zmMcZ+/hPmX9+b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baBXRAAAAAwEAAA8AAAAAAAAAAQAgAAAAIgAAAGRycy9k&#10;b3ducmV2LnhtbFBLAQIUABQAAAAIAIdO4kCmn048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7B3E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6AB5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B5AE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DC8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AuQJr7CQIAAAIEAAAOAAAAZHJzL2Uyb0RvYy54bWytU0tu2zAQ3Rfo&#10;HQjua9mxXRSC5SCN4aJA+gHSHICmKIuoyCGGtCX3AO0Nuuom+57L5+iQspw03WTRDTEkh2/eezNc&#10;XHamYXuFXoMt+GQ05kxZCaW224LffVm/esOZD8KWogGrCn5Qnl8uX75YtC5XF1BDUypkBGJ93rqC&#10;1yG4PMu8rJURfgROWbqsAI0ItMVtVqJoCd002cV4/DprAUuHIJX3dLrqL/kJEZ8DCFWlpVqB3Bll&#10;Q4+KqhGBJPlaO8+XiW1VKRk+VZVXgTUFJ6UhrVSE4k1cs+VC5FsUrtbyREE8h8ITTUZoS0XPUCsR&#10;BNuh/gfKaIngoQojCSbrhSRHSMVk/MSb21o4lbSQ1d6dTff/D1Z+3H9GpkuaBM6sMNTw488fx1+/&#10;j/ff2STa0zqfU9ato7zQvYUupkap3t2A/OqZheta2K26QoS2VqIkeull9uhpj+MjyKb9ACXVEbsA&#10;Cair0ERAcoMROrXmcG6N6gKTdDidTefTOWeSribTyWw2j9wykQ+PHfrwToFhMSg4UucTuNjf+NCn&#10;DimxloW1bprU/cb+dUCY8SSRj3x75qHbdCczNlAeSAZCP0z0lSioAb9x1tIgFdzSv+GseW/JiDhz&#10;Q4BDsBkCYSU9LHjgrA+vQz+bO4d6WxPuYPUVmbXWSUh0tedwYkmjkaw4jXGcvcf7lPXwdZ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baBXRAAAAAwEAAA8AAAAAAAAAAQAgAAAAIgAAAGRycy9k&#10;b3ducmV2LnhtbFBLAQIUABQAAAAIAIdO4kAuQJr7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DC8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3B03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1C4"/>
    <w:rsid w:val="000777AA"/>
    <w:rsid w:val="000C17D7"/>
    <w:rsid w:val="00132BAB"/>
    <w:rsid w:val="00154EFB"/>
    <w:rsid w:val="00265E32"/>
    <w:rsid w:val="002B4257"/>
    <w:rsid w:val="002C282D"/>
    <w:rsid w:val="002D02BA"/>
    <w:rsid w:val="003C530B"/>
    <w:rsid w:val="003F74C4"/>
    <w:rsid w:val="004163EC"/>
    <w:rsid w:val="00490914"/>
    <w:rsid w:val="005102B7"/>
    <w:rsid w:val="00564334"/>
    <w:rsid w:val="006735D1"/>
    <w:rsid w:val="00724E26"/>
    <w:rsid w:val="00747426"/>
    <w:rsid w:val="00846417"/>
    <w:rsid w:val="00884B4E"/>
    <w:rsid w:val="00986BEB"/>
    <w:rsid w:val="009E25D5"/>
    <w:rsid w:val="009E4898"/>
    <w:rsid w:val="00AF5C44"/>
    <w:rsid w:val="00C34F75"/>
    <w:rsid w:val="00C8265A"/>
    <w:rsid w:val="00CE0842"/>
    <w:rsid w:val="00CF5DC2"/>
    <w:rsid w:val="00D07407"/>
    <w:rsid w:val="00DC0965"/>
    <w:rsid w:val="00E62D88"/>
    <w:rsid w:val="00EC1E7C"/>
    <w:rsid w:val="00EF0B05"/>
    <w:rsid w:val="00F36735"/>
    <w:rsid w:val="00F643A5"/>
    <w:rsid w:val="00F813DB"/>
    <w:rsid w:val="00FD7351"/>
    <w:rsid w:val="00FF5108"/>
    <w:rsid w:val="06FFD9E0"/>
    <w:rsid w:val="079FF717"/>
    <w:rsid w:val="07BDC35C"/>
    <w:rsid w:val="0BDBF7CF"/>
    <w:rsid w:val="0BDF4A2C"/>
    <w:rsid w:val="0DF71ACF"/>
    <w:rsid w:val="0FBF2E0A"/>
    <w:rsid w:val="0FF9337A"/>
    <w:rsid w:val="12DD18ED"/>
    <w:rsid w:val="13EF08E2"/>
    <w:rsid w:val="151C5BEA"/>
    <w:rsid w:val="15FF890E"/>
    <w:rsid w:val="17479DB2"/>
    <w:rsid w:val="18CFF3EB"/>
    <w:rsid w:val="1BFB02EA"/>
    <w:rsid w:val="1C7BD082"/>
    <w:rsid w:val="1DFAABEB"/>
    <w:rsid w:val="1F39AA6F"/>
    <w:rsid w:val="1F71E2AB"/>
    <w:rsid w:val="1F7EA289"/>
    <w:rsid w:val="1FCBB8DE"/>
    <w:rsid w:val="1FE7740D"/>
    <w:rsid w:val="1FFBD4D1"/>
    <w:rsid w:val="1FFF459D"/>
    <w:rsid w:val="27FFEC42"/>
    <w:rsid w:val="27FFF6B3"/>
    <w:rsid w:val="2BAF29B6"/>
    <w:rsid w:val="2BFF2476"/>
    <w:rsid w:val="2DBDEE8B"/>
    <w:rsid w:val="2DEE2527"/>
    <w:rsid w:val="2E1D7CCF"/>
    <w:rsid w:val="2E2C9A9E"/>
    <w:rsid w:val="2F7DDFE6"/>
    <w:rsid w:val="2F7E99FA"/>
    <w:rsid w:val="2F7EBA1B"/>
    <w:rsid w:val="2F7F6649"/>
    <w:rsid w:val="2FDDF9E3"/>
    <w:rsid w:val="2FDF8EFA"/>
    <w:rsid w:val="2FE54F84"/>
    <w:rsid w:val="2FEEDA0F"/>
    <w:rsid w:val="2FEF55B9"/>
    <w:rsid w:val="2FEF68E8"/>
    <w:rsid w:val="2FEFF53F"/>
    <w:rsid w:val="2FF76374"/>
    <w:rsid w:val="2FFF1BFE"/>
    <w:rsid w:val="31DCABBF"/>
    <w:rsid w:val="326BBF20"/>
    <w:rsid w:val="32EF335D"/>
    <w:rsid w:val="33E93E09"/>
    <w:rsid w:val="35472015"/>
    <w:rsid w:val="35952AE5"/>
    <w:rsid w:val="37CC82C9"/>
    <w:rsid w:val="37DA9274"/>
    <w:rsid w:val="37F2993E"/>
    <w:rsid w:val="37F7EF0D"/>
    <w:rsid w:val="37F9C5EE"/>
    <w:rsid w:val="37FF082E"/>
    <w:rsid w:val="3A8B594D"/>
    <w:rsid w:val="3A9A8982"/>
    <w:rsid w:val="3AEEC046"/>
    <w:rsid w:val="3B1EF8F2"/>
    <w:rsid w:val="3B3EABAB"/>
    <w:rsid w:val="3B6FF3D3"/>
    <w:rsid w:val="3BDC2AE7"/>
    <w:rsid w:val="3BFD34D7"/>
    <w:rsid w:val="3D5E4719"/>
    <w:rsid w:val="3D7F2C02"/>
    <w:rsid w:val="3DA7191B"/>
    <w:rsid w:val="3DAE51C8"/>
    <w:rsid w:val="3DF609FC"/>
    <w:rsid w:val="3E571C14"/>
    <w:rsid w:val="3E9E5759"/>
    <w:rsid w:val="3EBE8FA0"/>
    <w:rsid w:val="3EBF67DA"/>
    <w:rsid w:val="3EDF7AA1"/>
    <w:rsid w:val="3EE789AC"/>
    <w:rsid w:val="3EFB0AC2"/>
    <w:rsid w:val="3FDB561B"/>
    <w:rsid w:val="3FED6985"/>
    <w:rsid w:val="3FEFE944"/>
    <w:rsid w:val="3FF7584A"/>
    <w:rsid w:val="435D6729"/>
    <w:rsid w:val="477F1D86"/>
    <w:rsid w:val="48FFCA8A"/>
    <w:rsid w:val="4BB14FB1"/>
    <w:rsid w:val="4BD33FC1"/>
    <w:rsid w:val="4BD7B22C"/>
    <w:rsid w:val="4BE6B204"/>
    <w:rsid w:val="4CD9BE3E"/>
    <w:rsid w:val="4D537ADD"/>
    <w:rsid w:val="4EAB36A7"/>
    <w:rsid w:val="4EFDDE8F"/>
    <w:rsid w:val="4F5D3863"/>
    <w:rsid w:val="4FCBE8C6"/>
    <w:rsid w:val="4FEF56B2"/>
    <w:rsid w:val="4FFB0FD6"/>
    <w:rsid w:val="4FFE6021"/>
    <w:rsid w:val="50FF5F49"/>
    <w:rsid w:val="535FEFAF"/>
    <w:rsid w:val="537CE37A"/>
    <w:rsid w:val="54A3C498"/>
    <w:rsid w:val="56BF5335"/>
    <w:rsid w:val="572F9647"/>
    <w:rsid w:val="57BEFDB4"/>
    <w:rsid w:val="57D71024"/>
    <w:rsid w:val="57E9B9C2"/>
    <w:rsid w:val="57F65FC1"/>
    <w:rsid w:val="57FF04E7"/>
    <w:rsid w:val="59BD4532"/>
    <w:rsid w:val="59DF0331"/>
    <w:rsid w:val="59EF7EC6"/>
    <w:rsid w:val="5A8942DF"/>
    <w:rsid w:val="5B754152"/>
    <w:rsid w:val="5BBBB459"/>
    <w:rsid w:val="5BBE748E"/>
    <w:rsid w:val="5BEF7BFD"/>
    <w:rsid w:val="5BFF7708"/>
    <w:rsid w:val="5C8D697D"/>
    <w:rsid w:val="5CAFF4E1"/>
    <w:rsid w:val="5CDF8347"/>
    <w:rsid w:val="5CF48372"/>
    <w:rsid w:val="5D572F21"/>
    <w:rsid w:val="5D59664B"/>
    <w:rsid w:val="5D953CAD"/>
    <w:rsid w:val="5D97414A"/>
    <w:rsid w:val="5DBB41F4"/>
    <w:rsid w:val="5DE7165F"/>
    <w:rsid w:val="5DF747EE"/>
    <w:rsid w:val="5DFC326A"/>
    <w:rsid w:val="5DFE8E31"/>
    <w:rsid w:val="5E7F2CCD"/>
    <w:rsid w:val="5E9FB177"/>
    <w:rsid w:val="5ECF03E7"/>
    <w:rsid w:val="5F7F2A29"/>
    <w:rsid w:val="5FC593EA"/>
    <w:rsid w:val="5FCE7696"/>
    <w:rsid w:val="5FDF381E"/>
    <w:rsid w:val="5FF3260B"/>
    <w:rsid w:val="5FF69C51"/>
    <w:rsid w:val="5FF69CB0"/>
    <w:rsid w:val="5FFB1AB3"/>
    <w:rsid w:val="5FFBD08A"/>
    <w:rsid w:val="5FFF2478"/>
    <w:rsid w:val="61FEDE34"/>
    <w:rsid w:val="6357D325"/>
    <w:rsid w:val="63EFCC83"/>
    <w:rsid w:val="65DA9197"/>
    <w:rsid w:val="65F25C06"/>
    <w:rsid w:val="65FE1E44"/>
    <w:rsid w:val="66F75267"/>
    <w:rsid w:val="67BAD10C"/>
    <w:rsid w:val="67BB9E4F"/>
    <w:rsid w:val="67CF1A74"/>
    <w:rsid w:val="67DB5BF6"/>
    <w:rsid w:val="67E9C656"/>
    <w:rsid w:val="69C536A4"/>
    <w:rsid w:val="69FEDF95"/>
    <w:rsid w:val="69FF691E"/>
    <w:rsid w:val="6AF6467B"/>
    <w:rsid w:val="6B3E9F3D"/>
    <w:rsid w:val="6B9F27FB"/>
    <w:rsid w:val="6BD7AD71"/>
    <w:rsid w:val="6BE94668"/>
    <w:rsid w:val="6BF5D0F6"/>
    <w:rsid w:val="6BFF7FCA"/>
    <w:rsid w:val="6D76B205"/>
    <w:rsid w:val="6D7FC692"/>
    <w:rsid w:val="6DD8C3E7"/>
    <w:rsid w:val="6DFD5381"/>
    <w:rsid w:val="6E5AF3EE"/>
    <w:rsid w:val="6EF50728"/>
    <w:rsid w:val="6EFD827B"/>
    <w:rsid w:val="6EFF6979"/>
    <w:rsid w:val="6F276D1F"/>
    <w:rsid w:val="6F57D8B5"/>
    <w:rsid w:val="6F5BFA5D"/>
    <w:rsid w:val="6F5D9B14"/>
    <w:rsid w:val="6F5FAFAE"/>
    <w:rsid w:val="6F6A43B4"/>
    <w:rsid w:val="6F6B6DA3"/>
    <w:rsid w:val="6F7EF933"/>
    <w:rsid w:val="6F7FBCDD"/>
    <w:rsid w:val="6F7FDE85"/>
    <w:rsid w:val="6F9FF9AE"/>
    <w:rsid w:val="6FBE19AD"/>
    <w:rsid w:val="6FBE948E"/>
    <w:rsid w:val="6FBF2832"/>
    <w:rsid w:val="6FDBAA7B"/>
    <w:rsid w:val="6FFEB5A5"/>
    <w:rsid w:val="6FFED59C"/>
    <w:rsid w:val="71DDC051"/>
    <w:rsid w:val="724CC94A"/>
    <w:rsid w:val="72CF700E"/>
    <w:rsid w:val="733BAC87"/>
    <w:rsid w:val="73D9F27E"/>
    <w:rsid w:val="73EE2748"/>
    <w:rsid w:val="73EE87B6"/>
    <w:rsid w:val="73FE00E1"/>
    <w:rsid w:val="73FE7590"/>
    <w:rsid w:val="73FEB6F5"/>
    <w:rsid w:val="757DA2AC"/>
    <w:rsid w:val="757F5532"/>
    <w:rsid w:val="75DBE831"/>
    <w:rsid w:val="75DF877C"/>
    <w:rsid w:val="75FD5B00"/>
    <w:rsid w:val="75FEFFCC"/>
    <w:rsid w:val="766DE0C6"/>
    <w:rsid w:val="766FD30B"/>
    <w:rsid w:val="767B1A14"/>
    <w:rsid w:val="769DE6F6"/>
    <w:rsid w:val="76AD8B10"/>
    <w:rsid w:val="76DE9F8F"/>
    <w:rsid w:val="76F6DACD"/>
    <w:rsid w:val="76FAC03F"/>
    <w:rsid w:val="77476FDE"/>
    <w:rsid w:val="775674C1"/>
    <w:rsid w:val="77577A27"/>
    <w:rsid w:val="7765660B"/>
    <w:rsid w:val="777B62F6"/>
    <w:rsid w:val="777DF895"/>
    <w:rsid w:val="777FE1EA"/>
    <w:rsid w:val="77845740"/>
    <w:rsid w:val="7785041C"/>
    <w:rsid w:val="77BD32AA"/>
    <w:rsid w:val="77CD876C"/>
    <w:rsid w:val="77DB4E38"/>
    <w:rsid w:val="77DF1B44"/>
    <w:rsid w:val="77EE2191"/>
    <w:rsid w:val="77F3FC1F"/>
    <w:rsid w:val="77F5A9FE"/>
    <w:rsid w:val="77FAB34B"/>
    <w:rsid w:val="77FB5720"/>
    <w:rsid w:val="77FEB3EC"/>
    <w:rsid w:val="77FF275F"/>
    <w:rsid w:val="77FFF9E9"/>
    <w:rsid w:val="78C71781"/>
    <w:rsid w:val="79AB17C6"/>
    <w:rsid w:val="79AE18E3"/>
    <w:rsid w:val="79AEF2F8"/>
    <w:rsid w:val="79B6B91E"/>
    <w:rsid w:val="79CDD728"/>
    <w:rsid w:val="79DFB711"/>
    <w:rsid w:val="79F89AA4"/>
    <w:rsid w:val="7A6DADB5"/>
    <w:rsid w:val="7AEE9BE6"/>
    <w:rsid w:val="7B4BD921"/>
    <w:rsid w:val="7B5541AB"/>
    <w:rsid w:val="7B5BF914"/>
    <w:rsid w:val="7B5F093E"/>
    <w:rsid w:val="7B5FC50F"/>
    <w:rsid w:val="7B66D4BA"/>
    <w:rsid w:val="7B6F4207"/>
    <w:rsid w:val="7B73E86D"/>
    <w:rsid w:val="7B9BFBEA"/>
    <w:rsid w:val="7BBBA533"/>
    <w:rsid w:val="7BDF12D2"/>
    <w:rsid w:val="7BDFF5C3"/>
    <w:rsid w:val="7BED133E"/>
    <w:rsid w:val="7BED2C44"/>
    <w:rsid w:val="7BEF14A5"/>
    <w:rsid w:val="7BF63890"/>
    <w:rsid w:val="7BF9D702"/>
    <w:rsid w:val="7BFCC0A4"/>
    <w:rsid w:val="7BFF44F3"/>
    <w:rsid w:val="7BFF75BD"/>
    <w:rsid w:val="7C5C8AE9"/>
    <w:rsid w:val="7CFEC5BD"/>
    <w:rsid w:val="7D3FC4CC"/>
    <w:rsid w:val="7D47FB30"/>
    <w:rsid w:val="7D5E3963"/>
    <w:rsid w:val="7D77AEEB"/>
    <w:rsid w:val="7DB10FBD"/>
    <w:rsid w:val="7DBB24A8"/>
    <w:rsid w:val="7DBC8C2E"/>
    <w:rsid w:val="7DBF9407"/>
    <w:rsid w:val="7DC923C8"/>
    <w:rsid w:val="7DCB2D2F"/>
    <w:rsid w:val="7DD0D27E"/>
    <w:rsid w:val="7DD7B1BE"/>
    <w:rsid w:val="7DD7EFB3"/>
    <w:rsid w:val="7DDFB9A6"/>
    <w:rsid w:val="7DE7796D"/>
    <w:rsid w:val="7DF7D633"/>
    <w:rsid w:val="7DFE0774"/>
    <w:rsid w:val="7E1BBCA9"/>
    <w:rsid w:val="7E3F1381"/>
    <w:rsid w:val="7E672845"/>
    <w:rsid w:val="7E6D606B"/>
    <w:rsid w:val="7E75CD7A"/>
    <w:rsid w:val="7E97412F"/>
    <w:rsid w:val="7ECB8CA1"/>
    <w:rsid w:val="7ECE0943"/>
    <w:rsid w:val="7EE1C302"/>
    <w:rsid w:val="7EE62535"/>
    <w:rsid w:val="7EEBC2FB"/>
    <w:rsid w:val="7EF7D169"/>
    <w:rsid w:val="7EFB9B11"/>
    <w:rsid w:val="7EFFA451"/>
    <w:rsid w:val="7EFFB9B5"/>
    <w:rsid w:val="7F1B262C"/>
    <w:rsid w:val="7F1EA5F3"/>
    <w:rsid w:val="7F1F49C3"/>
    <w:rsid w:val="7F576A55"/>
    <w:rsid w:val="7F6FC5DF"/>
    <w:rsid w:val="7F71E210"/>
    <w:rsid w:val="7F721C9E"/>
    <w:rsid w:val="7F7730EA"/>
    <w:rsid w:val="7F777038"/>
    <w:rsid w:val="7F7FA00F"/>
    <w:rsid w:val="7F7FF8A8"/>
    <w:rsid w:val="7F8D2D85"/>
    <w:rsid w:val="7F96C285"/>
    <w:rsid w:val="7FAB8C14"/>
    <w:rsid w:val="7FAF75DA"/>
    <w:rsid w:val="7FBB27F8"/>
    <w:rsid w:val="7FBD636F"/>
    <w:rsid w:val="7FBD92C6"/>
    <w:rsid w:val="7FD38CA8"/>
    <w:rsid w:val="7FD69B2E"/>
    <w:rsid w:val="7FD97161"/>
    <w:rsid w:val="7FDA8651"/>
    <w:rsid w:val="7FDEFEFA"/>
    <w:rsid w:val="7FDF35E2"/>
    <w:rsid w:val="7FEAD752"/>
    <w:rsid w:val="7FEFAC03"/>
    <w:rsid w:val="7FF31AFC"/>
    <w:rsid w:val="7FF3BB5D"/>
    <w:rsid w:val="7FF3F184"/>
    <w:rsid w:val="7FF85A56"/>
    <w:rsid w:val="7FF9F7F7"/>
    <w:rsid w:val="7FFAB533"/>
    <w:rsid w:val="7FFC6D53"/>
    <w:rsid w:val="7FFCFC58"/>
    <w:rsid w:val="7FFD03B6"/>
    <w:rsid w:val="7FFE3B13"/>
    <w:rsid w:val="7FFF7B80"/>
    <w:rsid w:val="7FFF804D"/>
    <w:rsid w:val="7FFFE067"/>
    <w:rsid w:val="7FFFEF75"/>
    <w:rsid w:val="8BB2E7F4"/>
    <w:rsid w:val="8C7B1BE1"/>
    <w:rsid w:val="8CA253BF"/>
    <w:rsid w:val="8F3F106A"/>
    <w:rsid w:val="8FF969A4"/>
    <w:rsid w:val="8FFE4DCF"/>
    <w:rsid w:val="93FEBB37"/>
    <w:rsid w:val="96AFAE07"/>
    <w:rsid w:val="975F96F1"/>
    <w:rsid w:val="977AFC66"/>
    <w:rsid w:val="97FB920B"/>
    <w:rsid w:val="97FF05AB"/>
    <w:rsid w:val="99F307E9"/>
    <w:rsid w:val="99FED287"/>
    <w:rsid w:val="9A9F72D8"/>
    <w:rsid w:val="9AAF81EF"/>
    <w:rsid w:val="9AD79587"/>
    <w:rsid w:val="9BDF2628"/>
    <w:rsid w:val="9BE704B6"/>
    <w:rsid w:val="9DBB1D63"/>
    <w:rsid w:val="9DF71661"/>
    <w:rsid w:val="9DFF8604"/>
    <w:rsid w:val="9E5D1BE0"/>
    <w:rsid w:val="9F9FB506"/>
    <w:rsid w:val="9FBB4D8E"/>
    <w:rsid w:val="9FBBDA97"/>
    <w:rsid w:val="9FC3BED2"/>
    <w:rsid w:val="9FD54F86"/>
    <w:rsid w:val="9FDE5BB7"/>
    <w:rsid w:val="9FEA9AD6"/>
    <w:rsid w:val="9FEF4DFD"/>
    <w:rsid w:val="9FFF1AE4"/>
    <w:rsid w:val="A3DF957D"/>
    <w:rsid w:val="AB1FBB0F"/>
    <w:rsid w:val="AB9C32DD"/>
    <w:rsid w:val="ABCACB9A"/>
    <w:rsid w:val="ABDFF915"/>
    <w:rsid w:val="ABF54711"/>
    <w:rsid w:val="ABFB7E6A"/>
    <w:rsid w:val="AD77173C"/>
    <w:rsid w:val="AD7F9175"/>
    <w:rsid w:val="ADBB0CCF"/>
    <w:rsid w:val="ADFF8FA5"/>
    <w:rsid w:val="AF1BA5F4"/>
    <w:rsid w:val="AF65F1A3"/>
    <w:rsid w:val="AF8BC1F4"/>
    <w:rsid w:val="AFD6A6F2"/>
    <w:rsid w:val="AFFFF2D3"/>
    <w:rsid w:val="B1BFE968"/>
    <w:rsid w:val="B1FDED19"/>
    <w:rsid w:val="B35B7FD3"/>
    <w:rsid w:val="B547666C"/>
    <w:rsid w:val="B6F4BA76"/>
    <w:rsid w:val="B77F7B25"/>
    <w:rsid w:val="B78C224F"/>
    <w:rsid w:val="B7F43744"/>
    <w:rsid w:val="B7F5921D"/>
    <w:rsid w:val="B7FFEFFD"/>
    <w:rsid w:val="B8DF7E1A"/>
    <w:rsid w:val="B97B363D"/>
    <w:rsid w:val="B99F0834"/>
    <w:rsid w:val="B9ED9585"/>
    <w:rsid w:val="BA5B0212"/>
    <w:rsid w:val="BBF793C6"/>
    <w:rsid w:val="BBFB1C38"/>
    <w:rsid w:val="BBFF3D71"/>
    <w:rsid w:val="BBFFEBAF"/>
    <w:rsid w:val="BD21FE6E"/>
    <w:rsid w:val="BD3FC430"/>
    <w:rsid w:val="BD5EBD2F"/>
    <w:rsid w:val="BD7B9BC8"/>
    <w:rsid w:val="BDE28CB8"/>
    <w:rsid w:val="BE7D42D1"/>
    <w:rsid w:val="BE9719AF"/>
    <w:rsid w:val="BEFB2584"/>
    <w:rsid w:val="BEFB43F1"/>
    <w:rsid w:val="BEFBF6B3"/>
    <w:rsid w:val="BEFE9CAF"/>
    <w:rsid w:val="BF2D9C3F"/>
    <w:rsid w:val="BF597CBB"/>
    <w:rsid w:val="BF7B4AC4"/>
    <w:rsid w:val="BF7FBA1D"/>
    <w:rsid w:val="BFADA722"/>
    <w:rsid w:val="BFD3178E"/>
    <w:rsid w:val="BFD739FD"/>
    <w:rsid w:val="BFDDBB38"/>
    <w:rsid w:val="BFEBC2DD"/>
    <w:rsid w:val="BFEF233E"/>
    <w:rsid w:val="BFEFD20D"/>
    <w:rsid w:val="BFF9AC4A"/>
    <w:rsid w:val="BFFB5EFA"/>
    <w:rsid w:val="BFFC3BDA"/>
    <w:rsid w:val="C1FFAF3F"/>
    <w:rsid w:val="C79F8BC9"/>
    <w:rsid w:val="C7BC2C13"/>
    <w:rsid w:val="C94BDD7E"/>
    <w:rsid w:val="C97D4347"/>
    <w:rsid w:val="CADF24A3"/>
    <w:rsid w:val="CAF68938"/>
    <w:rsid w:val="CB4E39D0"/>
    <w:rsid w:val="CB730015"/>
    <w:rsid w:val="CDF1A482"/>
    <w:rsid w:val="CDF676B2"/>
    <w:rsid w:val="CF5FF59E"/>
    <w:rsid w:val="CFD73D15"/>
    <w:rsid w:val="CFD7D6AE"/>
    <w:rsid w:val="CFDA6C2B"/>
    <w:rsid w:val="CFE3AA7A"/>
    <w:rsid w:val="CFEED25A"/>
    <w:rsid w:val="CFF6F2C8"/>
    <w:rsid w:val="CFFECFD7"/>
    <w:rsid w:val="CFFF6214"/>
    <w:rsid w:val="CFFF71BF"/>
    <w:rsid w:val="D2FDF220"/>
    <w:rsid w:val="D3F750E5"/>
    <w:rsid w:val="D47F4C6C"/>
    <w:rsid w:val="D57F8762"/>
    <w:rsid w:val="D5F7D1BD"/>
    <w:rsid w:val="D5FED38B"/>
    <w:rsid w:val="D7CED01D"/>
    <w:rsid w:val="D7FDA0EE"/>
    <w:rsid w:val="D9FBC506"/>
    <w:rsid w:val="DBB5A214"/>
    <w:rsid w:val="DBCE1B0A"/>
    <w:rsid w:val="DBDC6787"/>
    <w:rsid w:val="DBF79738"/>
    <w:rsid w:val="DBFF325C"/>
    <w:rsid w:val="DBFF4FCA"/>
    <w:rsid w:val="DBFFB16D"/>
    <w:rsid w:val="DCBB1D15"/>
    <w:rsid w:val="DD37EDD8"/>
    <w:rsid w:val="DD679225"/>
    <w:rsid w:val="DD7FBAA5"/>
    <w:rsid w:val="DDA9BB95"/>
    <w:rsid w:val="DDBF6928"/>
    <w:rsid w:val="DDDFD4FD"/>
    <w:rsid w:val="DDFF4761"/>
    <w:rsid w:val="DE3F1B68"/>
    <w:rsid w:val="DEBBD79A"/>
    <w:rsid w:val="DEE6A7EC"/>
    <w:rsid w:val="DEF7BD02"/>
    <w:rsid w:val="DF3F3807"/>
    <w:rsid w:val="DF4FB82F"/>
    <w:rsid w:val="DF78A383"/>
    <w:rsid w:val="DFBBF0A1"/>
    <w:rsid w:val="DFBF2645"/>
    <w:rsid w:val="DFD79777"/>
    <w:rsid w:val="DFD854F9"/>
    <w:rsid w:val="DFDB88BA"/>
    <w:rsid w:val="DFDEE3F7"/>
    <w:rsid w:val="DFE4FBE7"/>
    <w:rsid w:val="DFEB4637"/>
    <w:rsid w:val="DFFD8137"/>
    <w:rsid w:val="DFFDEB7B"/>
    <w:rsid w:val="DFFEB824"/>
    <w:rsid w:val="E0FBF6C8"/>
    <w:rsid w:val="E35DE486"/>
    <w:rsid w:val="E3F7BA58"/>
    <w:rsid w:val="E4BFC63F"/>
    <w:rsid w:val="E5F9D213"/>
    <w:rsid w:val="E5FFBD82"/>
    <w:rsid w:val="E6FD471A"/>
    <w:rsid w:val="E75F6EF9"/>
    <w:rsid w:val="E7BFD8A0"/>
    <w:rsid w:val="E7D5725F"/>
    <w:rsid w:val="E7DF59BE"/>
    <w:rsid w:val="E7FF50E8"/>
    <w:rsid w:val="E9136A45"/>
    <w:rsid w:val="E98EE688"/>
    <w:rsid w:val="E9BF74E9"/>
    <w:rsid w:val="E9F7325E"/>
    <w:rsid w:val="EABA74CF"/>
    <w:rsid w:val="EB3F16A1"/>
    <w:rsid w:val="EB773C4E"/>
    <w:rsid w:val="EBBF520C"/>
    <w:rsid w:val="EBD2A607"/>
    <w:rsid w:val="EBED2993"/>
    <w:rsid w:val="EC3D3A5C"/>
    <w:rsid w:val="EC7D4FC3"/>
    <w:rsid w:val="ED7B34AA"/>
    <w:rsid w:val="ED97F28B"/>
    <w:rsid w:val="EDDEC2B7"/>
    <w:rsid w:val="EEDFA37B"/>
    <w:rsid w:val="EEFB6736"/>
    <w:rsid w:val="EEFBDB3F"/>
    <w:rsid w:val="EEFF36B7"/>
    <w:rsid w:val="EF6E8856"/>
    <w:rsid w:val="EF7B78B3"/>
    <w:rsid w:val="EF7DA545"/>
    <w:rsid w:val="EFDB0AD1"/>
    <w:rsid w:val="EFDDBDB3"/>
    <w:rsid w:val="EFE7E03F"/>
    <w:rsid w:val="EFEF5351"/>
    <w:rsid w:val="EFF5CBBC"/>
    <w:rsid w:val="EFF98F98"/>
    <w:rsid w:val="EFFE5E1B"/>
    <w:rsid w:val="F25EB2B7"/>
    <w:rsid w:val="F2B55CEA"/>
    <w:rsid w:val="F38F6CC6"/>
    <w:rsid w:val="F3AE6900"/>
    <w:rsid w:val="F3BFB7F1"/>
    <w:rsid w:val="F3EBF567"/>
    <w:rsid w:val="F3FF01CF"/>
    <w:rsid w:val="F3FF8984"/>
    <w:rsid w:val="F53FF0E0"/>
    <w:rsid w:val="F5FF49E2"/>
    <w:rsid w:val="F68731A3"/>
    <w:rsid w:val="F69D496B"/>
    <w:rsid w:val="F6BBD716"/>
    <w:rsid w:val="F6DDD47D"/>
    <w:rsid w:val="F6FF4E44"/>
    <w:rsid w:val="F6FFE6AC"/>
    <w:rsid w:val="F770C2D7"/>
    <w:rsid w:val="F77E4BC3"/>
    <w:rsid w:val="F7AF46A6"/>
    <w:rsid w:val="F7BBAA53"/>
    <w:rsid w:val="F7D7580A"/>
    <w:rsid w:val="F7F17B7E"/>
    <w:rsid w:val="F7FD4729"/>
    <w:rsid w:val="F7FF0FD1"/>
    <w:rsid w:val="F867EB27"/>
    <w:rsid w:val="F8910D3A"/>
    <w:rsid w:val="F8B1588D"/>
    <w:rsid w:val="F8BDEC54"/>
    <w:rsid w:val="F9692EEF"/>
    <w:rsid w:val="F96ACAE0"/>
    <w:rsid w:val="F97F8C0B"/>
    <w:rsid w:val="FA7F5194"/>
    <w:rsid w:val="FAFFF4A5"/>
    <w:rsid w:val="FB2F4582"/>
    <w:rsid w:val="FB7D3C8B"/>
    <w:rsid w:val="FB7F4402"/>
    <w:rsid w:val="FB7F7E48"/>
    <w:rsid w:val="FBB618AA"/>
    <w:rsid w:val="FBB74295"/>
    <w:rsid w:val="FBBFA3D2"/>
    <w:rsid w:val="FBD716AE"/>
    <w:rsid w:val="FBE9F16C"/>
    <w:rsid w:val="FBED296E"/>
    <w:rsid w:val="FBEF33C3"/>
    <w:rsid w:val="FBF30EBF"/>
    <w:rsid w:val="FBF7CD3E"/>
    <w:rsid w:val="FBF7F300"/>
    <w:rsid w:val="FBFF68A0"/>
    <w:rsid w:val="FBFF69D2"/>
    <w:rsid w:val="FBFFA5AA"/>
    <w:rsid w:val="FC7705CA"/>
    <w:rsid w:val="FC8F104D"/>
    <w:rsid w:val="FCAF9AB9"/>
    <w:rsid w:val="FCCF69CA"/>
    <w:rsid w:val="FCEF1958"/>
    <w:rsid w:val="FCF57219"/>
    <w:rsid w:val="FCFF16EB"/>
    <w:rsid w:val="FD3DFD37"/>
    <w:rsid w:val="FD3F5B45"/>
    <w:rsid w:val="FD736BE4"/>
    <w:rsid w:val="FD75A62A"/>
    <w:rsid w:val="FD9932FE"/>
    <w:rsid w:val="FD9A0EB4"/>
    <w:rsid w:val="FD9ED307"/>
    <w:rsid w:val="FDDC3AEF"/>
    <w:rsid w:val="FDDFD81E"/>
    <w:rsid w:val="FDDFEE3C"/>
    <w:rsid w:val="FDEE30D6"/>
    <w:rsid w:val="FDEF2833"/>
    <w:rsid w:val="FDFABC0E"/>
    <w:rsid w:val="FDFB2A65"/>
    <w:rsid w:val="FDFB728C"/>
    <w:rsid w:val="FDFB7DE3"/>
    <w:rsid w:val="FDFD6C5E"/>
    <w:rsid w:val="FDFDDDB4"/>
    <w:rsid w:val="FDFEC8C1"/>
    <w:rsid w:val="FDFFE47C"/>
    <w:rsid w:val="FDFFF9BD"/>
    <w:rsid w:val="FE1BDF4E"/>
    <w:rsid w:val="FE2F3A0B"/>
    <w:rsid w:val="FE3E700F"/>
    <w:rsid w:val="FE4EB131"/>
    <w:rsid w:val="FE7753F5"/>
    <w:rsid w:val="FE79980D"/>
    <w:rsid w:val="FE7E9F12"/>
    <w:rsid w:val="FEB7501B"/>
    <w:rsid w:val="FEBE94A9"/>
    <w:rsid w:val="FEBEE448"/>
    <w:rsid w:val="FEEB6103"/>
    <w:rsid w:val="FEEE52FE"/>
    <w:rsid w:val="FEFB00B2"/>
    <w:rsid w:val="FEFBF85D"/>
    <w:rsid w:val="FF07F131"/>
    <w:rsid w:val="FF11619C"/>
    <w:rsid w:val="FF1B7C9A"/>
    <w:rsid w:val="FF2649D4"/>
    <w:rsid w:val="FF3730C1"/>
    <w:rsid w:val="FF455EEA"/>
    <w:rsid w:val="FF47EC18"/>
    <w:rsid w:val="FF5D09F5"/>
    <w:rsid w:val="FF5E7D82"/>
    <w:rsid w:val="FF5F3332"/>
    <w:rsid w:val="FF77DD08"/>
    <w:rsid w:val="FF7E2CE4"/>
    <w:rsid w:val="FF94854A"/>
    <w:rsid w:val="FF9F5B2A"/>
    <w:rsid w:val="FFA69B6E"/>
    <w:rsid w:val="FFB79ACA"/>
    <w:rsid w:val="FFBB2F56"/>
    <w:rsid w:val="FFBDC5B1"/>
    <w:rsid w:val="FFBF8620"/>
    <w:rsid w:val="FFBFB5DA"/>
    <w:rsid w:val="FFCF8531"/>
    <w:rsid w:val="FFDC72A0"/>
    <w:rsid w:val="FFDD12EA"/>
    <w:rsid w:val="FFDE9A45"/>
    <w:rsid w:val="FFDEAB7C"/>
    <w:rsid w:val="FFDFDE36"/>
    <w:rsid w:val="FFE447C5"/>
    <w:rsid w:val="FFE79B5A"/>
    <w:rsid w:val="FFE9E3F6"/>
    <w:rsid w:val="FFEEA034"/>
    <w:rsid w:val="FFEEC01B"/>
    <w:rsid w:val="FFF3053D"/>
    <w:rsid w:val="FFF3DF94"/>
    <w:rsid w:val="FFF73BFE"/>
    <w:rsid w:val="FFF7C379"/>
    <w:rsid w:val="FFFA997E"/>
    <w:rsid w:val="FFFB3A06"/>
    <w:rsid w:val="FFFBD6E1"/>
    <w:rsid w:val="FFFC22B2"/>
    <w:rsid w:val="FFFE0683"/>
    <w:rsid w:val="FFFEACFE"/>
    <w:rsid w:val="FFFEC1B5"/>
    <w:rsid w:val="FFFEE537"/>
    <w:rsid w:val="FFFF369F"/>
    <w:rsid w:val="FFFF4A3E"/>
    <w:rsid w:val="FFFF8B0B"/>
    <w:rsid w:val="FFFF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965</Words>
  <Characters>5501</Characters>
  <Lines>1</Lines>
  <Paragraphs>1</Paragraphs>
  <TotalTime>24</TotalTime>
  <ScaleCrop>false</ScaleCrop>
  <LinksUpToDate>false</LinksUpToDate>
  <CharactersWithSpaces>6454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2024-03-29T10:06:00Z</dcterms:created>
  <dc:creator>李媛(拟稿)</dc:creator>
  <cp:lastModifiedBy>user</cp:lastModifiedBy>
  <cp:lastPrinted>2026-03-12T13:03:00Z</cp:lastPrinted>
  <dcterms:modified xsi:type="dcterms:W3CDTF">2026-03-13T10:37:50Z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C25090680DA4A00758226A6975A1A66F_43</vt:lpwstr>
  </property>
</Properties>
</file>