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E9F7E">
      <w:pPr>
        <w:spacing w:line="560" w:lineRule="exact"/>
        <w:jc w:val="left"/>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附件1</w:t>
      </w:r>
    </w:p>
    <w:p w14:paraId="788A2CBD">
      <w:pPr>
        <w:spacing w:line="560" w:lineRule="exact"/>
        <w:jc w:val="left"/>
        <w:rPr>
          <w:rFonts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24509924">
      <w:pPr>
        <w:spacing w:line="56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通过自治区工程系列生态环境专业高级工程师专业技术职务任职资格人员名单</w:t>
      </w:r>
    </w:p>
    <w:p w14:paraId="34AFC3EE">
      <w:pPr>
        <w:widowControl/>
        <w:spacing w:line="560" w:lineRule="exact"/>
        <w:jc w:val="left"/>
        <w:rPr>
          <w:rFonts w:ascii="Times New Roman" w:hAnsi="Times New Roman" w:eastAsia="仿宋_GB2312" w:cs="Times New Roman"/>
          <w:color w:val="000000" w:themeColor="text1"/>
          <w:sz w:val="32"/>
          <w:szCs w:val="32"/>
          <w14:textFill>
            <w14:solidFill>
              <w14:schemeClr w14:val="tx1"/>
            </w14:solidFill>
          </w14:textFill>
        </w:rPr>
      </w:pPr>
    </w:p>
    <w:p w14:paraId="74459950">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新疆维吾尔自治区生态环境科学研究院：</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谢芳</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王娜</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罗丹</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赵强</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徐晶晶、田世英</w:t>
      </w:r>
    </w:p>
    <w:p w14:paraId="49EB7A04">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w:t>
      </w:r>
      <w:r>
        <w:rPr>
          <w:rFonts w:ascii="Times New Roman" w:hAnsi="Times New Roman" w:eastAsia="仿宋_GB2312" w:cs="Times New Roman"/>
          <w:color w:val="000000" w:themeColor="text1"/>
          <w:kern w:val="0"/>
          <w:sz w:val="32"/>
          <w:szCs w:val="32"/>
          <w:lang w:bidi="ar"/>
          <w14:textFill>
            <w14:solidFill>
              <w14:schemeClr w14:val="tx1"/>
            </w14:solidFill>
          </w14:textFill>
        </w:rPr>
        <w:t>自治区生态环境监测总站：</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吴东峰</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张礼春</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任重远</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纪元</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邓婉月</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李晏</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宋艾林</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戚春玲</w:t>
      </w:r>
    </w:p>
    <w:p w14:paraId="1B2C6903">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w:t>
      </w:r>
      <w:r>
        <w:rPr>
          <w:rFonts w:ascii="Times New Roman" w:hAnsi="Times New Roman" w:eastAsia="仿宋_GB2312" w:cs="Times New Roman"/>
          <w:color w:val="000000" w:themeColor="text1"/>
          <w:kern w:val="0"/>
          <w:sz w:val="32"/>
          <w:szCs w:val="32"/>
          <w:lang w:bidi="ar"/>
          <w14:textFill>
            <w14:solidFill>
              <w14:schemeClr w14:val="tx1"/>
            </w14:solidFill>
          </w14:textFill>
        </w:rPr>
        <w:t>自治区核与辐射安全中心：</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格丽玛</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王珂</w:t>
      </w:r>
    </w:p>
    <w:p w14:paraId="1202E39D">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自治区环境工程评估中心：颜加光</w:t>
      </w:r>
    </w:p>
    <w:p w14:paraId="2D712DC6">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w:t>
      </w:r>
      <w:r>
        <w:rPr>
          <w:rFonts w:ascii="Times New Roman" w:hAnsi="Times New Roman" w:eastAsia="仿宋_GB2312" w:cs="Times New Roman"/>
          <w:color w:val="000000" w:themeColor="text1"/>
          <w:kern w:val="0"/>
          <w:sz w:val="32"/>
          <w:szCs w:val="32"/>
          <w:lang w:bidi="ar"/>
          <w14:textFill>
            <w14:solidFill>
              <w14:schemeClr w14:val="tx1"/>
            </w14:solidFill>
          </w14:textFill>
        </w:rPr>
        <w:t>自治区固体废物管理中心：</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刘亮亮</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孙瑞云</w:t>
      </w:r>
    </w:p>
    <w:p w14:paraId="6BFE4E40">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w:t>
      </w:r>
      <w:r>
        <w:rPr>
          <w:rFonts w:ascii="Times New Roman" w:hAnsi="Times New Roman" w:eastAsia="仿宋_GB2312" w:cs="Times New Roman"/>
          <w:color w:val="000000" w:themeColor="text1"/>
          <w:kern w:val="0"/>
          <w:sz w:val="32"/>
          <w:szCs w:val="32"/>
          <w:lang w:bidi="ar"/>
          <w14:textFill>
            <w14:solidFill>
              <w14:schemeClr w14:val="tx1"/>
            </w14:solidFill>
          </w14:textFill>
        </w:rPr>
        <w:t>自治区污染物监控与信息中心：</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弥艳、王芸</w:t>
      </w:r>
    </w:p>
    <w:p w14:paraId="4BA11AAD">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新疆维吾尔</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自治区排污权交易储备中心：王婷、赵海龙</w:t>
      </w:r>
    </w:p>
    <w:p w14:paraId="2C52CC91">
      <w:pPr>
        <w:widowControl/>
        <w:numPr>
          <w:ilvl w:val="0"/>
          <w:numId w:val="1"/>
        </w:numPr>
        <w:spacing w:line="560" w:lineRule="exact"/>
        <w:ind w:firstLine="640"/>
        <w:jc w:val="left"/>
        <w:rPr>
          <w:rFonts w:ascii="Times New Roman" w:hAnsi="Times New Roman" w:eastAsia="仿宋_GB2312" w:cs="Times New Roman"/>
          <w:color w:val="000000" w:themeColor="text1"/>
          <w:spacing w:val="-8"/>
          <w:sz w:val="32"/>
          <w:szCs w:val="32"/>
          <w14:textFill>
            <w14:solidFill>
              <w14:schemeClr w14:val="tx1"/>
            </w14:solidFill>
          </w14:textFill>
        </w:rPr>
      </w:pP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伊犁生态环境监测站：</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陈静</w:t>
      </w: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袁新龙</w:t>
      </w: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波拉提·苏来曼、佟云霞、热合木图拉·阿不都热西提、古勒努尔·居玛艾力</w:t>
      </w:r>
    </w:p>
    <w:p w14:paraId="0D7B7668">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6"/>
          <w:kern w:val="0"/>
          <w:sz w:val="32"/>
          <w:szCs w:val="32"/>
          <w:lang w:bidi="ar"/>
          <w14:textFill>
            <w14:solidFill>
              <w14:schemeClr w14:val="tx1"/>
            </w14:solidFill>
          </w14:textFill>
        </w:rPr>
        <w:t>塔城生态环境监测站：</w:t>
      </w:r>
      <w:r>
        <w:rPr>
          <w:rFonts w:hint="eastAsia" w:ascii="Times New Roman" w:hAnsi="Times New Roman" w:eastAsia="仿宋_GB2312" w:cs="Times New Roman"/>
          <w:color w:val="000000" w:themeColor="text1"/>
          <w:spacing w:val="-6"/>
          <w:kern w:val="0"/>
          <w:sz w:val="32"/>
          <w:szCs w:val="32"/>
          <w:lang w:bidi="ar"/>
          <w14:textFill>
            <w14:solidFill>
              <w14:schemeClr w14:val="tx1"/>
            </w14:solidFill>
          </w14:textFill>
        </w:rPr>
        <w:t>罗婷</w:t>
      </w:r>
    </w:p>
    <w:p w14:paraId="458C4D3F">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kern w:val="0"/>
          <w:sz w:val="32"/>
          <w:szCs w:val="32"/>
          <w:lang w:bidi="ar"/>
          <w14:textFill>
            <w14:solidFill>
              <w14:schemeClr w14:val="tx1"/>
            </w14:solidFill>
          </w14:textFill>
        </w:rPr>
        <w:t>阿勒泰生态环境监测站：</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孙磊、古丽曼·明哈力</w:t>
      </w:r>
    </w:p>
    <w:p w14:paraId="572F56F2">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lang w:bidi="ar"/>
          <w14:textFill>
            <w14:solidFill>
              <w14:schemeClr w14:val="tx1"/>
            </w14:solidFill>
          </w14:textFill>
        </w:rPr>
        <w:t>昌吉生态环境监测站：</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买热古丽</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高连真</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赵子鑫</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王帅喜</w:t>
      </w:r>
    </w:p>
    <w:p w14:paraId="6D8934A1">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lang w:bidi="ar"/>
          <w14:textFill>
            <w14:solidFill>
              <w14:schemeClr w14:val="tx1"/>
            </w14:solidFill>
          </w14:textFill>
        </w:rPr>
        <w:t>乌鲁木齐生态环境监测站：</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陈红娜</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张小华</w:t>
      </w:r>
    </w:p>
    <w:p w14:paraId="545F55C7">
      <w:pPr>
        <w:widowControl/>
        <w:spacing w:line="560" w:lineRule="exact"/>
        <w:ind w:left="630"/>
        <w:jc w:val="left"/>
        <w:rPr>
          <w:rFonts w:ascii="Times New Roman" w:hAnsi="Times New Roman" w:eastAsia="仿宋_GB2312" w:cs="Times New Roman"/>
          <w:color w:val="000000" w:themeColor="text1"/>
          <w:sz w:val="32"/>
          <w:szCs w:val="32"/>
          <w14:textFill>
            <w14:solidFill>
              <w14:schemeClr w14:val="tx1"/>
            </w14:solidFill>
          </w14:textFill>
        </w:rPr>
      </w:pPr>
    </w:p>
    <w:p w14:paraId="2FE07F76">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lang w:bidi="ar"/>
          <w14:textFill>
            <w14:solidFill>
              <w14:schemeClr w14:val="tx1"/>
            </w14:solidFill>
          </w14:textFill>
        </w:rPr>
        <w:t>哈密生态环境监测站：</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唐黎</w:t>
      </w:r>
    </w:p>
    <w:p w14:paraId="7E9851CC">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巴音郭楞生态环境监测站：孟闪闪</w:t>
      </w:r>
    </w:p>
    <w:p w14:paraId="6A543CA8">
      <w:pPr>
        <w:widowControl/>
        <w:numPr>
          <w:ilvl w:val="0"/>
          <w:numId w:val="1"/>
        </w:numPr>
        <w:spacing w:line="560" w:lineRule="exact"/>
        <w:ind w:firstLine="640"/>
        <w:jc w:val="left"/>
        <w:rPr>
          <w:rFonts w:ascii="Times New Roman" w:hAnsi="Times New Roman" w:eastAsia="仿宋_GB2312" w:cs="Times New Roman"/>
          <w:color w:val="000000" w:themeColor="text1"/>
          <w:spacing w:val="-8"/>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和田生态环境监测站：穆合塔尔·吐尔洪</w:t>
      </w:r>
    </w:p>
    <w:p w14:paraId="1750D979">
      <w:pPr>
        <w:widowControl/>
        <w:numPr>
          <w:ilvl w:val="0"/>
          <w:numId w:val="1"/>
        </w:numPr>
        <w:spacing w:line="560" w:lineRule="exact"/>
        <w:ind w:firstLine="640"/>
        <w:jc w:val="left"/>
        <w:rPr>
          <w:rFonts w:ascii="Times New Roman" w:hAnsi="Times New Roman" w:eastAsia="仿宋_GB2312" w:cs="Times New Roman"/>
          <w:color w:val="000000" w:themeColor="text1"/>
          <w:spacing w:val="-8"/>
          <w:kern w:val="0"/>
          <w:sz w:val="32"/>
          <w:szCs w:val="32"/>
          <w:lang w:bidi="ar"/>
          <w14:textFill>
            <w14:solidFill>
              <w14:schemeClr w14:val="tx1"/>
            </w14:solidFill>
          </w14:textFill>
        </w:rPr>
      </w:pP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伊犁哈萨克自治州环境应急保障中心:</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陈转琴</w:t>
      </w: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王爱国</w:t>
      </w: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 xml:space="preserve"> </w:t>
      </w:r>
    </w:p>
    <w:p w14:paraId="2C328976">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奎屯市环境保护监测站：郭雪峰</w:t>
      </w:r>
    </w:p>
    <w:p w14:paraId="1802199F">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尼勒克县环境监测站</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李君</w:t>
      </w:r>
    </w:p>
    <w:p w14:paraId="4E5E54CF">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伊宁县环境监测站：王昆</w:t>
      </w:r>
    </w:p>
    <w:p w14:paraId="31137BED">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塔城地区生态环境局和布克赛尔蒙古自治县分局（和布克赛尔蒙古自治县生态环境保护综合行政执法大队）：薄文真</w:t>
      </w:r>
    </w:p>
    <w:p w14:paraId="3C1C4BFA">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塔城地区生态环境局塔城市分局（塔城市生态环境保护综合行政执法大队）：纪莉</w:t>
      </w:r>
    </w:p>
    <w:p w14:paraId="6E38C54B">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乌苏市环境监测站：邱文君</w:t>
      </w:r>
    </w:p>
    <w:p w14:paraId="3EB371D3">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昌吉高新技术产业开发区管理委员会：何发君</w:t>
      </w:r>
    </w:p>
    <w:p w14:paraId="73B7B28F">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阜康市生态环境监测站：白俊梅</w:t>
      </w:r>
    </w:p>
    <w:p w14:paraId="6411673D">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新疆巴音郭楞蒙古自治州博斯腾湖科学研究所：宋楠、仲军梅</w:t>
      </w:r>
    </w:p>
    <w:p w14:paraId="16DA703E">
      <w:pPr>
        <w:widowControl/>
        <w:numPr>
          <w:ilvl w:val="0"/>
          <w:numId w:val="1"/>
        </w:numPr>
        <w:spacing w:line="560" w:lineRule="exact"/>
        <w:ind w:firstLine="640"/>
        <w:jc w:val="left"/>
        <w:rPr>
          <w:rFonts w:ascii="Times New Roman" w:hAnsi="Times New Roman" w:eastAsia="仿宋_GB2312" w:cs="Times New Roman"/>
          <w:color w:val="000000" w:themeColor="text1"/>
          <w:spacing w:val="-1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spacing w:val="-11"/>
          <w:kern w:val="0"/>
          <w:sz w:val="32"/>
          <w:szCs w:val="32"/>
          <w:lang w:bidi="ar"/>
          <w14:textFill>
            <w14:solidFill>
              <w14:schemeClr w14:val="tx1"/>
            </w14:solidFill>
          </w14:textFill>
        </w:rPr>
        <w:t>库尔勒经济技术开发区管理委员会环境保护局：于雷</w:t>
      </w:r>
    </w:p>
    <w:p w14:paraId="6BBC1A09">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阿克苏地区生态环境局温宿县分局：刘旭</w:t>
      </w:r>
    </w:p>
    <w:p w14:paraId="2FBCB13B">
      <w:pPr>
        <w:widowControl/>
        <w:numPr>
          <w:ilvl w:val="0"/>
          <w:numId w:val="1"/>
        </w:numPr>
        <w:spacing w:line="560" w:lineRule="exact"/>
        <w:ind w:firstLine="640"/>
        <w:jc w:val="left"/>
        <w:rPr>
          <w:rFonts w:ascii="Times New Roman" w:hAnsi="Times New Roman" w:eastAsia="仿宋_GB2312" w:cs="Times New Roman"/>
          <w:color w:val="000000" w:themeColor="text1"/>
          <w:kern w:val="0"/>
          <w:sz w:val="32"/>
          <w:szCs w:val="32"/>
          <w:lang w:bidi="ar"/>
          <w14:textFill>
            <w14:solidFill>
              <w14:schemeClr w14:val="tx1"/>
            </w14:solidFill>
          </w14:textFill>
        </w:rPr>
      </w:pPr>
      <w:r>
        <w:rPr>
          <w:rFonts w:ascii="Times New Roman" w:hAnsi="Times New Roman" w:eastAsia="仿宋_GB2312" w:cs="Times New Roman"/>
          <w:color w:val="000000" w:themeColor="text1"/>
          <w:kern w:val="0"/>
          <w:sz w:val="32"/>
          <w:szCs w:val="32"/>
          <w:lang w:bidi="ar"/>
          <w14:textFill>
            <w14:solidFill>
              <w14:schemeClr w14:val="tx1"/>
            </w14:solidFill>
          </w14:textFill>
        </w:rPr>
        <w:t>克拉玛依市生态环境局:</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张锐、陈华、韩毅、蔡程</w:t>
      </w:r>
    </w:p>
    <w:p w14:paraId="40D4D9FF">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新疆环保循环产业集团有限责任公司:</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王学年</w:t>
      </w:r>
      <w:r>
        <w:rPr>
          <w:rFonts w:ascii="Times New Roman" w:hAnsi="Times New Roman" w:eastAsia="仿宋_GB2312" w:cs="Times New Roman"/>
          <w:color w:val="000000" w:themeColor="text1"/>
          <w:spacing w:val="-8"/>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spacing w:val="-8"/>
          <w:kern w:val="0"/>
          <w:sz w:val="32"/>
          <w:szCs w:val="32"/>
          <w:lang w:bidi="ar"/>
          <w14:textFill>
            <w14:solidFill>
              <w14:schemeClr w14:val="tx1"/>
            </w14:solidFill>
          </w14:textFill>
        </w:rPr>
        <w:t>唐秀华</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孙洁、李延荣</w:t>
      </w:r>
    </w:p>
    <w:p w14:paraId="2AD0A0C7">
      <w:pPr>
        <w:widowControl/>
        <w:numPr>
          <w:ilvl w:val="0"/>
          <w:numId w:val="1"/>
        </w:numPr>
        <w:spacing w:line="560" w:lineRule="exact"/>
        <w:ind w:firstLine="64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新疆交投生态有限责任公司：王洋</w:t>
      </w:r>
    </w:p>
    <w:p w14:paraId="3E7BDF91">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新疆创禹水利环境科技有限公司</w:t>
      </w:r>
      <w:r>
        <w:rPr>
          <w:rFonts w:ascii="Times New Roman" w:hAnsi="Times New Roman" w:eastAsia="仿宋_GB2312" w:cs="Times New Roman"/>
          <w:color w:val="000000" w:themeColor="text1"/>
          <w:kern w:val="0"/>
          <w:sz w:val="32"/>
          <w:szCs w:val="32"/>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bidi="ar"/>
          <w14:textFill>
            <w14:solidFill>
              <w14:schemeClr w14:val="tx1"/>
            </w14:solidFill>
          </w14:textFill>
        </w:rPr>
        <w:t>周晓花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97176"/>
    <w:multiLevelType w:val="singleLevel"/>
    <w:tmpl w:val="6C697176"/>
    <w:lvl w:ilvl="0" w:tentative="0">
      <w:start w:val="1"/>
      <w:numFmt w:val="chineseCounting"/>
      <w:suff w:val="nothing"/>
      <w:lvlText w:val="%1、"/>
      <w:lvlJc w:val="left"/>
      <w:pPr>
        <w:ind w:left="-10"/>
      </w:pPr>
      <w:rPr>
        <w:rFonts w:hint="eastAsia"/>
        <w:sz w:val="32"/>
        <w:szCs w:val="32"/>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22776"/>
    <w:rsid w:val="4F22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2025-11-14T04:07:00Z</dcterms:created>
  <dc:creator>LinKang</dc:creator>
  <cp:lastModifiedBy>LinKang</cp:lastModifiedBy>
  <dcterms:modified xsi:type="dcterms:W3CDTF">2025-11-14T04:08:08Z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7FEBF28DEACE40FCA26D669D1A7A7E92_11</vt:lpwstr>
  </property>
  <property fmtid="{D5CDD505-2E9C-101B-9397-08002B2CF9AE}" pid="4" name="KSOTemplateDocerSaveRecord">
    <vt:lpwstr>eyJoZGlkIjoiNWFlMmM2NDk4NmQ2NGZkNDg0YTI4NTAyMzE0YmExNzMiLCJ1c2VySWQiOiIxMDQzNDQ3MjQ0In0=</vt:lpwstr>
  </property>
</Properties>
</file>