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26C95" w14:textId="77777777" w:rsidR="00BE2B2F" w:rsidRDefault="00E915FD" w:rsidP="00790870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3</w:t>
      </w:r>
    </w:p>
    <w:p w14:paraId="106D56EB" w14:textId="77777777" w:rsidR="00BE2B2F" w:rsidRDefault="00BE2B2F" w:rsidP="00790870">
      <w:pPr>
        <w:widowControl/>
        <w:tabs>
          <w:tab w:val="left" w:pos="4140"/>
        </w:tabs>
        <w:spacing w:line="560" w:lineRule="exact"/>
        <w:jc w:val="left"/>
        <w:textAlignment w:val="center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</w:p>
    <w:p w14:paraId="3B2986B0" w14:textId="60490496" w:rsidR="00BE2B2F" w:rsidRDefault="00E915FD" w:rsidP="0079087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通过</w:t>
      </w:r>
      <w:r w:rsidR="00DA55BD"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自治区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  <w:shd w:val="clear" w:color="auto" w:fill="FFFFFF"/>
        </w:rPr>
        <w:t>工程系列生态环境专业助理工程师专业技术职务任职资格人员名单</w:t>
      </w:r>
    </w:p>
    <w:bookmarkEnd w:id="0"/>
    <w:p w14:paraId="31467E78" w14:textId="77777777" w:rsidR="00BE2B2F" w:rsidRDefault="00BE2B2F" w:rsidP="00790870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8D3029B" w14:textId="34D0BA0F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第一生态环境监察专员办公室：陈博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彧</w:t>
      </w:r>
      <w:proofErr w:type="gramEnd"/>
    </w:p>
    <w:p w14:paraId="2F335D65" w14:textId="001EB42D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第四生态环境监察专员办公室：廖凯</w:t>
      </w:r>
    </w:p>
    <w:p w14:paraId="1DD7D459" w14:textId="0FEC4C8C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乌鲁木齐生态环境监测站：任怡然、魏星星</w:t>
      </w:r>
    </w:p>
    <w:p w14:paraId="2342AC83" w14:textId="77415D84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哈密生态环境监测站：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郑若尘</w:t>
      </w:r>
      <w:proofErr w:type="gramEnd"/>
    </w:p>
    <w:p w14:paraId="01652403" w14:textId="21AD75CF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喀什生态环境监测站：李珊珊、胡玉珊</w:t>
      </w:r>
    </w:p>
    <w:p w14:paraId="3271790B" w14:textId="0EDEAF00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自治区生态环境保护产业协会：彭天奕</w:t>
      </w:r>
    </w:p>
    <w:p w14:paraId="0665F6B7" w14:textId="77777777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新疆环保循环产业集团有限责任公司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程兴余</w:t>
      </w:r>
    </w:p>
    <w:p w14:paraId="48A5095F" w14:textId="77777777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新疆天</w:t>
      </w:r>
      <w:proofErr w:type="gramStart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合环境</w:t>
      </w:r>
      <w:proofErr w:type="gramEnd"/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技术咨询有限公司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孟瑗</w:t>
      </w:r>
    </w:p>
    <w:p w14:paraId="34C71F55" w14:textId="77777777" w:rsidR="00BE2B2F" w:rsidRDefault="00E915FD" w:rsidP="00790870">
      <w:pPr>
        <w:widowControl/>
        <w:numPr>
          <w:ilvl w:val="0"/>
          <w:numId w:val="3"/>
        </w:num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新疆地质工程有限公司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: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艾尼瓦尔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·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lang w:bidi="ar"/>
        </w:rPr>
        <w:t>艾买提</w:t>
      </w:r>
    </w:p>
    <w:sectPr w:rsidR="00BE2B2F">
      <w:pgSz w:w="11906" w:h="16838"/>
      <w:pgMar w:top="2098" w:right="1587" w:bottom="198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3CE777A-3914-4FB1-8FB1-CE32E54685C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2BBB7B2A-1FB5-4C58-9D71-2CAAA48AD6E6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A376D"/>
    <w:multiLevelType w:val="singleLevel"/>
    <w:tmpl w:val="218A376D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</w:rPr>
    </w:lvl>
  </w:abstractNum>
  <w:abstractNum w:abstractNumId="1">
    <w:nsid w:val="678D680B"/>
    <w:multiLevelType w:val="singleLevel"/>
    <w:tmpl w:val="8CFC046C"/>
    <w:lvl w:ilvl="0">
      <w:start w:val="1"/>
      <w:numFmt w:val="chineseCounting"/>
      <w:suff w:val="nothing"/>
      <w:lvlText w:val="%1、"/>
      <w:lvlJc w:val="left"/>
      <w:rPr>
        <w:rFonts w:hint="eastAsia"/>
        <w:sz w:val="32"/>
        <w:szCs w:val="32"/>
        <w:lang w:val="en-US"/>
      </w:rPr>
    </w:lvl>
  </w:abstractNum>
  <w:abstractNum w:abstractNumId="2">
    <w:nsid w:val="6C697176"/>
    <w:multiLevelType w:val="singleLevel"/>
    <w:tmpl w:val="6A3024EA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  <w:sz w:val="32"/>
        <w:szCs w:val="32"/>
        <w:lang w:val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2NzM1ZjQ4M2FlYzQ4ZjRmNDk3NGU4MzE4YmU2MTYifQ=="/>
  </w:docVars>
  <w:rsids>
    <w:rsidRoot w:val="21BD6D28"/>
    <w:rsid w:val="0021414D"/>
    <w:rsid w:val="005D4FA7"/>
    <w:rsid w:val="00790870"/>
    <w:rsid w:val="0086737B"/>
    <w:rsid w:val="00884D77"/>
    <w:rsid w:val="00A7394F"/>
    <w:rsid w:val="00BE2B2F"/>
    <w:rsid w:val="00C1187E"/>
    <w:rsid w:val="00DA55BD"/>
    <w:rsid w:val="00DC11A2"/>
    <w:rsid w:val="00E915FD"/>
    <w:rsid w:val="00FC73DB"/>
    <w:rsid w:val="01280FD6"/>
    <w:rsid w:val="03F132EC"/>
    <w:rsid w:val="0799615A"/>
    <w:rsid w:val="08F16E50"/>
    <w:rsid w:val="1AFF6DBC"/>
    <w:rsid w:val="1DB8375F"/>
    <w:rsid w:val="21BD6D28"/>
    <w:rsid w:val="246E063C"/>
    <w:rsid w:val="292B199D"/>
    <w:rsid w:val="3605571E"/>
    <w:rsid w:val="3CD90DB5"/>
    <w:rsid w:val="47093D6D"/>
    <w:rsid w:val="49626DBD"/>
    <w:rsid w:val="4D0B134A"/>
    <w:rsid w:val="4D761B86"/>
    <w:rsid w:val="568C0876"/>
    <w:rsid w:val="5E4210B5"/>
    <w:rsid w:val="60A169AA"/>
    <w:rsid w:val="64E70026"/>
    <w:rsid w:val="68C90A77"/>
    <w:rsid w:val="7D9D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A55B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DA55BD"/>
    <w:rPr>
      <w:sz w:val="18"/>
      <w:szCs w:val="18"/>
    </w:rPr>
  </w:style>
  <w:style w:type="character" w:customStyle="1" w:styleId="Char">
    <w:name w:val="批注框文本 Char"/>
    <w:basedOn w:val="a0"/>
    <w:link w:val="a4"/>
    <w:rsid w:val="00DA55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铁碎牙</dc:creator>
  <cp:lastModifiedBy>dell</cp:lastModifiedBy>
  <cp:revision>2</cp:revision>
  <cp:lastPrinted>2024-11-07T13:27:00Z</cp:lastPrinted>
  <dcterms:created xsi:type="dcterms:W3CDTF">2024-11-08T04:04:00Z</dcterms:created>
  <dcterms:modified xsi:type="dcterms:W3CDTF">2024-11-08T04:04:00Z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C9AA8A1D7681457CA38801995661A0C5_13</vt:lpwstr>
  </property>
</Properties>
</file>