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BE61E">
      <w:pPr>
        <w:spacing w:before="114" w:line="11954" w:lineRule="exact"/>
        <w:ind w:firstLine="14"/>
      </w:pPr>
      <w:r>
        <w:rPr>
          <w:position w:val="-239"/>
        </w:rPr>
        <w:drawing>
          <wp:inline distT="0" distB="0" distL="0" distR="0">
            <wp:extent cx="5332095" cy="759079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7"/>
                    <a:stretch>
                      <a:fillRect/>
                    </a:stretch>
                  </pic:blipFill>
                  <pic:spPr>
                    <a:xfrm>
                      <a:off x="0" y="0"/>
                      <a:ext cx="5332475" cy="7591044"/>
                    </a:xfrm>
                    <a:prstGeom prst="rect">
                      <a:avLst/>
                    </a:prstGeom>
                  </pic:spPr>
                </pic:pic>
              </a:graphicData>
            </a:graphic>
          </wp:inline>
        </w:drawing>
      </w:r>
    </w:p>
    <w:p w14:paraId="5B537084">
      <w:pPr>
        <w:spacing w:line="11954" w:lineRule="exact"/>
        <w:sectPr>
          <w:pgSz w:w="11906" w:h="16839"/>
          <w:pgMar w:top="1431" w:right="1708" w:bottom="0" w:left="1785" w:header="0" w:footer="0" w:gutter="0"/>
          <w:cols w:space="720" w:num="1"/>
        </w:sectPr>
      </w:pPr>
    </w:p>
    <w:sdt>
      <w:sdtPr>
        <w:rPr>
          <w:rFonts w:ascii="微软雅黑" w:hAnsi="微软雅黑" w:eastAsia="微软雅黑" w:cs="微软雅黑"/>
          <w:sz w:val="35"/>
          <w:szCs w:val="35"/>
        </w:rPr>
        <w:id w:val="147472518"/>
        <w:docPartObj>
          <w:docPartGallery w:val="Table of Contents"/>
          <w:docPartUnique/>
        </w:docPartObj>
      </w:sdtPr>
      <w:sdtEndPr>
        <w:rPr>
          <w:rFonts w:ascii="Times New Roman" w:hAnsi="Times New Roman" w:eastAsia="Times New Roman" w:cs="Times New Roman"/>
          <w:sz w:val="28"/>
          <w:szCs w:val="28"/>
        </w:rPr>
      </w:sdtEndPr>
      <w:sdtContent>
        <w:p w14:paraId="3E06DCA9">
          <w:pPr>
            <w:spacing w:before="171" w:line="181" w:lineRule="auto"/>
            <w:ind w:left="3748"/>
            <w:rPr>
              <w:rFonts w:ascii="微软雅黑" w:hAnsi="微软雅黑" w:eastAsia="微软雅黑" w:cs="微软雅黑"/>
              <w:sz w:val="35"/>
              <w:szCs w:val="35"/>
            </w:rPr>
          </w:pPr>
          <w:r>
            <w:rPr>
              <w:rFonts w:ascii="微软雅黑" w:hAnsi="微软雅黑" w:eastAsia="微软雅黑" w:cs="微软雅黑"/>
              <w:b/>
              <w:bCs/>
              <w:spacing w:val="-32"/>
              <w:sz w:val="35"/>
              <w:szCs w:val="35"/>
            </w:rPr>
            <w:t>目</w:t>
          </w:r>
          <w:r>
            <w:rPr>
              <w:rFonts w:ascii="微软雅黑" w:hAnsi="微软雅黑" w:eastAsia="微软雅黑" w:cs="微软雅黑"/>
              <w:b/>
              <w:bCs/>
              <w:spacing w:val="20"/>
              <w:sz w:val="35"/>
              <w:szCs w:val="35"/>
            </w:rPr>
            <w:t xml:space="preserve">   </w:t>
          </w:r>
          <w:r>
            <w:rPr>
              <w:rFonts w:ascii="微软雅黑" w:hAnsi="微软雅黑" w:eastAsia="微软雅黑" w:cs="微软雅黑"/>
              <w:b/>
              <w:bCs/>
              <w:spacing w:val="-32"/>
              <w:sz w:val="35"/>
              <w:szCs w:val="35"/>
            </w:rPr>
            <w:t>录</w:t>
          </w:r>
        </w:p>
        <w:p w14:paraId="15FF1C0A">
          <w:pPr>
            <w:tabs>
              <w:tab w:val="right" w:leader="dot" w:pos="8420"/>
            </w:tabs>
            <w:spacing w:before="137" w:line="184" w:lineRule="auto"/>
            <w:ind w:left="46"/>
            <w:rPr>
              <w:rFonts w:ascii="Times New Roman" w:hAnsi="Times New Roman" w:eastAsia="Times New Roman" w:cs="Times New Roman"/>
              <w:sz w:val="28"/>
              <w:szCs w:val="28"/>
            </w:rPr>
          </w:pPr>
          <w:r>
            <w:fldChar w:fldCharType="begin"/>
          </w:r>
          <w:r>
            <w:instrText xml:space="preserve"> HYPERLINK \l "bookmark1" </w:instrText>
          </w:r>
          <w:r>
            <w:fldChar w:fldCharType="separate"/>
          </w:r>
          <w:r>
            <w:rPr>
              <w:rFonts w:ascii="Times New Roman" w:hAnsi="Times New Roman" w:eastAsia="Times New Roman" w:cs="Times New Roman"/>
              <w:spacing w:val="-12"/>
              <w:sz w:val="28"/>
              <w:szCs w:val="28"/>
            </w:rPr>
            <w:t>1</w:t>
          </w:r>
          <w:r>
            <w:rPr>
              <w:rFonts w:ascii="Times New Roman" w:hAnsi="Times New Roman" w:eastAsia="Times New Roman" w:cs="Times New Roman"/>
              <w:spacing w:val="3"/>
              <w:sz w:val="28"/>
              <w:szCs w:val="28"/>
            </w:rPr>
            <w:t xml:space="preserve"> </w:t>
          </w:r>
          <w:r>
            <w:rPr>
              <w:rFonts w:ascii="微软雅黑" w:hAnsi="微软雅黑" w:eastAsia="微软雅黑" w:cs="微软雅黑"/>
              <w:spacing w:val="-12"/>
              <w:sz w:val="28"/>
              <w:szCs w:val="28"/>
            </w:rPr>
            <w:t>概述</w:t>
          </w:r>
          <w:r>
            <w:rPr>
              <w:rFonts w:ascii="微软雅黑" w:hAnsi="微软雅黑" w:eastAsia="微软雅黑" w:cs="微软雅黑"/>
              <w:spacing w:val="-28"/>
              <w:sz w:val="28"/>
              <w:szCs w:val="28"/>
            </w:rPr>
            <w:t xml:space="preserve"> </w:t>
          </w:r>
          <w:r>
            <w:rPr>
              <w:rFonts w:ascii="微软雅黑" w:hAnsi="微软雅黑" w:eastAsia="微软雅黑" w:cs="微软雅黑"/>
              <w:sz w:val="28"/>
              <w:szCs w:val="28"/>
            </w:rPr>
            <w:tab/>
          </w:r>
          <w:r>
            <w:rPr>
              <w:rFonts w:ascii="微软雅黑" w:hAnsi="微软雅黑" w:eastAsia="微软雅黑" w:cs="微软雅黑"/>
              <w:spacing w:val="-5"/>
              <w:sz w:val="28"/>
              <w:szCs w:val="28"/>
            </w:rPr>
            <w:t xml:space="preserve"> </w:t>
          </w:r>
          <w:r>
            <w:rPr>
              <w:rFonts w:ascii="Times New Roman" w:hAnsi="Times New Roman" w:eastAsia="Times New Roman" w:cs="Times New Roman"/>
              <w:spacing w:val="-33"/>
              <w:sz w:val="28"/>
              <w:szCs w:val="28"/>
            </w:rPr>
            <w:t>1</w:t>
          </w:r>
          <w:r>
            <w:rPr>
              <w:rFonts w:ascii="Times New Roman" w:hAnsi="Times New Roman" w:eastAsia="Times New Roman" w:cs="Times New Roman"/>
              <w:spacing w:val="-33"/>
              <w:sz w:val="28"/>
              <w:szCs w:val="28"/>
            </w:rPr>
            <w:fldChar w:fldCharType="end"/>
          </w:r>
        </w:p>
        <w:p w14:paraId="468F05CB">
          <w:pPr>
            <w:tabs>
              <w:tab w:val="right" w:leader="dot" w:pos="8420"/>
            </w:tabs>
            <w:spacing w:before="255" w:line="184" w:lineRule="auto"/>
            <w:ind w:left="20"/>
            <w:rPr>
              <w:rFonts w:ascii="Times New Roman" w:hAnsi="Times New Roman" w:eastAsia="Times New Roman" w:cs="Times New Roman"/>
              <w:sz w:val="28"/>
              <w:szCs w:val="28"/>
            </w:rPr>
          </w:pPr>
          <w:r>
            <w:fldChar w:fldCharType="begin"/>
          </w:r>
          <w:r>
            <w:instrText xml:space="preserve"> HYPERLINK \l "bookmark2" </w:instrText>
          </w:r>
          <w:r>
            <w:fldChar w:fldCharType="separate"/>
          </w:r>
          <w:r>
            <w:rPr>
              <w:rFonts w:ascii="Times New Roman" w:hAnsi="Times New Roman" w:eastAsia="Times New Roman" w:cs="Times New Roman"/>
              <w:spacing w:val="-1"/>
              <w:sz w:val="28"/>
              <w:szCs w:val="28"/>
            </w:rPr>
            <w:t xml:space="preserve">2 </w:t>
          </w:r>
          <w:r>
            <w:rPr>
              <w:rFonts w:ascii="微软雅黑" w:hAnsi="微软雅黑" w:eastAsia="微软雅黑" w:cs="微软雅黑"/>
              <w:spacing w:val="-1"/>
              <w:sz w:val="28"/>
              <w:szCs w:val="28"/>
            </w:rPr>
            <w:t>首次环境影响评价信息公开情况</w:t>
          </w:r>
          <w:r>
            <w:rPr>
              <w:rFonts w:ascii="微软雅黑" w:hAnsi="微软雅黑" w:eastAsia="微软雅黑" w:cs="微软雅黑"/>
              <w:spacing w:val="-18"/>
              <w:sz w:val="28"/>
              <w:szCs w:val="28"/>
            </w:rPr>
            <w:t xml:space="preserve"> </w:t>
          </w:r>
          <w:r>
            <w:rPr>
              <w:rFonts w:ascii="微软雅黑" w:hAnsi="微软雅黑" w:eastAsia="微软雅黑" w:cs="微软雅黑"/>
              <w:sz w:val="28"/>
              <w:szCs w:val="28"/>
            </w:rPr>
            <w:tab/>
          </w:r>
          <w:r>
            <w:rPr>
              <w:rFonts w:ascii="微软雅黑" w:hAnsi="微软雅黑" w:eastAsia="微软雅黑" w:cs="微软雅黑"/>
              <w:spacing w:val="19"/>
              <w:sz w:val="28"/>
              <w:szCs w:val="28"/>
            </w:rPr>
            <w:t xml:space="preserve"> </w:t>
          </w:r>
          <w:r>
            <w:rPr>
              <w:rFonts w:ascii="Times New Roman" w:hAnsi="Times New Roman" w:eastAsia="Times New Roman" w:cs="Times New Roman"/>
              <w:spacing w:val="-33"/>
              <w:sz w:val="28"/>
              <w:szCs w:val="28"/>
            </w:rPr>
            <w:t>1</w:t>
          </w:r>
          <w:r>
            <w:rPr>
              <w:rFonts w:ascii="Times New Roman" w:hAnsi="Times New Roman" w:eastAsia="Times New Roman" w:cs="Times New Roman"/>
              <w:spacing w:val="-33"/>
              <w:sz w:val="28"/>
              <w:szCs w:val="28"/>
            </w:rPr>
            <w:fldChar w:fldCharType="end"/>
          </w:r>
        </w:p>
        <w:p w14:paraId="4A8CCE88">
          <w:pPr>
            <w:tabs>
              <w:tab w:val="right" w:leader="dot" w:pos="8420"/>
            </w:tabs>
            <w:spacing w:before="255" w:line="184" w:lineRule="auto"/>
            <w:ind w:left="25"/>
            <w:rPr>
              <w:rFonts w:ascii="Times New Roman" w:hAnsi="Times New Roman" w:eastAsia="Times New Roman" w:cs="Times New Roman"/>
              <w:sz w:val="28"/>
              <w:szCs w:val="28"/>
            </w:rPr>
          </w:pPr>
          <w:r>
            <w:fldChar w:fldCharType="begin"/>
          </w:r>
          <w:r>
            <w:instrText xml:space="preserve"> HYPERLINK \l "bookmark3" </w:instrText>
          </w:r>
          <w:r>
            <w:fldChar w:fldCharType="separate"/>
          </w:r>
          <w:r>
            <w:rPr>
              <w:rFonts w:ascii="Times New Roman" w:hAnsi="Times New Roman" w:eastAsia="Times New Roman" w:cs="Times New Roman"/>
              <w:spacing w:val="-2"/>
              <w:sz w:val="28"/>
              <w:szCs w:val="28"/>
            </w:rPr>
            <w:t xml:space="preserve">3 </w:t>
          </w:r>
          <w:r>
            <w:rPr>
              <w:rFonts w:ascii="微软雅黑" w:hAnsi="微软雅黑" w:eastAsia="微软雅黑" w:cs="微软雅黑"/>
              <w:spacing w:val="-2"/>
              <w:sz w:val="28"/>
              <w:szCs w:val="28"/>
            </w:rPr>
            <w:t>征求意见稿公示情况</w:t>
          </w:r>
          <w:r>
            <w:rPr>
              <w:rFonts w:ascii="微软雅黑" w:hAnsi="微软雅黑" w:eastAsia="微软雅黑" w:cs="微软雅黑"/>
              <w:spacing w:val="-19"/>
              <w:sz w:val="28"/>
              <w:szCs w:val="28"/>
            </w:rPr>
            <w:t xml:space="preserve"> </w:t>
          </w:r>
          <w:r>
            <w:rPr>
              <w:rFonts w:ascii="微软雅黑" w:hAnsi="微软雅黑" w:eastAsia="微软雅黑" w:cs="微软雅黑"/>
              <w:sz w:val="28"/>
              <w:szCs w:val="28"/>
            </w:rPr>
            <w:tab/>
          </w:r>
          <w:r>
            <w:rPr>
              <w:rFonts w:ascii="Times New Roman" w:hAnsi="Times New Roman" w:eastAsia="Times New Roman" w:cs="Times New Roman"/>
              <w:spacing w:val="31"/>
              <w:sz w:val="28"/>
              <w:szCs w:val="28"/>
            </w:rPr>
            <w:t>2</w:t>
          </w:r>
          <w:r>
            <w:rPr>
              <w:rFonts w:ascii="Times New Roman" w:hAnsi="Times New Roman" w:eastAsia="Times New Roman" w:cs="Times New Roman"/>
              <w:spacing w:val="31"/>
              <w:sz w:val="28"/>
              <w:szCs w:val="28"/>
            </w:rPr>
            <w:fldChar w:fldCharType="end"/>
          </w:r>
        </w:p>
        <w:p w14:paraId="2ECE3EE2">
          <w:pPr>
            <w:tabs>
              <w:tab w:val="right" w:leader="dot" w:pos="8417"/>
            </w:tabs>
            <w:spacing w:before="204" w:line="184" w:lineRule="auto"/>
            <w:ind w:left="443"/>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Times New Roman" w:hAnsi="Times New Roman" w:eastAsia="Times New Roman" w:cs="Times New Roman"/>
              <w:spacing w:val="-1"/>
              <w:sz w:val="24"/>
              <w:szCs w:val="24"/>
            </w:rPr>
            <w:t xml:space="preserve">3.1 </w:t>
          </w:r>
          <w:r>
            <w:rPr>
              <w:rFonts w:ascii="微软雅黑" w:hAnsi="微软雅黑" w:eastAsia="微软雅黑" w:cs="微软雅黑"/>
              <w:spacing w:val="-1"/>
              <w:sz w:val="24"/>
              <w:szCs w:val="24"/>
            </w:rPr>
            <w:t>公开内容及日期</w:t>
          </w:r>
          <w:r>
            <w:rPr>
              <w:rFonts w:ascii="微软雅黑" w:hAnsi="微软雅黑" w:eastAsia="微软雅黑" w:cs="微软雅黑"/>
              <w:spacing w:val="-26"/>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10"/>
              <w:w w:val="122"/>
              <w:sz w:val="24"/>
              <w:szCs w:val="24"/>
            </w:rPr>
            <w:t>2</w:t>
          </w:r>
          <w:r>
            <w:rPr>
              <w:rFonts w:ascii="Times New Roman" w:hAnsi="Times New Roman" w:eastAsia="Times New Roman" w:cs="Times New Roman"/>
              <w:spacing w:val="10"/>
              <w:w w:val="122"/>
              <w:sz w:val="24"/>
              <w:szCs w:val="24"/>
            </w:rPr>
            <w:fldChar w:fldCharType="end"/>
          </w:r>
        </w:p>
        <w:p w14:paraId="13F017DB">
          <w:pPr>
            <w:tabs>
              <w:tab w:val="right" w:leader="dot" w:pos="8417"/>
            </w:tabs>
            <w:spacing w:before="153" w:line="184" w:lineRule="auto"/>
            <w:ind w:left="443"/>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Times New Roman" w:hAnsi="Times New Roman" w:eastAsia="Times New Roman" w:cs="Times New Roman"/>
              <w:spacing w:val="-2"/>
              <w:sz w:val="24"/>
              <w:szCs w:val="24"/>
            </w:rPr>
            <w:t xml:space="preserve">3.2 </w:t>
          </w:r>
          <w:r>
            <w:rPr>
              <w:rFonts w:ascii="微软雅黑" w:hAnsi="微软雅黑" w:eastAsia="微软雅黑" w:cs="微软雅黑"/>
              <w:spacing w:val="-2"/>
              <w:sz w:val="24"/>
              <w:szCs w:val="24"/>
            </w:rPr>
            <w:t>公开方式</w:t>
          </w:r>
          <w:r>
            <w:rPr>
              <w:rFonts w:ascii="微软雅黑" w:hAnsi="微软雅黑" w:eastAsia="微软雅黑" w:cs="微软雅黑"/>
              <w:spacing w:val="-21"/>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20"/>
              <w:w w:val="114"/>
              <w:sz w:val="24"/>
              <w:szCs w:val="24"/>
            </w:rPr>
            <w:t>3</w:t>
          </w:r>
          <w:r>
            <w:rPr>
              <w:rFonts w:ascii="Times New Roman" w:hAnsi="Times New Roman" w:eastAsia="Times New Roman" w:cs="Times New Roman"/>
              <w:spacing w:val="20"/>
              <w:w w:val="114"/>
              <w:sz w:val="24"/>
              <w:szCs w:val="24"/>
            </w:rPr>
            <w:fldChar w:fldCharType="end"/>
          </w:r>
        </w:p>
        <w:p w14:paraId="338B3077">
          <w:pPr>
            <w:tabs>
              <w:tab w:val="right" w:leader="dot" w:pos="8417"/>
            </w:tabs>
            <w:spacing w:before="152" w:line="184" w:lineRule="auto"/>
            <w:ind w:left="443"/>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2"/>
              <w:sz w:val="24"/>
              <w:szCs w:val="24"/>
            </w:rPr>
            <w:t xml:space="preserve">3.3 </w:t>
          </w:r>
          <w:r>
            <w:rPr>
              <w:rFonts w:ascii="微软雅黑" w:hAnsi="微软雅黑" w:eastAsia="微软雅黑" w:cs="微软雅黑"/>
              <w:spacing w:val="-2"/>
              <w:sz w:val="24"/>
              <w:szCs w:val="24"/>
            </w:rPr>
            <w:t>查阅情况</w:t>
          </w:r>
          <w:r>
            <w:rPr>
              <w:rFonts w:ascii="微软雅黑" w:hAnsi="微软雅黑" w:eastAsia="微软雅黑" w:cs="微软雅黑"/>
              <w:spacing w:val="-21"/>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27"/>
              <w:w w:val="108"/>
              <w:sz w:val="24"/>
              <w:szCs w:val="24"/>
            </w:rPr>
            <w:t>8</w:t>
          </w:r>
          <w:r>
            <w:rPr>
              <w:rFonts w:ascii="Times New Roman" w:hAnsi="Times New Roman" w:eastAsia="Times New Roman" w:cs="Times New Roman"/>
              <w:spacing w:val="27"/>
              <w:w w:val="108"/>
              <w:sz w:val="24"/>
              <w:szCs w:val="24"/>
            </w:rPr>
            <w:fldChar w:fldCharType="end"/>
          </w:r>
        </w:p>
        <w:p w14:paraId="1E595556">
          <w:pPr>
            <w:tabs>
              <w:tab w:val="right" w:leader="dot" w:pos="8417"/>
            </w:tabs>
            <w:spacing w:before="152" w:line="184" w:lineRule="auto"/>
            <w:ind w:left="443"/>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1"/>
              <w:sz w:val="24"/>
              <w:szCs w:val="24"/>
            </w:rPr>
            <w:t xml:space="preserve">3.4 </w:t>
          </w:r>
          <w:r>
            <w:rPr>
              <w:rFonts w:ascii="微软雅黑" w:hAnsi="微软雅黑" w:eastAsia="微软雅黑" w:cs="微软雅黑"/>
              <w:spacing w:val="-1"/>
              <w:sz w:val="24"/>
              <w:szCs w:val="24"/>
            </w:rPr>
            <w:t>公众意见情况</w:t>
          </w:r>
          <w:r>
            <w:rPr>
              <w:rFonts w:ascii="微软雅黑" w:hAnsi="微软雅黑" w:eastAsia="微软雅黑" w:cs="微软雅黑"/>
              <w:spacing w:val="-26"/>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27"/>
              <w:w w:val="108"/>
              <w:sz w:val="24"/>
              <w:szCs w:val="24"/>
            </w:rPr>
            <w:t>8</w:t>
          </w:r>
          <w:r>
            <w:rPr>
              <w:rFonts w:ascii="Times New Roman" w:hAnsi="Times New Roman" w:eastAsia="Times New Roman" w:cs="Times New Roman"/>
              <w:spacing w:val="27"/>
              <w:w w:val="108"/>
              <w:sz w:val="24"/>
              <w:szCs w:val="24"/>
            </w:rPr>
            <w:fldChar w:fldCharType="end"/>
          </w:r>
        </w:p>
        <w:p w14:paraId="47208B8D">
          <w:pPr>
            <w:tabs>
              <w:tab w:val="right" w:leader="dot" w:pos="8420"/>
            </w:tabs>
            <w:spacing w:before="204" w:line="184" w:lineRule="auto"/>
            <w:ind w:left="18"/>
            <w:rPr>
              <w:rFonts w:ascii="Times New Roman" w:hAnsi="Times New Roman" w:eastAsia="Times New Roman" w:cs="Times New Roman"/>
              <w:sz w:val="28"/>
              <w:szCs w:val="28"/>
            </w:rPr>
          </w:pPr>
          <w:r>
            <w:fldChar w:fldCharType="begin"/>
          </w:r>
          <w:r>
            <w:instrText xml:space="preserve"> HYPERLINK \l "bookmark8" </w:instrText>
          </w:r>
          <w:r>
            <w:fldChar w:fldCharType="separate"/>
          </w:r>
          <w:r>
            <w:rPr>
              <w:rFonts w:ascii="Times New Roman" w:hAnsi="Times New Roman" w:eastAsia="Times New Roman" w:cs="Times New Roman"/>
              <w:spacing w:val="-1"/>
              <w:sz w:val="28"/>
              <w:szCs w:val="28"/>
            </w:rPr>
            <w:t xml:space="preserve">4 </w:t>
          </w:r>
          <w:r>
            <w:rPr>
              <w:rFonts w:ascii="微软雅黑" w:hAnsi="微软雅黑" w:eastAsia="微软雅黑" w:cs="微软雅黑"/>
              <w:spacing w:val="-1"/>
              <w:sz w:val="28"/>
              <w:szCs w:val="28"/>
            </w:rPr>
            <w:t>报批稿公示情况</w:t>
          </w:r>
          <w:r>
            <w:rPr>
              <w:rFonts w:ascii="微软雅黑" w:hAnsi="微软雅黑" w:eastAsia="微软雅黑" w:cs="微软雅黑"/>
              <w:spacing w:val="-24"/>
              <w:sz w:val="28"/>
              <w:szCs w:val="28"/>
            </w:rPr>
            <w:t xml:space="preserve"> </w:t>
          </w:r>
          <w:r>
            <w:rPr>
              <w:rFonts w:ascii="微软雅黑" w:hAnsi="微软雅黑" w:eastAsia="微软雅黑" w:cs="微软雅黑"/>
              <w:sz w:val="28"/>
              <w:szCs w:val="28"/>
            </w:rPr>
            <w:tab/>
          </w:r>
          <w:r>
            <w:rPr>
              <w:rFonts w:ascii="Times New Roman" w:hAnsi="Times New Roman" w:eastAsia="Times New Roman" w:cs="Times New Roman"/>
              <w:spacing w:val="15"/>
              <w:sz w:val="28"/>
              <w:szCs w:val="28"/>
            </w:rPr>
            <w:t>8</w:t>
          </w:r>
          <w:r>
            <w:rPr>
              <w:rFonts w:ascii="Times New Roman" w:hAnsi="Times New Roman" w:eastAsia="Times New Roman" w:cs="Times New Roman"/>
              <w:spacing w:val="15"/>
              <w:sz w:val="28"/>
              <w:szCs w:val="28"/>
            </w:rPr>
            <w:fldChar w:fldCharType="end"/>
          </w:r>
        </w:p>
        <w:p w14:paraId="188FC38D">
          <w:pPr>
            <w:tabs>
              <w:tab w:val="right" w:leader="dot" w:pos="8417"/>
            </w:tabs>
            <w:spacing w:before="204" w:line="184" w:lineRule="auto"/>
            <w:ind w:left="437"/>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1"/>
              <w:sz w:val="24"/>
              <w:szCs w:val="24"/>
            </w:rPr>
            <w:t xml:space="preserve">4.1 </w:t>
          </w:r>
          <w:r>
            <w:rPr>
              <w:rFonts w:ascii="微软雅黑" w:hAnsi="微软雅黑" w:eastAsia="微软雅黑" w:cs="微软雅黑"/>
              <w:spacing w:val="-1"/>
              <w:sz w:val="24"/>
              <w:szCs w:val="24"/>
            </w:rPr>
            <w:t>公开内容及日期</w:t>
          </w:r>
          <w:r>
            <w:rPr>
              <w:rFonts w:ascii="微软雅黑" w:hAnsi="微软雅黑" w:eastAsia="微软雅黑" w:cs="微软雅黑"/>
              <w:spacing w:val="-20"/>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27"/>
              <w:w w:val="108"/>
              <w:sz w:val="24"/>
              <w:szCs w:val="24"/>
            </w:rPr>
            <w:t>8</w:t>
          </w:r>
          <w:r>
            <w:rPr>
              <w:rFonts w:ascii="Times New Roman" w:hAnsi="Times New Roman" w:eastAsia="Times New Roman" w:cs="Times New Roman"/>
              <w:spacing w:val="27"/>
              <w:w w:val="108"/>
              <w:sz w:val="24"/>
              <w:szCs w:val="24"/>
            </w:rPr>
            <w:fldChar w:fldCharType="end"/>
          </w:r>
        </w:p>
        <w:p w14:paraId="502EA32C">
          <w:pPr>
            <w:tabs>
              <w:tab w:val="right" w:leader="dot" w:pos="8417"/>
            </w:tabs>
            <w:spacing w:before="153" w:line="184" w:lineRule="auto"/>
            <w:ind w:left="437"/>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1"/>
              <w:sz w:val="24"/>
              <w:szCs w:val="24"/>
            </w:rPr>
            <w:t xml:space="preserve">4.2 </w:t>
          </w:r>
          <w:r>
            <w:rPr>
              <w:rFonts w:ascii="微软雅黑" w:hAnsi="微软雅黑" w:eastAsia="微软雅黑" w:cs="微软雅黑"/>
              <w:spacing w:val="-1"/>
              <w:sz w:val="24"/>
              <w:szCs w:val="24"/>
            </w:rPr>
            <w:t>公开方式</w:t>
          </w:r>
          <w:r>
            <w:rPr>
              <w:rFonts w:ascii="微软雅黑" w:hAnsi="微软雅黑" w:eastAsia="微软雅黑" w:cs="微软雅黑"/>
              <w:spacing w:val="-23"/>
              <w:sz w:val="24"/>
              <w:szCs w:val="24"/>
            </w:rPr>
            <w:t xml:space="preserve"> </w:t>
          </w:r>
          <w:r>
            <w:rPr>
              <w:rFonts w:ascii="微软雅黑" w:hAnsi="微软雅黑" w:eastAsia="微软雅黑" w:cs="微软雅黑"/>
              <w:sz w:val="24"/>
              <w:szCs w:val="24"/>
            </w:rPr>
            <w:tab/>
          </w:r>
          <w:r>
            <w:rPr>
              <w:rFonts w:ascii="Times New Roman" w:hAnsi="Times New Roman" w:eastAsia="Times New Roman" w:cs="Times New Roman"/>
              <w:spacing w:val="27"/>
              <w:w w:val="108"/>
              <w:sz w:val="24"/>
              <w:szCs w:val="24"/>
            </w:rPr>
            <w:t>8</w:t>
          </w:r>
          <w:r>
            <w:rPr>
              <w:rFonts w:ascii="Times New Roman" w:hAnsi="Times New Roman" w:eastAsia="Times New Roman" w:cs="Times New Roman"/>
              <w:spacing w:val="27"/>
              <w:w w:val="108"/>
              <w:sz w:val="24"/>
              <w:szCs w:val="24"/>
            </w:rPr>
            <w:fldChar w:fldCharType="end"/>
          </w:r>
        </w:p>
        <w:p w14:paraId="59F23A47">
          <w:pPr>
            <w:tabs>
              <w:tab w:val="right" w:leader="dot" w:pos="8417"/>
            </w:tabs>
            <w:spacing w:before="152" w:line="184" w:lineRule="auto"/>
            <w:ind w:left="437"/>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1"/>
              <w:sz w:val="24"/>
              <w:szCs w:val="24"/>
            </w:rPr>
            <w:t xml:space="preserve">4.3 </w:t>
          </w:r>
          <w:r>
            <w:rPr>
              <w:rFonts w:ascii="微软雅黑" w:hAnsi="微软雅黑" w:eastAsia="微软雅黑" w:cs="微软雅黑"/>
              <w:spacing w:val="-1"/>
              <w:sz w:val="24"/>
              <w:szCs w:val="24"/>
            </w:rPr>
            <w:t>查阅情况</w:t>
          </w:r>
          <w:r>
            <w:rPr>
              <w:rFonts w:ascii="微软雅黑" w:hAnsi="微软雅黑" w:eastAsia="微软雅黑" w:cs="微软雅黑"/>
              <w:spacing w:val="-23"/>
              <w:sz w:val="24"/>
              <w:szCs w:val="24"/>
            </w:rPr>
            <w:t xml:space="preserve"> </w:t>
          </w:r>
          <w:r>
            <w:rPr>
              <w:rFonts w:ascii="微软雅黑" w:hAnsi="微软雅黑" w:eastAsia="微软雅黑" w:cs="微软雅黑"/>
              <w:sz w:val="24"/>
              <w:szCs w:val="24"/>
            </w:rPr>
            <w:tab/>
          </w:r>
          <w:r>
            <w:rPr>
              <w:rFonts w:ascii="微软雅黑" w:hAnsi="微软雅黑" w:eastAsia="微软雅黑" w:cs="微软雅黑"/>
              <w:spacing w:val="-6"/>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0</w:t>
          </w:r>
          <w:r>
            <w:rPr>
              <w:rFonts w:ascii="Times New Roman" w:hAnsi="Times New Roman" w:eastAsia="Times New Roman" w:cs="Times New Roman"/>
              <w:spacing w:val="-11"/>
              <w:sz w:val="24"/>
              <w:szCs w:val="24"/>
            </w:rPr>
            <w:fldChar w:fldCharType="end"/>
          </w:r>
        </w:p>
        <w:p w14:paraId="4F023E94">
          <w:pPr>
            <w:tabs>
              <w:tab w:val="right" w:leader="dot" w:pos="8417"/>
            </w:tabs>
            <w:spacing w:before="152" w:line="184" w:lineRule="auto"/>
            <w:ind w:left="437"/>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spacing w:val="-1"/>
              <w:sz w:val="24"/>
              <w:szCs w:val="24"/>
            </w:rPr>
            <w:t xml:space="preserve">4.4 </w:t>
          </w:r>
          <w:r>
            <w:rPr>
              <w:rFonts w:ascii="微软雅黑" w:hAnsi="微软雅黑" w:eastAsia="微软雅黑" w:cs="微软雅黑"/>
              <w:spacing w:val="-1"/>
              <w:sz w:val="24"/>
              <w:szCs w:val="24"/>
            </w:rPr>
            <w:t>公众意见情况</w:t>
          </w:r>
          <w:r>
            <w:rPr>
              <w:rFonts w:ascii="微软雅黑" w:hAnsi="微软雅黑" w:eastAsia="微软雅黑" w:cs="微软雅黑"/>
              <w:spacing w:val="-21"/>
              <w:sz w:val="24"/>
              <w:szCs w:val="24"/>
            </w:rPr>
            <w:t xml:space="preserve"> </w:t>
          </w:r>
          <w:r>
            <w:rPr>
              <w:rFonts w:ascii="微软雅黑" w:hAnsi="微软雅黑" w:eastAsia="微软雅黑" w:cs="微软雅黑"/>
              <w:sz w:val="24"/>
              <w:szCs w:val="24"/>
            </w:rPr>
            <w:tab/>
          </w:r>
          <w:r>
            <w:rPr>
              <w:rFonts w:ascii="微软雅黑" w:hAnsi="微软雅黑" w:eastAsia="微软雅黑" w:cs="微软雅黑"/>
              <w:spacing w:val="-6"/>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0</w:t>
          </w:r>
          <w:r>
            <w:rPr>
              <w:rFonts w:ascii="Times New Roman" w:hAnsi="Times New Roman" w:eastAsia="Times New Roman" w:cs="Times New Roman"/>
              <w:spacing w:val="-11"/>
              <w:sz w:val="24"/>
              <w:szCs w:val="24"/>
            </w:rPr>
            <w:fldChar w:fldCharType="end"/>
          </w:r>
        </w:p>
        <w:p w14:paraId="702FFE8F">
          <w:pPr>
            <w:tabs>
              <w:tab w:val="right" w:leader="dot" w:pos="8420"/>
            </w:tabs>
            <w:spacing w:before="202" w:line="230" w:lineRule="auto"/>
            <w:ind w:left="27"/>
            <w:rPr>
              <w:rFonts w:ascii="Times New Roman" w:hAnsi="Times New Roman" w:eastAsia="Times New Roman" w:cs="Times New Roman"/>
              <w:sz w:val="28"/>
              <w:szCs w:val="28"/>
            </w:rPr>
          </w:pPr>
          <w:r>
            <w:fldChar w:fldCharType="begin"/>
          </w:r>
          <w:r>
            <w:instrText xml:space="preserve"> HYPERLINK \l "bookmark13" </w:instrText>
          </w:r>
          <w:r>
            <w:fldChar w:fldCharType="separate"/>
          </w:r>
          <w:r>
            <w:rPr>
              <w:rFonts w:ascii="Times New Roman" w:hAnsi="Times New Roman" w:eastAsia="Times New Roman" w:cs="Times New Roman"/>
              <w:spacing w:val="-3"/>
              <w:sz w:val="28"/>
              <w:szCs w:val="28"/>
            </w:rPr>
            <w:t xml:space="preserve">5 </w:t>
          </w:r>
          <w:r>
            <w:rPr>
              <w:rFonts w:ascii="微软雅黑" w:hAnsi="微软雅黑" w:eastAsia="微软雅黑" w:cs="微软雅黑"/>
              <w:spacing w:val="-3"/>
              <w:sz w:val="28"/>
              <w:szCs w:val="28"/>
            </w:rPr>
            <w:t>诚信承诺</w:t>
          </w:r>
          <w:r>
            <w:rPr>
              <w:rFonts w:ascii="微软雅黑" w:hAnsi="微软雅黑" w:eastAsia="微软雅黑" w:cs="微软雅黑"/>
              <w:spacing w:val="-24"/>
              <w:sz w:val="28"/>
              <w:szCs w:val="28"/>
            </w:rPr>
            <w:t xml:space="preserve"> </w:t>
          </w:r>
          <w:r>
            <w:rPr>
              <w:rFonts w:ascii="微软雅黑" w:hAnsi="微软雅黑" w:eastAsia="微软雅黑" w:cs="微软雅黑"/>
              <w:sz w:val="28"/>
              <w:szCs w:val="28"/>
            </w:rPr>
            <w:tab/>
          </w:r>
          <w:r>
            <w:rPr>
              <w:rFonts w:ascii="微软雅黑" w:hAnsi="微软雅黑" w:eastAsia="微软雅黑" w:cs="微软雅黑"/>
              <w:spacing w:val="18"/>
              <w:sz w:val="28"/>
              <w:szCs w:val="28"/>
            </w:rPr>
            <w:t xml:space="preserve"> </w:t>
          </w:r>
          <w:r>
            <w:rPr>
              <w:rFonts w:ascii="Times New Roman" w:hAnsi="Times New Roman" w:eastAsia="Times New Roman" w:cs="Times New Roman"/>
              <w:spacing w:val="-24"/>
              <w:sz w:val="28"/>
              <w:szCs w:val="28"/>
            </w:rPr>
            <w:t>1</w:t>
          </w:r>
          <w:r>
            <w:rPr>
              <w:rFonts w:ascii="Times New Roman" w:hAnsi="Times New Roman" w:eastAsia="Times New Roman" w:cs="Times New Roman"/>
              <w:spacing w:val="-10"/>
              <w:sz w:val="28"/>
              <w:szCs w:val="28"/>
            </w:rPr>
            <w:t>0</w:t>
          </w:r>
          <w:r>
            <w:rPr>
              <w:rFonts w:ascii="Times New Roman" w:hAnsi="Times New Roman" w:eastAsia="Times New Roman" w:cs="Times New Roman"/>
              <w:spacing w:val="-10"/>
              <w:sz w:val="28"/>
              <w:szCs w:val="28"/>
            </w:rPr>
            <w:fldChar w:fldCharType="end"/>
          </w:r>
        </w:p>
      </w:sdtContent>
    </w:sdt>
    <w:p w14:paraId="323073A6">
      <w:pPr>
        <w:spacing w:line="230" w:lineRule="auto"/>
        <w:rPr>
          <w:rFonts w:ascii="Times New Roman" w:hAnsi="Times New Roman" w:eastAsia="Times New Roman" w:cs="Times New Roman"/>
          <w:sz w:val="28"/>
          <w:szCs w:val="28"/>
        </w:rPr>
        <w:sectPr>
          <w:pgSz w:w="11906" w:h="16839"/>
          <w:pgMar w:top="1431" w:right="1699" w:bottom="0" w:left="1785" w:header="0" w:footer="0" w:gutter="0"/>
          <w:cols w:space="720" w:num="1"/>
        </w:sectPr>
      </w:pPr>
    </w:p>
    <w:p w14:paraId="4AEFD7E3">
      <w:pPr>
        <w:spacing w:before="166" w:line="193" w:lineRule="auto"/>
        <w:ind w:left="32"/>
        <w:outlineLvl w:val="0"/>
        <w:rPr>
          <w:rFonts w:ascii="微软雅黑" w:hAnsi="微软雅黑" w:eastAsia="微软雅黑" w:cs="微软雅黑"/>
          <w:sz w:val="28"/>
          <w:szCs w:val="28"/>
        </w:rPr>
      </w:pPr>
      <w:bookmarkStart w:id="0" w:name="bookmark1"/>
      <w:bookmarkEnd w:id="0"/>
      <w:r>
        <w:rPr>
          <w:rFonts w:ascii="Times New Roman" w:hAnsi="Times New Roman" w:eastAsia="Times New Roman" w:cs="Times New Roman"/>
          <w:b/>
          <w:bCs/>
          <w:spacing w:val="-9"/>
          <w:sz w:val="28"/>
          <w:szCs w:val="28"/>
        </w:rPr>
        <w:t>1</w:t>
      </w:r>
      <w:r>
        <w:rPr>
          <w:rFonts w:ascii="Times New Roman" w:hAnsi="Times New Roman" w:eastAsia="Times New Roman" w:cs="Times New Roman"/>
          <w:b/>
          <w:bCs/>
          <w:spacing w:val="8"/>
          <w:sz w:val="28"/>
          <w:szCs w:val="28"/>
        </w:rPr>
        <w:t xml:space="preserve"> </w:t>
      </w:r>
      <w:r>
        <w:rPr>
          <w:rFonts w:ascii="微软雅黑" w:hAnsi="微软雅黑" w:eastAsia="微软雅黑" w:cs="微软雅黑"/>
          <w:b/>
          <w:bCs/>
          <w:spacing w:val="-9"/>
          <w:sz w:val="28"/>
          <w:szCs w:val="28"/>
        </w:rPr>
        <w:t>概述</w:t>
      </w:r>
    </w:p>
    <w:p w14:paraId="4BE24A05">
      <w:pPr>
        <w:spacing w:before="206" w:line="272" w:lineRule="auto"/>
        <w:ind w:left="10" w:firstLine="490"/>
        <w:jc w:val="both"/>
        <w:rPr>
          <w:rFonts w:ascii="微软雅黑" w:hAnsi="微软雅黑" w:eastAsia="微软雅黑" w:cs="微软雅黑"/>
          <w:sz w:val="24"/>
          <w:szCs w:val="24"/>
        </w:rPr>
      </w:pPr>
      <w:r>
        <w:rPr>
          <w:rFonts w:ascii="微软雅黑" w:hAnsi="微软雅黑" w:eastAsia="微软雅黑" w:cs="微软雅黑"/>
          <w:spacing w:val="-2"/>
          <w:sz w:val="24"/>
          <w:szCs w:val="24"/>
        </w:rPr>
        <w:t>按照《中华人民共和国环境保护法》、《中华人民共和国环境影响评价法》、</w:t>
      </w:r>
      <w:r>
        <w:rPr>
          <w:rFonts w:ascii="微软雅黑" w:hAnsi="微软雅黑" w:eastAsia="微软雅黑" w:cs="微软雅黑"/>
          <w:spacing w:val="12"/>
          <w:sz w:val="24"/>
          <w:szCs w:val="24"/>
        </w:rPr>
        <w:t xml:space="preserve"> </w:t>
      </w:r>
      <w:r>
        <w:rPr>
          <w:rFonts w:ascii="微软雅黑" w:hAnsi="微软雅黑" w:eastAsia="微软雅黑" w:cs="微软雅黑"/>
          <w:spacing w:val="-4"/>
          <w:sz w:val="24"/>
          <w:szCs w:val="24"/>
        </w:rPr>
        <w:t>《环境影响评价公众参与办法》（</w:t>
      </w:r>
      <w:r>
        <w:rPr>
          <w:rFonts w:hint="eastAsia" w:ascii="微软雅黑" w:hAnsi="微软雅黑" w:eastAsia="微软雅黑" w:cs="微软雅黑"/>
          <w:spacing w:val="-4"/>
          <w:sz w:val="24"/>
          <w:szCs w:val="24"/>
          <w:lang w:eastAsia="zh-CN"/>
        </w:rPr>
        <w:t>生态环境部</w:t>
      </w:r>
      <w:bookmarkStart w:id="14" w:name="_GoBack"/>
      <w:bookmarkEnd w:id="14"/>
      <w:r>
        <w:rPr>
          <w:rFonts w:ascii="微软雅黑" w:hAnsi="微软雅黑" w:eastAsia="微软雅黑" w:cs="微软雅黑"/>
          <w:spacing w:val="-4"/>
          <w:sz w:val="24"/>
          <w:szCs w:val="24"/>
        </w:rPr>
        <w:t xml:space="preserve">部令第 </w:t>
      </w:r>
      <w:r>
        <w:rPr>
          <w:rFonts w:ascii="Times New Roman" w:hAnsi="Times New Roman" w:eastAsia="Times New Roman" w:cs="Times New Roman"/>
          <w:spacing w:val="-4"/>
          <w:sz w:val="24"/>
          <w:szCs w:val="24"/>
        </w:rPr>
        <w:t xml:space="preserve">4 </w:t>
      </w:r>
      <w:r>
        <w:rPr>
          <w:rFonts w:ascii="微软雅黑" w:hAnsi="微软雅黑" w:eastAsia="微软雅黑" w:cs="微软雅黑"/>
          <w:spacing w:val="-4"/>
          <w:sz w:val="24"/>
          <w:szCs w:val="24"/>
        </w:rPr>
        <w:t>号）等有关法律法规的要求</w:t>
      </w:r>
      <w:r>
        <w:rPr>
          <w:rFonts w:ascii="微软雅黑" w:hAnsi="微软雅黑" w:eastAsia="微软雅黑" w:cs="微软雅黑"/>
          <w:spacing w:val="-20"/>
          <w:sz w:val="24"/>
          <w:szCs w:val="24"/>
        </w:rPr>
        <w:t xml:space="preserve"> </w:t>
      </w:r>
      <w:r>
        <w:rPr>
          <w:rFonts w:ascii="微软雅黑" w:hAnsi="微软雅黑" w:eastAsia="微软雅黑" w:cs="微软雅黑"/>
          <w:spacing w:val="-4"/>
          <w:sz w:val="24"/>
          <w:szCs w:val="24"/>
        </w:rPr>
        <w:t>，以及根据</w:t>
      </w:r>
      <w:r>
        <w:rPr>
          <w:rFonts w:ascii="微软雅黑" w:hAnsi="微软雅黑" w:eastAsia="微软雅黑" w:cs="微软雅黑"/>
          <w:spacing w:val="-3"/>
          <w:sz w:val="24"/>
          <w:szCs w:val="24"/>
        </w:rPr>
        <w:t>本项目的特点，为了充分了解公众对项目影响的看法及对减缓环境影响措施的满意</w:t>
      </w:r>
      <w:r>
        <w:rPr>
          <w:rFonts w:ascii="微软雅黑" w:hAnsi="微软雅黑" w:eastAsia="微软雅黑" w:cs="微软雅黑"/>
          <w:sz w:val="24"/>
          <w:szCs w:val="24"/>
        </w:rPr>
        <w:t>程度，本项目环境影响评价开展了公众参与工作。</w:t>
      </w:r>
    </w:p>
    <w:p w14:paraId="0B6A5AD3">
      <w:pPr>
        <w:spacing w:before="7" w:line="182" w:lineRule="auto"/>
        <w:ind w:left="500"/>
        <w:rPr>
          <w:rFonts w:ascii="微软雅黑" w:hAnsi="微软雅黑" w:eastAsia="微软雅黑" w:cs="微软雅黑"/>
          <w:sz w:val="24"/>
          <w:szCs w:val="24"/>
        </w:rPr>
      </w:pPr>
      <w:r>
        <w:rPr>
          <w:rFonts w:ascii="微软雅黑" w:hAnsi="微软雅黑" w:eastAsia="微软雅黑" w:cs="微软雅黑"/>
          <w:spacing w:val="-1"/>
          <w:sz w:val="24"/>
          <w:szCs w:val="24"/>
        </w:rPr>
        <w:t>本次环评公众参与分为三个阶段：</w:t>
      </w:r>
    </w:p>
    <w:p w14:paraId="78B2D518">
      <w:pPr>
        <w:spacing w:before="155" w:line="273" w:lineRule="auto"/>
        <w:ind w:left="29" w:right="43" w:firstLine="508"/>
        <w:rPr>
          <w:rFonts w:ascii="微软雅黑" w:hAnsi="微软雅黑" w:eastAsia="微软雅黑" w:cs="微软雅黑"/>
          <w:sz w:val="24"/>
          <w:szCs w:val="24"/>
        </w:rPr>
      </w:pPr>
      <w:r>
        <w:rPr>
          <w:rFonts w:ascii="微软雅黑" w:hAnsi="微软雅黑" w:eastAsia="微软雅黑" w:cs="微软雅黑"/>
          <w:spacing w:val="-4"/>
          <w:sz w:val="24"/>
          <w:szCs w:val="24"/>
        </w:rPr>
        <w:t xml:space="preserve">（一）建设单位在确定环境影响报告书编制单位后 </w:t>
      </w:r>
      <w:r>
        <w:rPr>
          <w:rFonts w:ascii="Times New Roman" w:hAnsi="Times New Roman" w:eastAsia="Times New Roman" w:cs="Times New Roman"/>
          <w:spacing w:val="-4"/>
          <w:sz w:val="24"/>
          <w:szCs w:val="24"/>
        </w:rPr>
        <w:t xml:space="preserve">7 </w:t>
      </w:r>
      <w:r>
        <w:rPr>
          <w:rFonts w:ascii="微软雅黑" w:hAnsi="微软雅黑" w:eastAsia="微软雅黑" w:cs="微软雅黑"/>
          <w:spacing w:val="-4"/>
          <w:sz w:val="24"/>
          <w:szCs w:val="24"/>
        </w:rPr>
        <w:t>个工作日内开展</w:t>
      </w:r>
      <w:r>
        <w:rPr>
          <w:rFonts w:ascii="微软雅黑" w:hAnsi="微软雅黑" w:eastAsia="微软雅黑" w:cs="微软雅黑"/>
          <w:spacing w:val="-5"/>
          <w:sz w:val="24"/>
          <w:szCs w:val="24"/>
        </w:rPr>
        <w:t>第一次信</w:t>
      </w:r>
      <w:r>
        <w:rPr>
          <w:rFonts w:ascii="微软雅黑" w:hAnsi="微软雅黑" w:eastAsia="微软雅黑" w:cs="微软雅黑"/>
          <w:spacing w:val="-4"/>
          <w:sz w:val="24"/>
          <w:szCs w:val="24"/>
        </w:rPr>
        <w:t>息公开；</w:t>
      </w:r>
    </w:p>
    <w:p w14:paraId="0A239C51">
      <w:pPr>
        <w:spacing w:line="177" w:lineRule="auto"/>
        <w:ind w:left="537"/>
        <w:rPr>
          <w:rFonts w:ascii="微软雅黑" w:hAnsi="微软雅黑" w:eastAsia="微软雅黑" w:cs="微软雅黑"/>
          <w:sz w:val="24"/>
          <w:szCs w:val="24"/>
        </w:rPr>
      </w:pPr>
      <w:r>
        <w:rPr>
          <w:rFonts w:ascii="微软雅黑" w:hAnsi="微软雅黑" w:eastAsia="微软雅黑" w:cs="微软雅黑"/>
          <w:spacing w:val="-1"/>
          <w:sz w:val="24"/>
          <w:szCs w:val="24"/>
        </w:rPr>
        <w:t>（二）建设项目环境影响报告书征求意见稿</w:t>
      </w:r>
      <w:r>
        <w:rPr>
          <w:rFonts w:ascii="微软雅黑" w:hAnsi="微软雅黑" w:eastAsia="微软雅黑" w:cs="微软雅黑"/>
          <w:spacing w:val="-2"/>
          <w:sz w:val="24"/>
          <w:szCs w:val="24"/>
        </w:rPr>
        <w:t>形成后开展第二次信息公开；</w:t>
      </w:r>
    </w:p>
    <w:p w14:paraId="2D52F7DB">
      <w:pPr>
        <w:spacing w:before="163" w:line="273" w:lineRule="auto"/>
        <w:ind w:left="21" w:right="43" w:firstLine="516"/>
        <w:rPr>
          <w:rFonts w:ascii="微软雅黑" w:hAnsi="微软雅黑" w:eastAsia="微软雅黑" w:cs="微软雅黑"/>
          <w:sz w:val="24"/>
          <w:szCs w:val="24"/>
        </w:rPr>
      </w:pPr>
      <w:r>
        <w:rPr>
          <w:rFonts w:ascii="微软雅黑" w:hAnsi="微软雅黑" w:eastAsia="微软雅黑" w:cs="微软雅黑"/>
          <w:spacing w:val="-4"/>
          <w:sz w:val="24"/>
          <w:szCs w:val="24"/>
        </w:rPr>
        <w:t>（三）建设单位向生态环境主管部门报批环境影响报告书前，应当组织编写建</w:t>
      </w:r>
      <w:r>
        <w:rPr>
          <w:rFonts w:ascii="微软雅黑" w:hAnsi="微软雅黑" w:eastAsia="微软雅黑" w:cs="微软雅黑"/>
          <w:spacing w:val="-1"/>
          <w:sz w:val="24"/>
          <w:szCs w:val="24"/>
        </w:rPr>
        <w:t>设项目环境影响评价公众参与说明；</w:t>
      </w:r>
    </w:p>
    <w:p w14:paraId="0BB8A747">
      <w:pPr>
        <w:spacing w:before="3" w:line="272" w:lineRule="auto"/>
        <w:ind w:left="40" w:right="43" w:firstLine="497"/>
        <w:rPr>
          <w:rFonts w:ascii="微软雅黑" w:hAnsi="微软雅黑" w:eastAsia="微软雅黑" w:cs="微软雅黑"/>
          <w:sz w:val="24"/>
          <w:szCs w:val="24"/>
        </w:rPr>
      </w:pPr>
      <w:r>
        <w:rPr>
          <w:rFonts w:ascii="微软雅黑" w:hAnsi="微软雅黑" w:eastAsia="微软雅黑" w:cs="微软雅黑"/>
          <w:spacing w:val="-4"/>
          <w:sz w:val="24"/>
          <w:szCs w:val="24"/>
        </w:rPr>
        <w:t>（四）建设单位向生态环境主管部门报批环境影响报告书前，应当通过网络平</w:t>
      </w:r>
      <w:r>
        <w:rPr>
          <w:rFonts w:ascii="微软雅黑" w:hAnsi="微软雅黑" w:eastAsia="微软雅黑" w:cs="微软雅黑"/>
          <w:spacing w:val="-3"/>
          <w:sz w:val="24"/>
          <w:szCs w:val="24"/>
        </w:rPr>
        <w:t>台</w:t>
      </w:r>
      <w:r>
        <w:rPr>
          <w:rFonts w:ascii="微软雅黑" w:hAnsi="微软雅黑" w:eastAsia="微软雅黑" w:cs="微软雅黑"/>
          <w:spacing w:val="-24"/>
          <w:sz w:val="24"/>
          <w:szCs w:val="24"/>
        </w:rPr>
        <w:t xml:space="preserve"> </w:t>
      </w:r>
      <w:r>
        <w:rPr>
          <w:rFonts w:ascii="微软雅黑" w:hAnsi="微软雅黑" w:eastAsia="微软雅黑" w:cs="微软雅黑"/>
          <w:spacing w:val="-3"/>
          <w:sz w:val="24"/>
          <w:szCs w:val="24"/>
        </w:rPr>
        <w:t>，公开拟报批的环境影响报告书全文和公众参与说明。</w:t>
      </w:r>
    </w:p>
    <w:p w14:paraId="75BDC1BC">
      <w:pPr>
        <w:spacing w:before="2" w:line="278" w:lineRule="auto"/>
        <w:ind w:left="21" w:right="43" w:firstLine="481"/>
        <w:jc w:val="both"/>
        <w:rPr>
          <w:rFonts w:ascii="微软雅黑" w:hAnsi="微软雅黑" w:eastAsia="微软雅黑" w:cs="微软雅黑"/>
          <w:sz w:val="24"/>
          <w:szCs w:val="24"/>
        </w:rPr>
      </w:pPr>
      <w:r>
        <w:rPr>
          <w:rFonts w:ascii="微软雅黑" w:hAnsi="微软雅黑" w:eastAsia="微软雅黑" w:cs="微软雅黑"/>
          <w:spacing w:val="-3"/>
          <w:sz w:val="24"/>
          <w:szCs w:val="24"/>
        </w:rPr>
        <w:t>建设单位在环评编制单位的协助下，在网络发布三次公示向公众告知本项目的</w:t>
      </w:r>
      <w:r>
        <w:rPr>
          <w:rFonts w:ascii="微软雅黑" w:hAnsi="微软雅黑" w:eastAsia="微软雅黑" w:cs="微软雅黑"/>
          <w:spacing w:val="3"/>
          <w:sz w:val="24"/>
          <w:szCs w:val="24"/>
        </w:rPr>
        <w:t>情况</w:t>
      </w:r>
      <w:r>
        <w:rPr>
          <w:rFonts w:ascii="微软雅黑" w:hAnsi="微软雅黑" w:eastAsia="微软雅黑" w:cs="微软雅黑"/>
          <w:spacing w:val="-25"/>
          <w:sz w:val="24"/>
          <w:szCs w:val="24"/>
        </w:rPr>
        <w:t xml:space="preserve"> </w:t>
      </w:r>
      <w:r>
        <w:rPr>
          <w:rFonts w:ascii="微软雅黑" w:hAnsi="微软雅黑" w:eastAsia="微软雅黑" w:cs="微软雅黑"/>
          <w:spacing w:val="3"/>
          <w:sz w:val="24"/>
          <w:szCs w:val="24"/>
        </w:rPr>
        <w:t>，环境影响报告书征求意见稿全文的网络链</w:t>
      </w:r>
      <w:r>
        <w:rPr>
          <w:rFonts w:ascii="微软雅黑" w:hAnsi="微软雅黑" w:eastAsia="微软雅黑" w:cs="微软雅黑"/>
          <w:spacing w:val="2"/>
          <w:sz w:val="24"/>
          <w:szCs w:val="24"/>
        </w:rPr>
        <w:t>接及查阅纸质报告书的方式和途</w:t>
      </w:r>
      <w:r>
        <w:rPr>
          <w:rFonts w:ascii="微软雅黑" w:hAnsi="微软雅黑" w:eastAsia="微软雅黑" w:cs="微软雅黑"/>
          <w:spacing w:val="-2"/>
          <w:sz w:val="24"/>
          <w:szCs w:val="24"/>
        </w:rPr>
        <w:t>径，</w:t>
      </w:r>
      <w:r>
        <w:rPr>
          <w:rFonts w:ascii="微软雅黑" w:hAnsi="微软雅黑" w:eastAsia="微软雅黑" w:cs="微软雅黑"/>
          <w:spacing w:val="-36"/>
          <w:sz w:val="24"/>
          <w:szCs w:val="24"/>
        </w:rPr>
        <w:t xml:space="preserve"> </w:t>
      </w:r>
      <w:r>
        <w:rPr>
          <w:rFonts w:ascii="微软雅黑" w:hAnsi="微软雅黑" w:eastAsia="微软雅黑" w:cs="微软雅黑"/>
          <w:spacing w:val="-2"/>
          <w:sz w:val="24"/>
          <w:szCs w:val="24"/>
        </w:rPr>
        <w:t>网络公众意见调查表的获取方式等，</w:t>
      </w:r>
      <w:r>
        <w:rPr>
          <w:rFonts w:ascii="微软雅黑" w:hAnsi="微软雅黑" w:eastAsia="微软雅黑" w:cs="微软雅黑"/>
          <w:spacing w:val="-45"/>
          <w:sz w:val="24"/>
          <w:szCs w:val="24"/>
        </w:rPr>
        <w:t xml:space="preserve"> </w:t>
      </w:r>
      <w:r>
        <w:rPr>
          <w:rFonts w:ascii="微软雅黑" w:hAnsi="微软雅黑" w:eastAsia="微软雅黑" w:cs="微软雅黑"/>
          <w:spacing w:val="-2"/>
          <w:sz w:val="24"/>
          <w:szCs w:val="24"/>
        </w:rPr>
        <w:t>同步通过本项目所在地报纸公开信息。</w:t>
      </w:r>
    </w:p>
    <w:p w14:paraId="26509541">
      <w:pPr>
        <w:spacing w:line="192" w:lineRule="auto"/>
        <w:ind w:left="20"/>
        <w:outlineLvl w:val="0"/>
        <w:rPr>
          <w:rFonts w:ascii="微软雅黑" w:hAnsi="微软雅黑" w:eastAsia="微软雅黑" w:cs="微软雅黑"/>
          <w:sz w:val="28"/>
          <w:szCs w:val="28"/>
        </w:rPr>
      </w:pPr>
      <w:bookmarkStart w:id="1" w:name="bookmark2"/>
      <w:bookmarkEnd w:id="1"/>
      <w:r>
        <w:rPr>
          <w:rFonts w:ascii="Times New Roman" w:hAnsi="Times New Roman" w:eastAsia="Times New Roman" w:cs="Times New Roman"/>
          <w:b/>
          <w:bCs/>
          <w:spacing w:val="-1"/>
          <w:sz w:val="28"/>
          <w:szCs w:val="28"/>
        </w:rPr>
        <w:t xml:space="preserve">2 </w:t>
      </w:r>
      <w:r>
        <w:rPr>
          <w:rFonts w:ascii="微软雅黑" w:hAnsi="微软雅黑" w:eastAsia="微软雅黑" w:cs="微软雅黑"/>
          <w:b/>
          <w:bCs/>
          <w:spacing w:val="-1"/>
          <w:sz w:val="28"/>
          <w:szCs w:val="28"/>
        </w:rPr>
        <w:t>首次环境影响评价信息公开情况</w:t>
      </w:r>
    </w:p>
    <w:p w14:paraId="01D5FF62">
      <w:pPr>
        <w:spacing w:before="210" w:line="263" w:lineRule="auto"/>
        <w:ind w:left="20" w:firstLine="483"/>
        <w:jc w:val="both"/>
        <w:rPr>
          <w:rFonts w:ascii="微软雅黑" w:hAnsi="微软雅黑" w:eastAsia="微软雅黑" w:cs="微软雅黑"/>
          <w:sz w:val="24"/>
          <w:szCs w:val="24"/>
        </w:rPr>
      </w:pPr>
      <w:r>
        <w:rPr>
          <w:rFonts w:ascii="微软雅黑" w:hAnsi="微软雅黑" w:eastAsia="微软雅黑" w:cs="微软雅黑"/>
          <w:spacing w:val="-3"/>
          <w:sz w:val="24"/>
          <w:szCs w:val="24"/>
        </w:rPr>
        <w:t>首次公示主要内容包括：建设项目概况、建设单位名称和联系方式、环境影响</w:t>
      </w:r>
      <w:r>
        <w:rPr>
          <w:rFonts w:ascii="微软雅黑" w:hAnsi="微软雅黑" w:eastAsia="微软雅黑" w:cs="微软雅黑"/>
          <w:spacing w:val="-2"/>
          <w:sz w:val="24"/>
          <w:szCs w:val="24"/>
        </w:rPr>
        <w:t>报告书编制单位的名称、公众意见表的网络链接、提交公众意见表的方式和途径、</w:t>
      </w:r>
      <w:r>
        <w:rPr>
          <w:rFonts w:ascii="微软雅黑" w:hAnsi="微软雅黑" w:eastAsia="微软雅黑" w:cs="微软雅黑"/>
          <w:sz w:val="24"/>
          <w:szCs w:val="24"/>
        </w:rPr>
        <w:t>征求意见的公众范围、公众提出意见的方式和途径及公众提出</w:t>
      </w:r>
      <w:r>
        <w:rPr>
          <w:rFonts w:ascii="微软雅黑" w:hAnsi="微软雅黑" w:eastAsia="微软雅黑" w:cs="微软雅黑"/>
          <w:spacing w:val="-1"/>
          <w:sz w:val="24"/>
          <w:szCs w:val="24"/>
        </w:rPr>
        <w:t>意见的起止时间。</w:t>
      </w:r>
    </w:p>
    <w:p w14:paraId="544D4B18">
      <w:pPr>
        <w:spacing w:before="4" w:line="272" w:lineRule="auto"/>
        <w:ind w:left="15" w:right="43" w:firstLine="483"/>
        <w:jc w:val="both"/>
        <w:rPr>
          <w:rFonts w:ascii="微软雅黑" w:hAnsi="微软雅黑" w:eastAsia="微软雅黑" w:cs="微软雅黑"/>
          <w:sz w:val="24"/>
          <w:szCs w:val="24"/>
        </w:rPr>
      </w:pPr>
      <w:r>
        <w:rPr>
          <w:rFonts w:ascii="Times New Roman" w:hAnsi="Times New Roman" w:eastAsia="Times New Roman" w:cs="Times New Roman"/>
          <w:spacing w:val="-7"/>
          <w:sz w:val="24"/>
          <w:szCs w:val="24"/>
        </w:rPr>
        <w:t>2026</w:t>
      </w:r>
      <w:r>
        <w:rPr>
          <w:rFonts w:ascii="微软雅黑" w:hAnsi="微软雅黑" w:eastAsia="微软雅黑" w:cs="微软雅黑"/>
          <w:spacing w:val="-7"/>
          <w:sz w:val="24"/>
          <w:szCs w:val="24"/>
        </w:rPr>
        <w:t>年</w:t>
      </w:r>
      <w:r>
        <w:rPr>
          <w:rFonts w:ascii="Times New Roman" w:hAnsi="Times New Roman" w:eastAsia="Times New Roman" w:cs="Times New Roman"/>
          <w:spacing w:val="-7"/>
          <w:sz w:val="24"/>
          <w:szCs w:val="24"/>
        </w:rPr>
        <w:t>7</w:t>
      </w:r>
      <w:r>
        <w:rPr>
          <w:rFonts w:ascii="微软雅黑" w:hAnsi="微软雅黑" w:eastAsia="微软雅黑" w:cs="微软雅黑"/>
          <w:spacing w:val="-7"/>
          <w:sz w:val="24"/>
          <w:szCs w:val="24"/>
        </w:rPr>
        <w:t>月</w:t>
      </w:r>
      <w:r>
        <w:rPr>
          <w:rFonts w:ascii="Times New Roman" w:hAnsi="Times New Roman" w:eastAsia="Times New Roman" w:cs="Times New Roman"/>
          <w:spacing w:val="-7"/>
          <w:sz w:val="24"/>
          <w:szCs w:val="24"/>
        </w:rPr>
        <w:t>3</w:t>
      </w:r>
      <w:r>
        <w:rPr>
          <w:rFonts w:ascii="微软雅黑" w:hAnsi="微软雅黑" w:eastAsia="微软雅黑" w:cs="微软雅黑"/>
          <w:spacing w:val="-7"/>
          <w:sz w:val="24"/>
          <w:szCs w:val="24"/>
        </w:rPr>
        <w:t>日</w:t>
      </w:r>
      <w:r>
        <w:rPr>
          <w:rFonts w:ascii="微软雅黑" w:hAnsi="微软雅黑" w:eastAsia="微软雅黑" w:cs="微软雅黑"/>
          <w:spacing w:val="-8"/>
          <w:sz w:val="24"/>
          <w:szCs w:val="24"/>
        </w:rPr>
        <w:t>在全国建设项目环境信息公示平台</w:t>
      </w:r>
      <w:r>
        <w:fldChar w:fldCharType="begin"/>
      </w:r>
      <w:r>
        <w:instrText xml:space="preserve"> HYPERLINK "https://www.eiacloud.com/gs/detail/1?id=60703MAzfi" </w:instrText>
      </w:r>
      <w:r>
        <w:fldChar w:fldCharType="separate"/>
      </w:r>
      <w:r>
        <w:rPr>
          <w:rFonts w:ascii="Times New Roman" w:hAnsi="Times New Roman" w:eastAsia="Times New Roman" w:cs="Times New Roman"/>
          <w:sz w:val="24"/>
          <w:szCs w:val="24"/>
        </w:rPr>
        <w:t>https</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www</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eiacloud</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com</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gs</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detail</w:t>
      </w:r>
      <w:r>
        <w:rPr>
          <w:rFonts w:ascii="Times New Roman" w:hAnsi="Times New Roman" w:eastAsia="Times New Roman" w:cs="Times New Roman"/>
          <w:spacing w:val="3"/>
          <w:sz w:val="24"/>
          <w:szCs w:val="24"/>
        </w:rPr>
        <w:t>/1?</w:t>
      </w:r>
      <w:r>
        <w:rPr>
          <w:rFonts w:ascii="Times New Roman" w:hAnsi="Times New Roman" w:eastAsia="Times New Roman" w:cs="Times New Roman"/>
          <w:sz w:val="24"/>
          <w:szCs w:val="24"/>
        </w:rPr>
        <w:t>id</w:t>
      </w:r>
      <w:r>
        <w:rPr>
          <w:rFonts w:ascii="Times New Roman" w:hAnsi="Times New Roman" w:eastAsia="Times New Roman" w:cs="Times New Roman"/>
          <w:spacing w:val="3"/>
          <w:sz w:val="24"/>
          <w:szCs w:val="24"/>
        </w:rPr>
        <w:t>=60703</w:t>
      </w:r>
      <w:r>
        <w:rPr>
          <w:rFonts w:ascii="Times New Roman" w:hAnsi="Times New Roman" w:eastAsia="Times New Roman" w:cs="Times New Roman"/>
          <w:sz w:val="24"/>
          <w:szCs w:val="24"/>
        </w:rPr>
        <w:t>MAzfi</w:t>
      </w:r>
      <w:r>
        <w:rPr>
          <w:rFonts w:ascii="Times New Roman" w:hAnsi="Times New Roman" w:eastAsia="Times New Roman" w:cs="Times New Roman"/>
          <w:sz w:val="24"/>
          <w:szCs w:val="24"/>
        </w:rPr>
        <w:fldChar w:fldCharType="end"/>
      </w:r>
      <w:r>
        <w:rPr>
          <w:rFonts w:ascii="微软雅黑" w:hAnsi="微软雅黑" w:eastAsia="微软雅黑" w:cs="微软雅黑"/>
          <w:spacing w:val="3"/>
          <w:sz w:val="24"/>
          <w:szCs w:val="24"/>
        </w:rPr>
        <w:t>第一次</w:t>
      </w:r>
      <w:r>
        <w:rPr>
          <w:rFonts w:ascii="微软雅黑" w:hAnsi="微软雅黑" w:eastAsia="微软雅黑" w:cs="微软雅黑"/>
          <w:spacing w:val="2"/>
          <w:sz w:val="24"/>
          <w:szCs w:val="24"/>
        </w:rPr>
        <w:t>网络公示。公示时限为</w:t>
      </w:r>
      <w:r>
        <w:rPr>
          <w:rFonts w:ascii="Times New Roman" w:hAnsi="Times New Roman" w:eastAsia="Times New Roman" w:cs="Times New Roman"/>
          <w:spacing w:val="-1"/>
          <w:sz w:val="24"/>
          <w:szCs w:val="24"/>
        </w:rPr>
        <w:t>10</w:t>
      </w:r>
      <w:r>
        <w:rPr>
          <w:rFonts w:ascii="微软雅黑" w:hAnsi="微软雅黑" w:eastAsia="微软雅黑" w:cs="微软雅黑"/>
          <w:spacing w:val="-1"/>
          <w:sz w:val="24"/>
          <w:szCs w:val="24"/>
        </w:rPr>
        <w:t>个工作日。</w:t>
      </w:r>
    </w:p>
    <w:p w14:paraId="197DF344">
      <w:pPr>
        <w:spacing w:before="1" w:line="228" w:lineRule="auto"/>
        <w:ind w:left="522"/>
        <w:rPr>
          <w:rFonts w:ascii="微软雅黑" w:hAnsi="微软雅黑" w:eastAsia="微软雅黑" w:cs="微软雅黑"/>
          <w:sz w:val="24"/>
          <w:szCs w:val="24"/>
        </w:rPr>
      </w:pPr>
      <w:r>
        <w:rPr>
          <w:rFonts w:ascii="微软雅黑" w:hAnsi="微软雅黑" w:eastAsia="微软雅黑" w:cs="微软雅黑"/>
          <w:spacing w:val="-6"/>
          <w:sz w:val="24"/>
          <w:szCs w:val="24"/>
        </w:rPr>
        <w:t>网络公示截图见图</w:t>
      </w:r>
      <w:r>
        <w:rPr>
          <w:rFonts w:ascii="Times New Roman" w:hAnsi="Times New Roman" w:eastAsia="Times New Roman" w:cs="Times New Roman"/>
          <w:spacing w:val="-6"/>
          <w:sz w:val="24"/>
          <w:szCs w:val="24"/>
        </w:rPr>
        <w:t>1</w:t>
      </w:r>
      <w:r>
        <w:rPr>
          <w:rFonts w:ascii="微软雅黑" w:hAnsi="微软雅黑" w:eastAsia="微软雅黑" w:cs="微软雅黑"/>
          <w:spacing w:val="-6"/>
          <w:sz w:val="24"/>
          <w:szCs w:val="24"/>
        </w:rPr>
        <w:t>。</w:t>
      </w:r>
    </w:p>
    <w:p w14:paraId="3D85F240">
      <w:pPr>
        <w:spacing w:line="228" w:lineRule="auto"/>
        <w:rPr>
          <w:rFonts w:ascii="微软雅黑" w:hAnsi="微软雅黑" w:eastAsia="微软雅黑" w:cs="微软雅黑"/>
          <w:sz w:val="24"/>
          <w:szCs w:val="24"/>
        </w:rPr>
        <w:sectPr>
          <w:footerReference r:id="rId5" w:type="default"/>
          <w:pgSz w:w="11906" w:h="16839"/>
          <w:pgMar w:top="1431" w:right="1513" w:bottom="1214" w:left="1785" w:header="0" w:footer="977" w:gutter="0"/>
          <w:cols w:space="720" w:num="1"/>
        </w:sectPr>
      </w:pPr>
    </w:p>
    <w:p w14:paraId="1792FDB1">
      <w:pPr>
        <w:spacing w:before="47" w:line="10843" w:lineRule="exact"/>
        <w:ind w:firstLine="14"/>
      </w:pPr>
      <w:r>
        <w:rPr>
          <w:position w:val="-216"/>
        </w:rPr>
        <w:drawing>
          <wp:inline distT="0" distB="0" distL="0" distR="0">
            <wp:extent cx="5426710" cy="68853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8"/>
                    <a:stretch>
                      <a:fillRect/>
                    </a:stretch>
                  </pic:blipFill>
                  <pic:spPr>
                    <a:xfrm>
                      <a:off x="0" y="0"/>
                      <a:ext cx="5426963" cy="6885431"/>
                    </a:xfrm>
                    <a:prstGeom prst="rect">
                      <a:avLst/>
                    </a:prstGeom>
                  </pic:spPr>
                </pic:pic>
              </a:graphicData>
            </a:graphic>
          </wp:inline>
        </w:drawing>
      </w:r>
    </w:p>
    <w:p w14:paraId="222FBE21">
      <w:pPr>
        <w:spacing w:before="150" w:line="227" w:lineRule="auto"/>
        <w:ind w:left="3287"/>
        <w:rPr>
          <w:rFonts w:ascii="微软雅黑" w:hAnsi="微软雅黑" w:eastAsia="微软雅黑" w:cs="微软雅黑"/>
          <w:sz w:val="20"/>
          <w:szCs w:val="20"/>
        </w:rPr>
      </w:pPr>
      <w:r>
        <w:rPr>
          <w:rFonts w:ascii="微软雅黑" w:hAnsi="微软雅黑" w:eastAsia="微软雅黑" w:cs="微软雅黑"/>
          <w:b/>
          <w:bCs/>
          <w:spacing w:val="5"/>
          <w:sz w:val="20"/>
          <w:szCs w:val="20"/>
        </w:rPr>
        <w:t xml:space="preserve">图 </w:t>
      </w:r>
      <w:r>
        <w:rPr>
          <w:rFonts w:ascii="Times New Roman" w:hAnsi="Times New Roman" w:eastAsia="Times New Roman" w:cs="Times New Roman"/>
          <w:b/>
          <w:bCs/>
          <w:spacing w:val="5"/>
          <w:sz w:val="20"/>
          <w:szCs w:val="20"/>
        </w:rPr>
        <w:t xml:space="preserve">1    </w:t>
      </w:r>
      <w:r>
        <w:rPr>
          <w:rFonts w:ascii="微软雅黑" w:hAnsi="微软雅黑" w:eastAsia="微软雅黑" w:cs="微软雅黑"/>
          <w:b/>
          <w:bCs/>
          <w:spacing w:val="5"/>
          <w:sz w:val="20"/>
          <w:szCs w:val="20"/>
        </w:rPr>
        <w:t>第一次网络公示截图</w:t>
      </w:r>
    </w:p>
    <w:p w14:paraId="02D848BA">
      <w:pPr>
        <w:spacing w:before="189" w:line="193" w:lineRule="auto"/>
        <w:ind w:left="18"/>
        <w:outlineLvl w:val="0"/>
        <w:rPr>
          <w:rFonts w:ascii="微软雅黑" w:hAnsi="微软雅黑" w:eastAsia="微软雅黑" w:cs="微软雅黑"/>
          <w:sz w:val="28"/>
          <w:szCs w:val="28"/>
        </w:rPr>
      </w:pPr>
      <w:bookmarkStart w:id="2" w:name="bookmark3"/>
      <w:bookmarkEnd w:id="2"/>
      <w:r>
        <w:rPr>
          <w:rFonts w:ascii="Times New Roman" w:hAnsi="Times New Roman" w:eastAsia="Times New Roman" w:cs="Times New Roman"/>
          <w:b/>
          <w:bCs/>
          <w:spacing w:val="-1"/>
          <w:sz w:val="28"/>
          <w:szCs w:val="28"/>
        </w:rPr>
        <w:t xml:space="preserve">3 </w:t>
      </w:r>
      <w:r>
        <w:rPr>
          <w:rFonts w:ascii="微软雅黑" w:hAnsi="微软雅黑" w:eastAsia="微软雅黑" w:cs="微软雅黑"/>
          <w:b/>
          <w:bCs/>
          <w:spacing w:val="-1"/>
          <w:sz w:val="28"/>
          <w:szCs w:val="28"/>
        </w:rPr>
        <w:t>征求意见稿公示情况</w:t>
      </w:r>
    </w:p>
    <w:p w14:paraId="36C49547">
      <w:pPr>
        <w:spacing w:before="237" w:line="192" w:lineRule="auto"/>
        <w:ind w:left="18"/>
        <w:outlineLvl w:val="1"/>
        <w:rPr>
          <w:rFonts w:ascii="微软雅黑" w:hAnsi="微软雅黑" w:eastAsia="微软雅黑" w:cs="微软雅黑"/>
          <w:sz w:val="28"/>
          <w:szCs w:val="28"/>
        </w:rPr>
      </w:pPr>
      <w:bookmarkStart w:id="3" w:name="bookmark4"/>
      <w:bookmarkEnd w:id="3"/>
      <w:r>
        <w:rPr>
          <w:rFonts w:ascii="Times New Roman" w:hAnsi="Times New Roman" w:eastAsia="Times New Roman" w:cs="Times New Roman"/>
          <w:b/>
          <w:bCs/>
          <w:spacing w:val="-1"/>
          <w:sz w:val="28"/>
          <w:szCs w:val="28"/>
        </w:rPr>
        <w:t xml:space="preserve">3.1 </w:t>
      </w:r>
      <w:r>
        <w:rPr>
          <w:rFonts w:ascii="微软雅黑" w:hAnsi="微软雅黑" w:eastAsia="微软雅黑" w:cs="微软雅黑"/>
          <w:b/>
          <w:bCs/>
          <w:spacing w:val="-1"/>
          <w:sz w:val="28"/>
          <w:szCs w:val="28"/>
        </w:rPr>
        <w:t>公开内容及日期</w:t>
      </w:r>
    </w:p>
    <w:p w14:paraId="3ECF3D57">
      <w:pPr>
        <w:spacing w:before="210" w:line="284" w:lineRule="auto"/>
        <w:ind w:left="23" w:firstLine="477"/>
        <w:rPr>
          <w:rFonts w:ascii="微软雅黑" w:hAnsi="微软雅黑" w:eastAsia="微软雅黑" w:cs="微软雅黑"/>
          <w:sz w:val="24"/>
          <w:szCs w:val="24"/>
        </w:rPr>
      </w:pPr>
      <w:r>
        <w:rPr>
          <w:rFonts w:ascii="微软雅黑" w:hAnsi="微软雅黑" w:eastAsia="微软雅黑" w:cs="微软雅黑"/>
          <w:spacing w:val="-3"/>
          <w:sz w:val="24"/>
          <w:szCs w:val="24"/>
        </w:rPr>
        <w:t>征求意见稿公示主要内容包括：环境影响报告书征求意见稿全文的网络链接及查阅纸质报告书的方式和途径、征求意见的公众范围、公众意见表的网络链接、公</w:t>
      </w:r>
    </w:p>
    <w:p w14:paraId="72FEFFFE">
      <w:pPr>
        <w:spacing w:line="284" w:lineRule="auto"/>
        <w:rPr>
          <w:rFonts w:ascii="微软雅黑" w:hAnsi="微软雅黑" w:eastAsia="微软雅黑" w:cs="微软雅黑"/>
          <w:sz w:val="24"/>
          <w:szCs w:val="24"/>
        </w:rPr>
        <w:sectPr>
          <w:footerReference r:id="rId6" w:type="default"/>
          <w:pgSz w:w="11906" w:h="16839"/>
          <w:pgMar w:top="1431" w:right="1557" w:bottom="1214" w:left="1785" w:header="0" w:footer="977" w:gutter="0"/>
          <w:cols w:space="720" w:num="1"/>
        </w:sectPr>
      </w:pPr>
    </w:p>
    <w:p w14:paraId="58B08326">
      <w:pPr>
        <w:spacing w:before="138" w:line="182" w:lineRule="auto"/>
        <w:ind w:left="22"/>
        <w:rPr>
          <w:rFonts w:ascii="微软雅黑" w:hAnsi="微软雅黑" w:eastAsia="微软雅黑" w:cs="微软雅黑"/>
          <w:sz w:val="24"/>
          <w:szCs w:val="24"/>
        </w:rPr>
      </w:pPr>
      <w:r>
        <w:rPr>
          <w:rFonts w:ascii="微软雅黑" w:hAnsi="微软雅黑" w:eastAsia="微软雅黑" w:cs="微软雅黑"/>
          <w:spacing w:val="-1"/>
          <w:sz w:val="24"/>
          <w:szCs w:val="24"/>
        </w:rPr>
        <w:t>众提出意见的方式和途径及公众提出意见的起止时间。</w:t>
      </w:r>
    </w:p>
    <w:p w14:paraId="3C700992">
      <w:pPr>
        <w:spacing w:before="155" w:line="273" w:lineRule="auto"/>
        <w:ind w:left="21" w:firstLine="479"/>
        <w:rPr>
          <w:rFonts w:ascii="微软雅黑" w:hAnsi="微软雅黑" w:eastAsia="微软雅黑" w:cs="微软雅黑"/>
          <w:sz w:val="24"/>
          <w:szCs w:val="24"/>
        </w:rPr>
      </w:pPr>
      <w:r>
        <w:rPr>
          <w:rFonts w:ascii="微软雅黑" w:hAnsi="微软雅黑" w:eastAsia="微软雅黑" w:cs="微软雅黑"/>
          <w:spacing w:val="-3"/>
          <w:sz w:val="24"/>
          <w:szCs w:val="24"/>
        </w:rPr>
        <w:t>通过在建设项目所在地公众易于知悉的场所张贴公告的方式公开，且持续公开期限不得少于</w:t>
      </w:r>
      <w:r>
        <w:rPr>
          <w:rFonts w:ascii="微软雅黑" w:hAnsi="微软雅黑" w:eastAsia="微软雅黑" w:cs="微软雅黑"/>
          <w:spacing w:val="22"/>
          <w:w w:val="101"/>
          <w:sz w:val="24"/>
          <w:szCs w:val="24"/>
        </w:rPr>
        <w:t xml:space="preserve"> </w:t>
      </w:r>
      <w:r>
        <w:rPr>
          <w:rFonts w:ascii="Times New Roman" w:hAnsi="Times New Roman" w:eastAsia="Times New Roman" w:cs="Times New Roman"/>
          <w:spacing w:val="-3"/>
          <w:sz w:val="24"/>
          <w:szCs w:val="24"/>
        </w:rPr>
        <w:t xml:space="preserve">10 </w:t>
      </w:r>
      <w:r>
        <w:rPr>
          <w:rFonts w:ascii="微软雅黑" w:hAnsi="微软雅黑" w:eastAsia="微软雅黑" w:cs="微软雅黑"/>
          <w:spacing w:val="-3"/>
          <w:sz w:val="24"/>
          <w:szCs w:val="24"/>
        </w:rPr>
        <w:t>个工作日。</w:t>
      </w:r>
    </w:p>
    <w:p w14:paraId="053582F6">
      <w:pPr>
        <w:spacing w:line="281" w:lineRule="auto"/>
        <w:ind w:left="40" w:firstLine="459"/>
        <w:rPr>
          <w:rFonts w:ascii="微软雅黑" w:hAnsi="微软雅黑" w:eastAsia="微软雅黑" w:cs="微软雅黑"/>
          <w:sz w:val="24"/>
          <w:szCs w:val="24"/>
        </w:rPr>
      </w:pPr>
      <w:r>
        <w:rPr>
          <w:rFonts w:ascii="微软雅黑" w:hAnsi="微软雅黑" w:eastAsia="微软雅黑" w:cs="微软雅黑"/>
          <w:spacing w:val="-3"/>
          <w:sz w:val="24"/>
          <w:szCs w:val="24"/>
        </w:rPr>
        <w:t>项目环境影响报告书的征求意见稿的主要内容基本完成，公示的主要内容及时</w:t>
      </w:r>
      <w:r>
        <w:rPr>
          <w:rFonts w:ascii="微软雅黑" w:hAnsi="微软雅黑" w:eastAsia="微软雅黑" w:cs="微软雅黑"/>
          <w:spacing w:val="-2"/>
          <w:sz w:val="24"/>
          <w:szCs w:val="24"/>
        </w:rPr>
        <w:t>限符合《环境影响评价公众参与办法》要求。</w:t>
      </w:r>
    </w:p>
    <w:p w14:paraId="5F17F6DD">
      <w:pPr>
        <w:spacing w:before="1" w:line="192" w:lineRule="auto"/>
        <w:ind w:left="18"/>
        <w:outlineLvl w:val="1"/>
        <w:rPr>
          <w:rFonts w:ascii="微软雅黑" w:hAnsi="微软雅黑" w:eastAsia="微软雅黑" w:cs="微软雅黑"/>
          <w:sz w:val="28"/>
          <w:szCs w:val="28"/>
        </w:rPr>
      </w:pPr>
      <w:bookmarkStart w:id="4" w:name="bookmark5"/>
      <w:bookmarkEnd w:id="4"/>
      <w:r>
        <w:rPr>
          <w:rFonts w:ascii="Times New Roman" w:hAnsi="Times New Roman" w:eastAsia="Times New Roman" w:cs="Times New Roman"/>
          <w:b/>
          <w:bCs/>
          <w:spacing w:val="-1"/>
          <w:sz w:val="28"/>
          <w:szCs w:val="28"/>
        </w:rPr>
        <w:t xml:space="preserve">3.2 </w:t>
      </w:r>
      <w:r>
        <w:rPr>
          <w:rFonts w:ascii="微软雅黑" w:hAnsi="微软雅黑" w:eastAsia="微软雅黑" w:cs="微软雅黑"/>
          <w:b/>
          <w:bCs/>
          <w:spacing w:val="-1"/>
          <w:sz w:val="28"/>
          <w:szCs w:val="28"/>
        </w:rPr>
        <w:t>公开方式</w:t>
      </w:r>
    </w:p>
    <w:p w14:paraId="1D7F629F">
      <w:pPr>
        <w:spacing w:before="227" w:line="182" w:lineRule="auto"/>
        <w:ind w:left="439"/>
        <w:rPr>
          <w:rFonts w:ascii="微软雅黑" w:hAnsi="微软雅黑" w:eastAsia="微软雅黑" w:cs="微软雅黑"/>
          <w:sz w:val="20"/>
          <w:szCs w:val="20"/>
        </w:rPr>
      </w:pPr>
      <w:r>
        <w:rPr>
          <w:rFonts w:ascii="Times New Roman" w:hAnsi="Times New Roman" w:eastAsia="Times New Roman" w:cs="Times New Roman"/>
          <w:b/>
          <w:bCs/>
          <w:spacing w:val="1"/>
          <w:sz w:val="20"/>
          <w:szCs w:val="20"/>
        </w:rPr>
        <w:t>2.2.1</w:t>
      </w:r>
      <w:r>
        <w:rPr>
          <w:rFonts w:ascii="Times New Roman" w:hAnsi="Times New Roman" w:eastAsia="Times New Roman" w:cs="Times New Roman"/>
          <w:b/>
          <w:bCs/>
          <w:spacing w:val="28"/>
          <w:sz w:val="20"/>
          <w:szCs w:val="20"/>
        </w:rPr>
        <w:t xml:space="preserve"> </w:t>
      </w:r>
      <w:r>
        <w:rPr>
          <w:rFonts w:ascii="微软雅黑" w:hAnsi="微软雅黑" w:eastAsia="微软雅黑" w:cs="微软雅黑"/>
          <w:b/>
          <w:bCs/>
          <w:spacing w:val="1"/>
          <w:sz w:val="20"/>
          <w:szCs w:val="20"/>
        </w:rPr>
        <w:t>网络</w:t>
      </w:r>
    </w:p>
    <w:p w14:paraId="697FE4E9">
      <w:pPr>
        <w:spacing w:before="138" w:line="273" w:lineRule="auto"/>
        <w:ind w:left="21" w:right="2" w:firstLine="477"/>
        <w:rPr>
          <w:rFonts w:ascii="微软雅黑" w:hAnsi="微软雅黑" w:eastAsia="微软雅黑" w:cs="微软雅黑"/>
          <w:sz w:val="24"/>
          <w:szCs w:val="24"/>
        </w:rPr>
      </w:pPr>
      <w:r>
        <w:rPr>
          <w:rFonts w:ascii="Times New Roman" w:hAnsi="Times New Roman" w:eastAsia="Times New Roman" w:cs="Times New Roman"/>
          <w:spacing w:val="1"/>
          <w:sz w:val="24"/>
          <w:szCs w:val="24"/>
        </w:rPr>
        <w:t>2026</w:t>
      </w:r>
      <w:r>
        <w:rPr>
          <w:rFonts w:ascii="微软雅黑" w:hAnsi="微软雅黑" w:eastAsia="微软雅黑" w:cs="微软雅黑"/>
          <w:spacing w:val="1"/>
          <w:sz w:val="24"/>
          <w:szCs w:val="24"/>
        </w:rPr>
        <w:t>年</w:t>
      </w:r>
      <w:r>
        <w:rPr>
          <w:rFonts w:ascii="Times New Roman" w:hAnsi="Times New Roman" w:eastAsia="Times New Roman" w:cs="Times New Roman"/>
          <w:spacing w:val="1"/>
          <w:sz w:val="24"/>
          <w:szCs w:val="24"/>
        </w:rPr>
        <w:t>9</w:t>
      </w:r>
      <w:r>
        <w:rPr>
          <w:rFonts w:ascii="微软雅黑" w:hAnsi="微软雅黑" w:eastAsia="微软雅黑" w:cs="微软雅黑"/>
          <w:spacing w:val="1"/>
          <w:sz w:val="24"/>
          <w:szCs w:val="24"/>
        </w:rPr>
        <w:t>月</w:t>
      </w:r>
      <w:r>
        <w:rPr>
          <w:rFonts w:ascii="Times New Roman" w:hAnsi="Times New Roman" w:eastAsia="Times New Roman" w:cs="Times New Roman"/>
          <w:spacing w:val="1"/>
          <w:sz w:val="24"/>
          <w:szCs w:val="24"/>
        </w:rPr>
        <w:t>18</w:t>
      </w:r>
      <w:r>
        <w:rPr>
          <w:rFonts w:ascii="微软雅黑" w:hAnsi="微软雅黑" w:eastAsia="微软雅黑" w:cs="微软雅黑"/>
          <w:spacing w:val="1"/>
          <w:sz w:val="24"/>
          <w:szCs w:val="24"/>
        </w:rPr>
        <w:t>日在环评爱好者</w:t>
      </w:r>
      <w:r>
        <w:rPr>
          <w:rFonts w:ascii="微软雅黑" w:hAnsi="微软雅黑" w:eastAsia="微软雅黑" w:cs="微软雅黑"/>
          <w:sz w:val="24"/>
          <w:szCs w:val="24"/>
        </w:rPr>
        <w:t>网上进行了第二次网络公示。公示时限为</w:t>
      </w:r>
      <w:r>
        <w:rPr>
          <w:rFonts w:ascii="Times New Roman" w:hAnsi="Times New Roman" w:eastAsia="Times New Roman" w:cs="Times New Roman"/>
          <w:sz w:val="24"/>
          <w:szCs w:val="24"/>
        </w:rPr>
        <w:t>10</w:t>
      </w:r>
      <w:r>
        <w:rPr>
          <w:rFonts w:ascii="微软雅黑" w:hAnsi="微软雅黑" w:eastAsia="微软雅黑" w:cs="微软雅黑"/>
          <w:spacing w:val="-2"/>
          <w:sz w:val="24"/>
          <w:szCs w:val="24"/>
        </w:rPr>
        <w:t>个工作日。</w:t>
      </w:r>
    </w:p>
    <w:p w14:paraId="46DD9BD3">
      <w:pPr>
        <w:spacing w:before="1" w:line="228" w:lineRule="auto"/>
        <w:ind w:left="522"/>
        <w:rPr>
          <w:rFonts w:ascii="微软雅黑" w:hAnsi="微软雅黑" w:eastAsia="微软雅黑" w:cs="微软雅黑"/>
          <w:sz w:val="24"/>
          <w:szCs w:val="24"/>
        </w:rPr>
      </w:pPr>
      <w:r>
        <w:rPr>
          <w:rFonts w:ascii="微软雅黑" w:hAnsi="微软雅黑" w:eastAsia="微软雅黑" w:cs="微软雅黑"/>
          <w:spacing w:val="3"/>
          <w:sz w:val="24"/>
          <w:szCs w:val="24"/>
        </w:rPr>
        <w:t>网络公示截图见图</w:t>
      </w:r>
      <w:r>
        <w:rPr>
          <w:rFonts w:ascii="Times New Roman" w:hAnsi="Times New Roman" w:eastAsia="Times New Roman" w:cs="Times New Roman"/>
          <w:spacing w:val="3"/>
          <w:sz w:val="24"/>
          <w:szCs w:val="24"/>
        </w:rPr>
        <w:t>2</w:t>
      </w:r>
      <w:r>
        <w:rPr>
          <w:rFonts w:ascii="微软雅黑" w:hAnsi="微软雅黑" w:eastAsia="微软雅黑" w:cs="微软雅黑"/>
          <w:spacing w:val="3"/>
          <w:sz w:val="24"/>
          <w:szCs w:val="24"/>
        </w:rPr>
        <w:t>。</w:t>
      </w:r>
    </w:p>
    <w:p w14:paraId="50F55B6D">
      <w:pPr>
        <w:spacing w:line="228" w:lineRule="auto"/>
        <w:rPr>
          <w:rFonts w:ascii="微软雅黑" w:hAnsi="微软雅黑" w:eastAsia="微软雅黑" w:cs="微软雅黑"/>
          <w:sz w:val="24"/>
          <w:szCs w:val="24"/>
        </w:rPr>
        <w:sectPr>
          <w:footerReference r:id="rId7" w:type="default"/>
          <w:pgSz w:w="11906" w:h="16839"/>
          <w:pgMar w:top="1431" w:right="1557" w:bottom="1214" w:left="1785" w:header="0" w:footer="977" w:gutter="0"/>
          <w:cols w:space="720" w:num="1"/>
        </w:sectPr>
      </w:pPr>
    </w:p>
    <w:p w14:paraId="6990E226">
      <w:pPr>
        <w:spacing w:before="18" w:line="9343" w:lineRule="exact"/>
        <w:ind w:firstLine="80"/>
      </w:pPr>
      <w:r>
        <w:rPr>
          <w:position w:val="-186"/>
        </w:rPr>
        <w:drawing>
          <wp:inline distT="0" distB="0" distL="0" distR="0">
            <wp:extent cx="5425440" cy="593280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9"/>
                    <a:stretch>
                      <a:fillRect/>
                    </a:stretch>
                  </pic:blipFill>
                  <pic:spPr>
                    <a:xfrm>
                      <a:off x="0" y="0"/>
                      <a:ext cx="5425440" cy="5932931"/>
                    </a:xfrm>
                    <a:prstGeom prst="rect">
                      <a:avLst/>
                    </a:prstGeom>
                  </pic:spPr>
                </pic:pic>
              </a:graphicData>
            </a:graphic>
          </wp:inline>
        </w:drawing>
      </w:r>
    </w:p>
    <w:p w14:paraId="36CDA430">
      <w:pPr>
        <w:spacing w:before="149" w:line="187" w:lineRule="auto"/>
        <w:ind w:left="3144"/>
        <w:rPr>
          <w:rFonts w:ascii="微软雅黑" w:hAnsi="微软雅黑" w:eastAsia="微软雅黑" w:cs="微软雅黑"/>
          <w:sz w:val="20"/>
          <w:szCs w:val="20"/>
        </w:rPr>
      </w:pPr>
      <w:r>
        <w:rPr>
          <w:rFonts w:ascii="微软雅黑" w:hAnsi="微软雅黑" w:eastAsia="微软雅黑" w:cs="微软雅黑"/>
          <w:b/>
          <w:bCs/>
          <w:spacing w:val="5"/>
          <w:sz w:val="20"/>
          <w:szCs w:val="20"/>
        </w:rPr>
        <w:t xml:space="preserve">图 </w:t>
      </w:r>
      <w:r>
        <w:rPr>
          <w:rFonts w:ascii="Times New Roman" w:hAnsi="Times New Roman" w:eastAsia="Times New Roman" w:cs="Times New Roman"/>
          <w:b/>
          <w:bCs/>
          <w:spacing w:val="5"/>
          <w:sz w:val="20"/>
          <w:szCs w:val="20"/>
        </w:rPr>
        <w:t xml:space="preserve">2    </w:t>
      </w:r>
      <w:r>
        <w:rPr>
          <w:rFonts w:ascii="微软雅黑" w:hAnsi="微软雅黑" w:eastAsia="微软雅黑" w:cs="微软雅黑"/>
          <w:b/>
          <w:bCs/>
          <w:spacing w:val="5"/>
          <w:sz w:val="20"/>
          <w:szCs w:val="20"/>
        </w:rPr>
        <w:t>征求意见稿公示截图</w:t>
      </w:r>
    </w:p>
    <w:p w14:paraId="2074C047">
      <w:pPr>
        <w:spacing w:before="192" w:line="177" w:lineRule="auto"/>
        <w:rPr>
          <w:rFonts w:ascii="微软雅黑" w:hAnsi="微软雅黑" w:eastAsia="微软雅黑" w:cs="微软雅黑"/>
          <w:sz w:val="24"/>
          <w:szCs w:val="24"/>
        </w:rPr>
      </w:pPr>
      <w:r>
        <w:rPr>
          <w:rFonts w:ascii="Times New Roman" w:hAnsi="Times New Roman" w:eastAsia="Times New Roman" w:cs="Times New Roman"/>
          <w:b/>
          <w:bCs/>
          <w:spacing w:val="-1"/>
          <w:sz w:val="24"/>
          <w:szCs w:val="24"/>
        </w:rPr>
        <w:t xml:space="preserve">3.2.2 </w:t>
      </w:r>
      <w:r>
        <w:rPr>
          <w:rFonts w:ascii="微软雅黑" w:hAnsi="微软雅黑" w:eastAsia="微软雅黑" w:cs="微软雅黑"/>
          <w:b/>
          <w:bCs/>
          <w:spacing w:val="-1"/>
          <w:sz w:val="24"/>
          <w:szCs w:val="24"/>
        </w:rPr>
        <w:t>报纸及张贴</w:t>
      </w:r>
    </w:p>
    <w:p w14:paraId="6227644D">
      <w:pPr>
        <w:spacing w:before="108" w:line="273" w:lineRule="auto"/>
        <w:ind w:left="91" w:firstLine="473"/>
        <w:jc w:val="both"/>
        <w:rPr>
          <w:rFonts w:ascii="微软雅黑" w:hAnsi="微软雅黑" w:eastAsia="微软雅黑" w:cs="微软雅黑"/>
          <w:sz w:val="24"/>
          <w:szCs w:val="24"/>
        </w:rPr>
      </w:pPr>
      <w:r>
        <w:rPr>
          <w:rFonts w:ascii="Times New Roman" w:hAnsi="Times New Roman" w:eastAsia="Times New Roman" w:cs="Times New Roman"/>
          <w:spacing w:val="-2"/>
          <w:sz w:val="24"/>
          <w:szCs w:val="24"/>
        </w:rPr>
        <w:t>2026</w:t>
      </w:r>
      <w:r>
        <w:rPr>
          <w:rFonts w:ascii="微软雅黑" w:hAnsi="微软雅黑" w:eastAsia="微软雅黑" w:cs="微软雅黑"/>
          <w:spacing w:val="-2"/>
          <w:sz w:val="24"/>
          <w:szCs w:val="24"/>
        </w:rPr>
        <w:t>年</w:t>
      </w:r>
      <w:r>
        <w:rPr>
          <w:rFonts w:ascii="Times New Roman" w:hAnsi="Times New Roman" w:eastAsia="Times New Roman" w:cs="Times New Roman"/>
          <w:spacing w:val="-2"/>
          <w:sz w:val="24"/>
          <w:szCs w:val="24"/>
        </w:rPr>
        <w:t>9</w:t>
      </w:r>
      <w:r>
        <w:rPr>
          <w:rFonts w:ascii="微软雅黑" w:hAnsi="微软雅黑" w:eastAsia="微软雅黑" w:cs="微软雅黑"/>
          <w:spacing w:val="-2"/>
          <w:sz w:val="24"/>
          <w:szCs w:val="24"/>
        </w:rPr>
        <w:t>月</w:t>
      </w:r>
      <w:r>
        <w:rPr>
          <w:rFonts w:ascii="Times New Roman" w:hAnsi="Times New Roman" w:eastAsia="Times New Roman" w:cs="Times New Roman"/>
          <w:spacing w:val="-2"/>
          <w:sz w:val="24"/>
          <w:szCs w:val="24"/>
        </w:rPr>
        <w:t>22</w:t>
      </w:r>
      <w:r>
        <w:rPr>
          <w:rFonts w:ascii="微软雅黑" w:hAnsi="微软雅黑" w:eastAsia="微软雅黑" w:cs="微软雅黑"/>
          <w:spacing w:val="-2"/>
          <w:sz w:val="24"/>
          <w:szCs w:val="24"/>
        </w:rPr>
        <w:t>日在中国税务报进行了一次报纸公示，于</w:t>
      </w:r>
      <w:r>
        <w:rPr>
          <w:rFonts w:ascii="Times New Roman" w:hAnsi="Times New Roman" w:eastAsia="Times New Roman" w:cs="Times New Roman"/>
          <w:spacing w:val="-2"/>
          <w:sz w:val="24"/>
          <w:szCs w:val="24"/>
        </w:rPr>
        <w:t>2026</w:t>
      </w:r>
      <w:r>
        <w:rPr>
          <w:rFonts w:ascii="微软雅黑" w:hAnsi="微软雅黑" w:eastAsia="微软雅黑" w:cs="微软雅黑"/>
          <w:spacing w:val="-2"/>
          <w:sz w:val="24"/>
          <w:szCs w:val="24"/>
        </w:rPr>
        <w:t>年</w:t>
      </w:r>
      <w:r>
        <w:rPr>
          <w:rFonts w:ascii="Times New Roman" w:hAnsi="Times New Roman" w:eastAsia="Times New Roman" w:cs="Times New Roman"/>
          <w:spacing w:val="-2"/>
          <w:sz w:val="24"/>
          <w:szCs w:val="24"/>
        </w:rPr>
        <w:t>9</w:t>
      </w:r>
      <w:r>
        <w:rPr>
          <w:rFonts w:ascii="微软雅黑" w:hAnsi="微软雅黑" w:eastAsia="微软雅黑" w:cs="微软雅黑"/>
          <w:spacing w:val="-2"/>
          <w:sz w:val="24"/>
          <w:szCs w:val="24"/>
        </w:rPr>
        <w:t>月</w:t>
      </w:r>
      <w:r>
        <w:rPr>
          <w:rFonts w:ascii="Times New Roman" w:hAnsi="Times New Roman" w:eastAsia="Times New Roman" w:cs="Times New Roman"/>
          <w:spacing w:val="-2"/>
          <w:sz w:val="24"/>
          <w:szCs w:val="24"/>
        </w:rPr>
        <w:t>23</w:t>
      </w:r>
      <w:r>
        <w:rPr>
          <w:rFonts w:ascii="微软雅黑" w:hAnsi="微软雅黑" w:eastAsia="微软雅黑" w:cs="微软雅黑"/>
          <w:spacing w:val="-2"/>
          <w:sz w:val="24"/>
          <w:szCs w:val="24"/>
        </w:rPr>
        <w:t>日在</w:t>
      </w:r>
      <w:r>
        <w:rPr>
          <w:rFonts w:ascii="微软雅黑" w:hAnsi="微软雅黑" w:eastAsia="微软雅黑" w:cs="微软雅黑"/>
          <w:spacing w:val="-3"/>
          <w:sz w:val="24"/>
          <w:szCs w:val="24"/>
        </w:rPr>
        <w:t>中国税务报进行了二次报纸公示。载体选择符合《环境影响评价公众参与办法》要</w:t>
      </w:r>
      <w:r>
        <w:rPr>
          <w:rFonts w:ascii="微软雅黑" w:hAnsi="微软雅黑" w:eastAsia="微软雅黑" w:cs="微软雅黑"/>
          <w:spacing w:val="-6"/>
          <w:sz w:val="24"/>
          <w:szCs w:val="24"/>
        </w:rPr>
        <w:t>求。</w:t>
      </w:r>
    </w:p>
    <w:p w14:paraId="2D4A42D4">
      <w:pPr>
        <w:spacing w:before="1" w:line="228" w:lineRule="auto"/>
        <w:ind w:left="574"/>
        <w:rPr>
          <w:rFonts w:ascii="微软雅黑" w:hAnsi="微软雅黑" w:eastAsia="微软雅黑" w:cs="微软雅黑"/>
          <w:sz w:val="24"/>
          <w:szCs w:val="24"/>
        </w:rPr>
      </w:pPr>
      <w:r>
        <w:rPr>
          <w:rFonts w:ascii="微软雅黑" w:hAnsi="微软雅黑" w:eastAsia="微软雅黑" w:cs="微软雅黑"/>
          <w:spacing w:val="6"/>
          <w:sz w:val="24"/>
          <w:szCs w:val="24"/>
        </w:rPr>
        <w:t>两次报纸公示截图情况见图</w:t>
      </w:r>
      <w:r>
        <w:rPr>
          <w:rFonts w:ascii="Times New Roman" w:hAnsi="Times New Roman" w:eastAsia="Times New Roman" w:cs="Times New Roman"/>
          <w:spacing w:val="6"/>
          <w:sz w:val="24"/>
          <w:szCs w:val="24"/>
        </w:rPr>
        <w:t>3-</w:t>
      </w:r>
      <w:r>
        <w:rPr>
          <w:rFonts w:ascii="微软雅黑" w:hAnsi="微软雅黑" w:eastAsia="微软雅黑" w:cs="微软雅黑"/>
          <w:spacing w:val="6"/>
          <w:sz w:val="24"/>
          <w:szCs w:val="24"/>
        </w:rPr>
        <w:t>图</w:t>
      </w:r>
      <w:r>
        <w:rPr>
          <w:rFonts w:ascii="Times New Roman" w:hAnsi="Times New Roman" w:eastAsia="Times New Roman" w:cs="Times New Roman"/>
          <w:spacing w:val="6"/>
          <w:sz w:val="24"/>
          <w:szCs w:val="24"/>
        </w:rPr>
        <w:t>4</w:t>
      </w:r>
      <w:r>
        <w:rPr>
          <w:rFonts w:ascii="微软雅黑" w:hAnsi="微软雅黑" w:eastAsia="微软雅黑" w:cs="微软雅黑"/>
          <w:spacing w:val="6"/>
          <w:sz w:val="24"/>
          <w:szCs w:val="24"/>
        </w:rPr>
        <w:t>。</w:t>
      </w:r>
    </w:p>
    <w:p w14:paraId="61A5DE98">
      <w:pPr>
        <w:spacing w:line="228" w:lineRule="auto"/>
        <w:rPr>
          <w:rFonts w:ascii="微软雅黑" w:hAnsi="微软雅黑" w:eastAsia="微软雅黑" w:cs="微软雅黑"/>
          <w:sz w:val="24"/>
          <w:szCs w:val="24"/>
        </w:rPr>
        <w:sectPr>
          <w:footerReference r:id="rId8" w:type="default"/>
          <w:pgSz w:w="11906" w:h="16839"/>
          <w:pgMar w:top="1431" w:right="1557" w:bottom="1214" w:left="1719" w:header="0" w:footer="977" w:gutter="0"/>
          <w:cols w:space="720" w:num="1"/>
        </w:sectPr>
      </w:pPr>
    </w:p>
    <w:p w14:paraId="2353A530">
      <w:pPr>
        <w:spacing w:before="138" w:line="11287" w:lineRule="exact"/>
        <w:ind w:firstLine="14"/>
      </w:pPr>
      <w:r>
        <w:rPr>
          <w:position w:val="-225"/>
        </w:rPr>
        <w:drawing>
          <wp:inline distT="0" distB="0" distL="0" distR="0">
            <wp:extent cx="5449570" cy="71672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0"/>
                    <a:stretch>
                      <a:fillRect/>
                    </a:stretch>
                  </pic:blipFill>
                  <pic:spPr>
                    <a:xfrm>
                      <a:off x="0" y="0"/>
                      <a:ext cx="5449823" cy="7167371"/>
                    </a:xfrm>
                    <a:prstGeom prst="rect">
                      <a:avLst/>
                    </a:prstGeom>
                  </pic:spPr>
                </pic:pic>
              </a:graphicData>
            </a:graphic>
          </wp:inline>
        </w:drawing>
      </w:r>
    </w:p>
    <w:p w14:paraId="7ED5EF2F">
      <w:pPr>
        <w:spacing w:line="11287" w:lineRule="exact"/>
        <w:sectPr>
          <w:footerReference r:id="rId9" w:type="default"/>
          <w:pgSz w:w="11906" w:h="16839"/>
          <w:pgMar w:top="1431" w:right="1523" w:bottom="1153" w:left="1785" w:header="0" w:footer="994" w:gutter="0"/>
          <w:cols w:space="720" w:num="1"/>
        </w:sectPr>
      </w:pPr>
    </w:p>
    <w:p w14:paraId="32133317">
      <w:pPr>
        <w:spacing w:before="147" w:line="11580" w:lineRule="exact"/>
        <w:ind w:firstLine="14"/>
      </w:pPr>
      <w:r>
        <w:rPr>
          <w:position w:val="-231"/>
        </w:rPr>
        <w:drawing>
          <wp:inline distT="0" distB="0" distL="0" distR="0">
            <wp:extent cx="5648960" cy="73533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1"/>
                    <a:stretch>
                      <a:fillRect/>
                    </a:stretch>
                  </pic:blipFill>
                  <pic:spPr>
                    <a:xfrm>
                      <a:off x="0" y="0"/>
                      <a:ext cx="5649467" cy="7353300"/>
                    </a:xfrm>
                    <a:prstGeom prst="rect">
                      <a:avLst/>
                    </a:prstGeom>
                  </pic:spPr>
                </pic:pic>
              </a:graphicData>
            </a:graphic>
          </wp:inline>
        </w:drawing>
      </w:r>
    </w:p>
    <w:p w14:paraId="2E9CCB7C">
      <w:pPr>
        <w:spacing w:before="281" w:line="183" w:lineRule="auto"/>
        <w:ind w:left="3601"/>
        <w:rPr>
          <w:rFonts w:ascii="微软雅黑" w:hAnsi="微软雅黑" w:eastAsia="微软雅黑" w:cs="微软雅黑"/>
          <w:sz w:val="20"/>
          <w:szCs w:val="20"/>
        </w:rPr>
      </w:pPr>
      <w:r>
        <w:rPr>
          <w:rFonts w:ascii="微软雅黑" w:hAnsi="微软雅黑" w:eastAsia="微软雅黑" w:cs="微软雅黑"/>
          <w:b/>
          <w:bCs/>
          <w:spacing w:val="4"/>
          <w:sz w:val="20"/>
          <w:szCs w:val="20"/>
        </w:rPr>
        <w:t xml:space="preserve">图 </w:t>
      </w:r>
      <w:r>
        <w:rPr>
          <w:rFonts w:ascii="Times New Roman" w:hAnsi="Times New Roman" w:eastAsia="Times New Roman" w:cs="Times New Roman"/>
          <w:b/>
          <w:bCs/>
          <w:spacing w:val="4"/>
          <w:sz w:val="20"/>
          <w:szCs w:val="20"/>
        </w:rPr>
        <w:t xml:space="preserve">3    </w:t>
      </w:r>
      <w:r>
        <w:rPr>
          <w:rFonts w:ascii="微软雅黑" w:hAnsi="微软雅黑" w:eastAsia="微软雅黑" w:cs="微软雅黑"/>
          <w:b/>
          <w:bCs/>
          <w:spacing w:val="4"/>
          <w:sz w:val="20"/>
          <w:szCs w:val="20"/>
        </w:rPr>
        <w:t>报纸公示截图</w:t>
      </w:r>
    </w:p>
    <w:p w14:paraId="54809405">
      <w:pPr>
        <w:spacing w:line="183" w:lineRule="auto"/>
        <w:rPr>
          <w:rFonts w:ascii="微软雅黑" w:hAnsi="微软雅黑" w:eastAsia="微软雅黑" w:cs="微软雅黑"/>
          <w:sz w:val="20"/>
          <w:szCs w:val="20"/>
        </w:rPr>
        <w:sectPr>
          <w:footerReference r:id="rId10" w:type="default"/>
          <w:pgSz w:w="11906" w:h="16839"/>
          <w:pgMar w:top="1431" w:right="1209" w:bottom="1214" w:left="1785" w:header="0" w:footer="977" w:gutter="0"/>
          <w:cols w:space="720" w:num="1"/>
        </w:sectPr>
      </w:pPr>
    </w:p>
    <w:p w14:paraId="445B5BA6">
      <w:pPr>
        <w:spacing w:before="133" w:line="12583" w:lineRule="exact"/>
        <w:ind w:firstLine="14"/>
      </w:pPr>
      <w:r>
        <w:rPr>
          <w:position w:val="-251"/>
        </w:rPr>
        <w:drawing>
          <wp:inline distT="0" distB="0" distL="0" distR="0">
            <wp:extent cx="5425440" cy="79902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2"/>
                    <a:stretch>
                      <a:fillRect/>
                    </a:stretch>
                  </pic:blipFill>
                  <pic:spPr>
                    <a:xfrm>
                      <a:off x="0" y="0"/>
                      <a:ext cx="5425440" cy="7990332"/>
                    </a:xfrm>
                    <a:prstGeom prst="rect">
                      <a:avLst/>
                    </a:prstGeom>
                  </pic:spPr>
                </pic:pic>
              </a:graphicData>
            </a:graphic>
          </wp:inline>
        </w:drawing>
      </w:r>
    </w:p>
    <w:p w14:paraId="2E10C80A">
      <w:pPr>
        <w:spacing w:before="150" w:line="185" w:lineRule="auto"/>
        <w:ind w:left="3395"/>
        <w:rPr>
          <w:rFonts w:ascii="微软雅黑" w:hAnsi="微软雅黑" w:eastAsia="微软雅黑" w:cs="微软雅黑"/>
          <w:sz w:val="20"/>
          <w:szCs w:val="20"/>
        </w:rPr>
      </w:pPr>
      <w:r>
        <w:rPr>
          <w:rFonts w:ascii="微软雅黑" w:hAnsi="微软雅黑" w:eastAsia="微软雅黑" w:cs="微软雅黑"/>
          <w:b/>
          <w:bCs/>
          <w:sz w:val="20"/>
          <w:szCs w:val="20"/>
        </w:rPr>
        <w:t>图 4</w:t>
      </w:r>
      <w:r>
        <w:rPr>
          <w:rFonts w:ascii="微软雅黑" w:hAnsi="微软雅黑" w:eastAsia="微软雅黑" w:cs="微软雅黑"/>
          <w:b/>
          <w:bCs/>
          <w:spacing w:val="14"/>
          <w:sz w:val="20"/>
          <w:szCs w:val="20"/>
        </w:rPr>
        <w:t xml:space="preserve">   </w:t>
      </w:r>
      <w:r>
        <w:rPr>
          <w:rFonts w:ascii="微软雅黑" w:hAnsi="微软雅黑" w:eastAsia="微软雅黑" w:cs="微软雅黑"/>
          <w:b/>
          <w:bCs/>
          <w:sz w:val="20"/>
          <w:szCs w:val="20"/>
        </w:rPr>
        <w:t>张贴公示截图</w:t>
      </w:r>
    </w:p>
    <w:p w14:paraId="71644047">
      <w:pPr>
        <w:spacing w:line="185" w:lineRule="auto"/>
        <w:rPr>
          <w:rFonts w:ascii="微软雅黑" w:hAnsi="微软雅黑" w:eastAsia="微软雅黑" w:cs="微软雅黑"/>
          <w:sz w:val="20"/>
          <w:szCs w:val="20"/>
        </w:rPr>
        <w:sectPr>
          <w:footerReference r:id="rId11" w:type="default"/>
          <w:pgSz w:w="11906" w:h="16839"/>
          <w:pgMar w:top="1431" w:right="1561" w:bottom="1153" w:left="1785" w:header="0" w:footer="994" w:gutter="0"/>
          <w:cols w:space="720" w:num="1"/>
        </w:sectPr>
      </w:pPr>
    </w:p>
    <w:p w14:paraId="5C9C6D4B">
      <w:pPr>
        <w:spacing w:before="166" w:line="193" w:lineRule="auto"/>
        <w:ind w:left="18"/>
        <w:outlineLvl w:val="1"/>
        <w:rPr>
          <w:rFonts w:ascii="微软雅黑" w:hAnsi="微软雅黑" w:eastAsia="微软雅黑" w:cs="微软雅黑"/>
          <w:sz w:val="28"/>
          <w:szCs w:val="28"/>
        </w:rPr>
      </w:pPr>
      <w:bookmarkStart w:id="5" w:name="bookmark6"/>
      <w:bookmarkEnd w:id="5"/>
      <w:r>
        <w:rPr>
          <w:rFonts w:ascii="Times New Roman" w:hAnsi="Times New Roman" w:eastAsia="Times New Roman" w:cs="Times New Roman"/>
          <w:b/>
          <w:bCs/>
          <w:spacing w:val="-3"/>
          <w:sz w:val="28"/>
          <w:szCs w:val="28"/>
        </w:rPr>
        <w:t>3.3</w:t>
      </w:r>
      <w:r>
        <w:rPr>
          <w:rFonts w:ascii="Times New Roman" w:hAnsi="Times New Roman" w:eastAsia="Times New Roman" w:cs="Times New Roman"/>
          <w:b/>
          <w:bCs/>
          <w:spacing w:val="18"/>
          <w:sz w:val="28"/>
          <w:szCs w:val="28"/>
        </w:rPr>
        <w:t xml:space="preserve"> </w:t>
      </w:r>
      <w:r>
        <w:rPr>
          <w:rFonts w:ascii="微软雅黑" w:hAnsi="微软雅黑" w:eastAsia="微软雅黑" w:cs="微软雅黑"/>
          <w:b/>
          <w:bCs/>
          <w:spacing w:val="-3"/>
          <w:sz w:val="28"/>
          <w:szCs w:val="28"/>
        </w:rPr>
        <w:t>查阅情况</w:t>
      </w:r>
    </w:p>
    <w:p w14:paraId="46EE15F6">
      <w:pPr>
        <w:spacing w:before="209" w:line="281" w:lineRule="auto"/>
        <w:ind w:left="28" w:firstLine="476"/>
        <w:rPr>
          <w:rFonts w:ascii="微软雅黑" w:hAnsi="微软雅黑" w:eastAsia="微软雅黑" w:cs="微软雅黑"/>
          <w:sz w:val="24"/>
          <w:szCs w:val="24"/>
        </w:rPr>
      </w:pPr>
      <w:r>
        <w:rPr>
          <w:rFonts w:ascii="微软雅黑" w:hAnsi="微软雅黑" w:eastAsia="微软雅黑" w:cs="微软雅黑"/>
          <w:spacing w:val="4"/>
          <w:sz w:val="24"/>
          <w:szCs w:val="24"/>
        </w:rPr>
        <w:t>我公司所在地设置征求意见稿查阅场所并提供纸质版环境影响报告书征求意</w:t>
      </w:r>
      <w:r>
        <w:rPr>
          <w:rFonts w:ascii="微软雅黑" w:hAnsi="微软雅黑" w:eastAsia="微软雅黑" w:cs="微软雅黑"/>
          <w:spacing w:val="-3"/>
          <w:sz w:val="24"/>
          <w:szCs w:val="24"/>
        </w:rPr>
        <w:t>见稿</w:t>
      </w:r>
      <w:r>
        <w:rPr>
          <w:rFonts w:ascii="微软雅黑" w:hAnsi="微软雅黑" w:eastAsia="微软雅黑" w:cs="微软雅黑"/>
          <w:spacing w:val="-30"/>
          <w:sz w:val="24"/>
          <w:szCs w:val="24"/>
        </w:rPr>
        <w:t xml:space="preserve"> </w:t>
      </w:r>
      <w:r>
        <w:rPr>
          <w:rFonts w:ascii="微软雅黑" w:hAnsi="微软雅黑" w:eastAsia="微软雅黑" w:cs="微软雅黑"/>
          <w:spacing w:val="-3"/>
          <w:sz w:val="24"/>
          <w:szCs w:val="24"/>
        </w:rPr>
        <w:t>。无公众前来索取或查阅征求意见稿。</w:t>
      </w:r>
    </w:p>
    <w:p w14:paraId="415E3C23">
      <w:pPr>
        <w:spacing w:before="1" w:line="191" w:lineRule="auto"/>
        <w:ind w:left="18"/>
        <w:outlineLvl w:val="1"/>
        <w:rPr>
          <w:rFonts w:ascii="微软雅黑" w:hAnsi="微软雅黑" w:eastAsia="微软雅黑" w:cs="微软雅黑"/>
          <w:sz w:val="28"/>
          <w:szCs w:val="28"/>
        </w:rPr>
      </w:pPr>
      <w:bookmarkStart w:id="6" w:name="bookmark7"/>
      <w:bookmarkEnd w:id="6"/>
      <w:r>
        <w:rPr>
          <w:rFonts w:ascii="Times New Roman" w:hAnsi="Times New Roman" w:eastAsia="Times New Roman" w:cs="Times New Roman"/>
          <w:b/>
          <w:bCs/>
          <w:spacing w:val="-1"/>
          <w:sz w:val="28"/>
          <w:szCs w:val="28"/>
        </w:rPr>
        <w:t xml:space="preserve">3.4 </w:t>
      </w:r>
      <w:r>
        <w:rPr>
          <w:rFonts w:ascii="微软雅黑" w:hAnsi="微软雅黑" w:eastAsia="微软雅黑" w:cs="微软雅黑"/>
          <w:b/>
          <w:bCs/>
          <w:spacing w:val="-1"/>
          <w:sz w:val="28"/>
          <w:szCs w:val="28"/>
        </w:rPr>
        <w:t>公众意见情况</w:t>
      </w:r>
    </w:p>
    <w:p w14:paraId="18E84A43">
      <w:pPr>
        <w:spacing w:before="211" w:line="281" w:lineRule="auto"/>
        <w:ind w:left="21" w:firstLine="479"/>
        <w:rPr>
          <w:rFonts w:ascii="微软雅黑" w:hAnsi="微软雅黑" w:eastAsia="微软雅黑" w:cs="微软雅黑"/>
          <w:sz w:val="24"/>
          <w:szCs w:val="24"/>
        </w:rPr>
      </w:pPr>
      <w:r>
        <w:rPr>
          <w:rFonts w:ascii="微软雅黑" w:hAnsi="微软雅黑" w:eastAsia="微软雅黑" w:cs="微软雅黑"/>
          <w:spacing w:val="-3"/>
          <w:sz w:val="24"/>
          <w:szCs w:val="24"/>
        </w:rPr>
        <w:t>征求意见稿公示期间，公示信息处于公开状态，公示公开期间未收到公众通过现场、</w:t>
      </w:r>
      <w:r>
        <w:rPr>
          <w:rFonts w:ascii="微软雅黑" w:hAnsi="微软雅黑" w:eastAsia="微软雅黑" w:cs="微软雅黑"/>
          <w:spacing w:val="-48"/>
          <w:sz w:val="24"/>
          <w:szCs w:val="24"/>
        </w:rPr>
        <w:t xml:space="preserve"> </w:t>
      </w:r>
      <w:r>
        <w:rPr>
          <w:rFonts w:ascii="微软雅黑" w:hAnsi="微软雅黑" w:eastAsia="微软雅黑" w:cs="微软雅黑"/>
          <w:spacing w:val="-3"/>
          <w:sz w:val="24"/>
          <w:szCs w:val="24"/>
        </w:rPr>
        <w:t>网络、</w:t>
      </w:r>
      <w:r>
        <w:rPr>
          <w:rFonts w:ascii="微软雅黑" w:hAnsi="微软雅黑" w:eastAsia="微软雅黑" w:cs="微软雅黑"/>
          <w:spacing w:val="-43"/>
          <w:sz w:val="24"/>
          <w:szCs w:val="24"/>
        </w:rPr>
        <w:t xml:space="preserve"> </w:t>
      </w:r>
      <w:r>
        <w:rPr>
          <w:rFonts w:ascii="微软雅黑" w:hAnsi="微软雅黑" w:eastAsia="微软雅黑" w:cs="微软雅黑"/>
          <w:spacing w:val="-3"/>
          <w:sz w:val="24"/>
          <w:szCs w:val="24"/>
        </w:rPr>
        <w:t>电话及书信等方式提出的意见。</w:t>
      </w:r>
    </w:p>
    <w:p w14:paraId="2B94BDF7">
      <w:pPr>
        <w:spacing w:before="2" w:line="192" w:lineRule="auto"/>
        <w:ind w:left="21"/>
        <w:outlineLvl w:val="0"/>
        <w:rPr>
          <w:rFonts w:ascii="微软雅黑" w:hAnsi="微软雅黑" w:eastAsia="微软雅黑" w:cs="微软雅黑"/>
          <w:sz w:val="28"/>
          <w:szCs w:val="28"/>
        </w:rPr>
      </w:pPr>
      <w:bookmarkStart w:id="7" w:name="bookmark9"/>
      <w:bookmarkEnd w:id="7"/>
      <w:bookmarkStart w:id="8" w:name="bookmark8"/>
      <w:bookmarkEnd w:id="8"/>
      <w:r>
        <w:rPr>
          <w:rFonts w:ascii="Times New Roman" w:hAnsi="Times New Roman" w:eastAsia="Times New Roman" w:cs="Times New Roman"/>
          <w:b/>
          <w:bCs/>
          <w:spacing w:val="-1"/>
          <w:sz w:val="28"/>
          <w:szCs w:val="28"/>
        </w:rPr>
        <w:t xml:space="preserve">4 </w:t>
      </w:r>
      <w:r>
        <w:rPr>
          <w:rFonts w:ascii="微软雅黑" w:hAnsi="微软雅黑" w:eastAsia="微软雅黑" w:cs="微软雅黑"/>
          <w:b/>
          <w:bCs/>
          <w:spacing w:val="-1"/>
          <w:sz w:val="28"/>
          <w:szCs w:val="28"/>
        </w:rPr>
        <w:t>报批稿公示情况</w:t>
      </w:r>
    </w:p>
    <w:p w14:paraId="082B4641">
      <w:pPr>
        <w:spacing w:before="238" w:line="192" w:lineRule="auto"/>
        <w:ind w:left="21"/>
        <w:outlineLvl w:val="1"/>
        <w:rPr>
          <w:rFonts w:ascii="微软雅黑" w:hAnsi="微软雅黑" w:eastAsia="微软雅黑" w:cs="微软雅黑"/>
          <w:sz w:val="28"/>
          <w:szCs w:val="28"/>
        </w:rPr>
      </w:pPr>
      <w:bookmarkStart w:id="9" w:name="bookmark14"/>
      <w:bookmarkEnd w:id="9"/>
      <w:r>
        <w:rPr>
          <w:rFonts w:ascii="Times New Roman" w:hAnsi="Times New Roman" w:eastAsia="Times New Roman" w:cs="Times New Roman"/>
          <w:b/>
          <w:bCs/>
          <w:spacing w:val="-1"/>
          <w:sz w:val="28"/>
          <w:szCs w:val="28"/>
        </w:rPr>
        <w:t xml:space="preserve">4.1 </w:t>
      </w:r>
      <w:r>
        <w:rPr>
          <w:rFonts w:ascii="微软雅黑" w:hAnsi="微软雅黑" w:eastAsia="微软雅黑" w:cs="微软雅黑"/>
          <w:b/>
          <w:bCs/>
          <w:spacing w:val="-1"/>
          <w:sz w:val="28"/>
          <w:szCs w:val="28"/>
        </w:rPr>
        <w:t>公开内容及日期</w:t>
      </w:r>
    </w:p>
    <w:p w14:paraId="6CD0078C">
      <w:pPr>
        <w:spacing w:before="210" w:line="273" w:lineRule="auto"/>
        <w:ind w:left="20" w:firstLine="480"/>
        <w:jc w:val="both"/>
        <w:rPr>
          <w:rFonts w:ascii="微软雅黑" w:hAnsi="微软雅黑" w:eastAsia="微软雅黑" w:cs="微软雅黑"/>
          <w:sz w:val="24"/>
          <w:szCs w:val="24"/>
        </w:rPr>
      </w:pPr>
      <w:r>
        <w:rPr>
          <w:rFonts w:ascii="微软雅黑" w:hAnsi="微软雅黑" w:eastAsia="微软雅黑" w:cs="微软雅黑"/>
          <w:spacing w:val="-3"/>
          <w:sz w:val="24"/>
          <w:szCs w:val="24"/>
        </w:rPr>
        <w:t>报批稿公示主要内容包括：环境影响报告书报批稿全文的网络链接及查阅纸质报告书的方式和途径、征求意见的公众范围、公众意见表的网络链接、公众提出意</w:t>
      </w:r>
      <w:r>
        <w:rPr>
          <w:rFonts w:ascii="微软雅黑" w:hAnsi="微软雅黑" w:eastAsia="微软雅黑" w:cs="微软雅黑"/>
          <w:spacing w:val="-1"/>
          <w:sz w:val="24"/>
          <w:szCs w:val="24"/>
        </w:rPr>
        <w:t>见的方式和途径及公众提出意见的起止时间。</w:t>
      </w:r>
    </w:p>
    <w:p w14:paraId="65DCB0DD">
      <w:pPr>
        <w:spacing w:line="281" w:lineRule="auto"/>
        <w:ind w:left="22" w:firstLine="477"/>
        <w:rPr>
          <w:rFonts w:ascii="微软雅黑" w:hAnsi="微软雅黑" w:eastAsia="微软雅黑" w:cs="微软雅黑"/>
          <w:sz w:val="24"/>
          <w:szCs w:val="24"/>
        </w:rPr>
      </w:pPr>
      <w:r>
        <w:rPr>
          <w:rFonts w:ascii="微软雅黑" w:hAnsi="微软雅黑" w:eastAsia="微软雅黑" w:cs="微软雅黑"/>
          <w:spacing w:val="-3"/>
          <w:sz w:val="24"/>
          <w:szCs w:val="24"/>
        </w:rPr>
        <w:t>项目环境影响报告书的报批稿的主要内容基本完成，公示的主要内容及时限符</w:t>
      </w:r>
      <w:r>
        <w:rPr>
          <w:rFonts w:ascii="微软雅黑" w:hAnsi="微软雅黑" w:eastAsia="微软雅黑" w:cs="微软雅黑"/>
          <w:spacing w:val="-1"/>
          <w:sz w:val="24"/>
          <w:szCs w:val="24"/>
        </w:rPr>
        <w:t>合《环境影响评价公众参与办法》要求。</w:t>
      </w:r>
    </w:p>
    <w:p w14:paraId="0DA544FF">
      <w:pPr>
        <w:spacing w:before="2" w:line="192" w:lineRule="auto"/>
        <w:ind w:left="21"/>
        <w:outlineLvl w:val="1"/>
        <w:rPr>
          <w:rFonts w:ascii="微软雅黑" w:hAnsi="微软雅黑" w:eastAsia="微软雅黑" w:cs="微软雅黑"/>
          <w:sz w:val="28"/>
          <w:szCs w:val="28"/>
        </w:rPr>
      </w:pPr>
      <w:bookmarkStart w:id="10" w:name="bookmark10"/>
      <w:bookmarkEnd w:id="10"/>
      <w:r>
        <w:rPr>
          <w:rFonts w:ascii="Times New Roman" w:hAnsi="Times New Roman" w:eastAsia="Times New Roman" w:cs="Times New Roman"/>
          <w:b/>
          <w:bCs/>
          <w:spacing w:val="-1"/>
          <w:sz w:val="28"/>
          <w:szCs w:val="28"/>
        </w:rPr>
        <w:t xml:space="preserve">4.2 </w:t>
      </w:r>
      <w:r>
        <w:rPr>
          <w:rFonts w:ascii="微软雅黑" w:hAnsi="微软雅黑" w:eastAsia="微软雅黑" w:cs="微软雅黑"/>
          <w:b/>
          <w:bCs/>
          <w:spacing w:val="-1"/>
          <w:sz w:val="28"/>
          <w:szCs w:val="28"/>
        </w:rPr>
        <w:t>公开方式</w:t>
      </w:r>
    </w:p>
    <w:p w14:paraId="3DBD5094">
      <w:pPr>
        <w:spacing w:before="227" w:line="182" w:lineRule="auto"/>
        <w:ind w:left="439"/>
        <w:rPr>
          <w:rFonts w:ascii="微软雅黑" w:hAnsi="微软雅黑" w:eastAsia="微软雅黑" w:cs="微软雅黑"/>
          <w:sz w:val="20"/>
          <w:szCs w:val="20"/>
        </w:rPr>
      </w:pPr>
      <w:r>
        <w:rPr>
          <w:rFonts w:ascii="Times New Roman" w:hAnsi="Times New Roman" w:eastAsia="Times New Roman" w:cs="Times New Roman"/>
          <w:b/>
          <w:bCs/>
          <w:spacing w:val="1"/>
          <w:sz w:val="20"/>
          <w:szCs w:val="20"/>
        </w:rPr>
        <w:t>4.2.1</w:t>
      </w:r>
      <w:r>
        <w:rPr>
          <w:rFonts w:ascii="Times New Roman" w:hAnsi="Times New Roman" w:eastAsia="Times New Roman" w:cs="Times New Roman"/>
          <w:b/>
          <w:bCs/>
          <w:spacing w:val="28"/>
          <w:sz w:val="20"/>
          <w:szCs w:val="20"/>
        </w:rPr>
        <w:t xml:space="preserve"> </w:t>
      </w:r>
      <w:r>
        <w:rPr>
          <w:rFonts w:ascii="微软雅黑" w:hAnsi="微软雅黑" w:eastAsia="微软雅黑" w:cs="微软雅黑"/>
          <w:b/>
          <w:bCs/>
          <w:spacing w:val="1"/>
          <w:sz w:val="20"/>
          <w:szCs w:val="20"/>
        </w:rPr>
        <w:t>网络</w:t>
      </w:r>
    </w:p>
    <w:p w14:paraId="1B5078F5">
      <w:pPr>
        <w:spacing w:before="141" w:line="274" w:lineRule="auto"/>
        <w:ind w:left="42" w:firstLine="456"/>
        <w:jc w:val="both"/>
        <w:rPr>
          <w:rFonts w:ascii="微软雅黑" w:hAnsi="微软雅黑" w:eastAsia="微软雅黑" w:cs="微软雅黑"/>
          <w:sz w:val="24"/>
          <w:szCs w:val="24"/>
        </w:rPr>
      </w:pPr>
      <w:r>
        <w:rPr>
          <w:rFonts w:ascii="Times New Roman" w:hAnsi="Times New Roman" w:eastAsia="Times New Roman" w:cs="Times New Roman"/>
          <w:spacing w:val="-8"/>
          <w:sz w:val="24"/>
          <w:szCs w:val="24"/>
        </w:rPr>
        <w:t>2</w:t>
      </w:r>
      <w:r>
        <w:rPr>
          <w:rFonts w:ascii="Times New Roman" w:hAnsi="Times New Roman" w:eastAsia="Times New Roman" w:cs="Times New Roman"/>
          <w:spacing w:val="-7"/>
          <w:sz w:val="24"/>
          <w:szCs w:val="24"/>
        </w:rPr>
        <w:t>026</w:t>
      </w:r>
      <w:r>
        <w:rPr>
          <w:rFonts w:ascii="微软雅黑" w:hAnsi="微软雅黑" w:eastAsia="微软雅黑" w:cs="微软雅黑"/>
          <w:spacing w:val="-7"/>
          <w:sz w:val="24"/>
          <w:szCs w:val="24"/>
        </w:rPr>
        <w:t>年</w:t>
      </w:r>
      <w:r>
        <w:rPr>
          <w:rFonts w:ascii="Times New Roman" w:hAnsi="Times New Roman" w:eastAsia="Times New Roman" w:cs="Times New Roman"/>
          <w:spacing w:val="-7"/>
          <w:sz w:val="24"/>
          <w:szCs w:val="24"/>
        </w:rPr>
        <w:t>10</w:t>
      </w:r>
      <w:r>
        <w:rPr>
          <w:rFonts w:ascii="微软雅黑" w:hAnsi="微软雅黑" w:eastAsia="微软雅黑" w:cs="微软雅黑"/>
          <w:spacing w:val="-7"/>
          <w:sz w:val="24"/>
          <w:szCs w:val="24"/>
        </w:rPr>
        <w:t>月</w:t>
      </w:r>
      <w:r>
        <w:rPr>
          <w:rFonts w:ascii="Times New Roman" w:hAnsi="Times New Roman" w:eastAsia="Times New Roman" w:cs="Times New Roman"/>
          <w:spacing w:val="-7"/>
          <w:sz w:val="24"/>
          <w:szCs w:val="24"/>
        </w:rPr>
        <w:t>16</w:t>
      </w:r>
      <w:r>
        <w:rPr>
          <w:rFonts w:ascii="微软雅黑" w:hAnsi="微软雅黑" w:eastAsia="微软雅黑" w:cs="微软雅黑"/>
          <w:spacing w:val="-7"/>
          <w:sz w:val="24"/>
          <w:szCs w:val="24"/>
        </w:rPr>
        <w:t>日在全国建设项目环境信息公示网</w:t>
      </w:r>
      <w:r>
        <w:rPr>
          <w:rFonts w:ascii="微软雅黑" w:hAnsi="微软雅黑" w:eastAsia="微软雅黑" w:cs="微软雅黑"/>
          <w:spacing w:val="-6"/>
          <w:sz w:val="24"/>
          <w:szCs w:val="24"/>
        </w:rPr>
        <w:t>上</w:t>
      </w:r>
      <w:r>
        <w:rPr>
          <w:rFonts w:ascii="微软雅黑" w:hAnsi="微软雅黑" w:eastAsia="微软雅黑" w:cs="微软雅黑"/>
          <w:spacing w:val="-1"/>
          <w:sz w:val="24"/>
          <w:szCs w:val="24"/>
        </w:rPr>
        <w:t>（</w:t>
      </w:r>
      <w:r>
        <w:fldChar w:fldCharType="begin"/>
      </w:r>
      <w:r>
        <w:instrText xml:space="preserve"> HYPERLINK "https://www.eiacloud.com/gs/detail/1?id=61016WvgXp" </w:instrText>
      </w:r>
      <w:r>
        <w:fldChar w:fldCharType="separate"/>
      </w:r>
      <w:r>
        <w:rPr>
          <w:rFonts w:ascii="Times New Roman" w:hAnsi="Times New Roman" w:eastAsia="Times New Roman" w:cs="Times New Roman"/>
          <w:spacing w:val="-1"/>
          <w:sz w:val="24"/>
          <w:szCs w:val="24"/>
        </w:rPr>
        <w:t>https://www.eiacloud.com/gs/detail/1?id=61016WvgXp</w:t>
      </w:r>
      <w:r>
        <w:rPr>
          <w:rFonts w:ascii="Times New Roman" w:hAnsi="Times New Roman" w:eastAsia="Times New Roman" w:cs="Times New Roman"/>
          <w:spacing w:val="-1"/>
          <w:sz w:val="24"/>
          <w:szCs w:val="24"/>
        </w:rPr>
        <w:fldChar w:fldCharType="end"/>
      </w:r>
      <w:r>
        <w:rPr>
          <w:rFonts w:ascii="微软雅黑" w:hAnsi="微软雅黑" w:eastAsia="微软雅黑" w:cs="微软雅黑"/>
          <w:spacing w:val="-1"/>
          <w:sz w:val="24"/>
          <w:szCs w:val="24"/>
        </w:rPr>
        <w:t>）进行了第三次网络公示。</w:t>
      </w:r>
      <w:r>
        <w:rPr>
          <w:rFonts w:ascii="微软雅黑" w:hAnsi="微软雅黑" w:eastAsia="微软雅黑" w:cs="微软雅黑"/>
          <w:spacing w:val="-4"/>
          <w:sz w:val="24"/>
          <w:szCs w:val="24"/>
        </w:rPr>
        <w:t>网络公示截图见图</w:t>
      </w:r>
      <w:r>
        <w:rPr>
          <w:rFonts w:ascii="Times New Roman" w:hAnsi="Times New Roman" w:eastAsia="Times New Roman" w:cs="Times New Roman"/>
          <w:spacing w:val="-4"/>
          <w:sz w:val="24"/>
          <w:szCs w:val="24"/>
        </w:rPr>
        <w:t>5</w:t>
      </w:r>
      <w:r>
        <w:rPr>
          <w:rFonts w:ascii="微软雅黑" w:hAnsi="微软雅黑" w:eastAsia="微软雅黑" w:cs="微软雅黑"/>
          <w:spacing w:val="-4"/>
          <w:sz w:val="24"/>
          <w:szCs w:val="24"/>
        </w:rPr>
        <w:t>。</w:t>
      </w:r>
    </w:p>
    <w:p w14:paraId="238CBDB8">
      <w:pPr>
        <w:spacing w:line="274" w:lineRule="auto"/>
        <w:rPr>
          <w:rFonts w:ascii="微软雅黑" w:hAnsi="微软雅黑" w:eastAsia="微软雅黑" w:cs="微软雅黑"/>
          <w:sz w:val="24"/>
          <w:szCs w:val="24"/>
        </w:rPr>
        <w:sectPr>
          <w:footerReference r:id="rId12" w:type="default"/>
          <w:pgSz w:w="11906" w:h="16839"/>
          <w:pgMar w:top="1431" w:right="1557" w:bottom="1214" w:left="1785" w:header="0" w:footer="977" w:gutter="0"/>
          <w:cols w:space="720" w:num="1"/>
        </w:sectPr>
      </w:pPr>
    </w:p>
    <w:p w14:paraId="1363FE85">
      <w:pPr>
        <w:spacing w:before="87" w:line="13256" w:lineRule="exact"/>
        <w:ind w:firstLine="14"/>
      </w:pPr>
      <w:r>
        <w:rPr>
          <w:position w:val="-265"/>
        </w:rPr>
        <w:drawing>
          <wp:inline distT="0" distB="0" distL="0" distR="0">
            <wp:extent cx="5397500" cy="8416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3"/>
                    <a:stretch>
                      <a:fillRect/>
                    </a:stretch>
                  </pic:blipFill>
                  <pic:spPr>
                    <a:xfrm>
                      <a:off x="0" y="0"/>
                      <a:ext cx="5398008" cy="8417052"/>
                    </a:xfrm>
                    <a:prstGeom prst="rect">
                      <a:avLst/>
                    </a:prstGeom>
                  </pic:spPr>
                </pic:pic>
              </a:graphicData>
            </a:graphic>
          </wp:inline>
        </w:drawing>
      </w:r>
    </w:p>
    <w:p w14:paraId="05DC0CF5">
      <w:pPr>
        <w:spacing w:before="193" w:line="227" w:lineRule="auto"/>
        <w:ind w:left="3498"/>
        <w:rPr>
          <w:rFonts w:ascii="微软雅黑" w:hAnsi="微软雅黑" w:eastAsia="微软雅黑" w:cs="微软雅黑"/>
          <w:sz w:val="20"/>
          <w:szCs w:val="20"/>
        </w:rPr>
      </w:pPr>
      <w:r>
        <w:rPr>
          <w:rFonts w:ascii="微软雅黑" w:hAnsi="微软雅黑" w:eastAsia="微软雅黑" w:cs="微软雅黑"/>
          <w:b/>
          <w:bCs/>
          <w:spacing w:val="4"/>
          <w:sz w:val="20"/>
          <w:szCs w:val="20"/>
        </w:rPr>
        <w:t xml:space="preserve">图 </w:t>
      </w:r>
      <w:r>
        <w:rPr>
          <w:rFonts w:ascii="Times New Roman" w:hAnsi="Times New Roman" w:eastAsia="Times New Roman" w:cs="Times New Roman"/>
          <w:b/>
          <w:bCs/>
          <w:spacing w:val="4"/>
          <w:sz w:val="20"/>
          <w:szCs w:val="20"/>
        </w:rPr>
        <w:t xml:space="preserve">5    </w:t>
      </w:r>
      <w:r>
        <w:rPr>
          <w:rFonts w:ascii="微软雅黑" w:hAnsi="微软雅黑" w:eastAsia="微软雅黑" w:cs="微软雅黑"/>
          <w:b/>
          <w:bCs/>
          <w:spacing w:val="4"/>
          <w:sz w:val="20"/>
          <w:szCs w:val="20"/>
        </w:rPr>
        <w:t>报批前公示截图</w:t>
      </w:r>
    </w:p>
    <w:p w14:paraId="0BD0FB37">
      <w:pPr>
        <w:spacing w:line="227" w:lineRule="auto"/>
        <w:rPr>
          <w:rFonts w:ascii="微软雅黑" w:hAnsi="微软雅黑" w:eastAsia="微软雅黑" w:cs="微软雅黑"/>
          <w:sz w:val="20"/>
          <w:szCs w:val="20"/>
        </w:rPr>
        <w:sectPr>
          <w:footerReference r:id="rId13" w:type="default"/>
          <w:pgSz w:w="11906" w:h="16839"/>
          <w:pgMar w:top="1431" w:right="1605" w:bottom="1214" w:left="1785" w:header="0" w:footer="977" w:gutter="0"/>
          <w:cols w:space="720" w:num="1"/>
        </w:sectPr>
      </w:pPr>
    </w:p>
    <w:p w14:paraId="171477BF">
      <w:pPr>
        <w:spacing w:before="166" w:line="193" w:lineRule="auto"/>
        <w:ind w:left="21"/>
        <w:outlineLvl w:val="1"/>
        <w:rPr>
          <w:rFonts w:ascii="微软雅黑" w:hAnsi="微软雅黑" w:eastAsia="微软雅黑" w:cs="微软雅黑"/>
          <w:sz w:val="28"/>
          <w:szCs w:val="28"/>
        </w:rPr>
      </w:pPr>
      <w:bookmarkStart w:id="11" w:name="bookmark11"/>
      <w:bookmarkEnd w:id="11"/>
      <w:r>
        <w:rPr>
          <w:rFonts w:ascii="Times New Roman" w:hAnsi="Times New Roman" w:eastAsia="Times New Roman" w:cs="Times New Roman"/>
          <w:b/>
          <w:bCs/>
          <w:spacing w:val="-3"/>
          <w:sz w:val="28"/>
          <w:szCs w:val="28"/>
        </w:rPr>
        <w:t>4.3</w:t>
      </w:r>
      <w:r>
        <w:rPr>
          <w:rFonts w:ascii="Times New Roman" w:hAnsi="Times New Roman" w:eastAsia="Times New Roman" w:cs="Times New Roman"/>
          <w:b/>
          <w:bCs/>
          <w:spacing w:val="15"/>
          <w:sz w:val="28"/>
          <w:szCs w:val="28"/>
        </w:rPr>
        <w:t xml:space="preserve"> </w:t>
      </w:r>
      <w:r>
        <w:rPr>
          <w:rFonts w:ascii="微软雅黑" w:hAnsi="微软雅黑" w:eastAsia="微软雅黑" w:cs="微软雅黑"/>
          <w:b/>
          <w:bCs/>
          <w:spacing w:val="-3"/>
          <w:sz w:val="28"/>
          <w:szCs w:val="28"/>
        </w:rPr>
        <w:t>查阅情况</w:t>
      </w:r>
    </w:p>
    <w:p w14:paraId="786D24BE">
      <w:pPr>
        <w:spacing w:before="209" w:line="281" w:lineRule="auto"/>
        <w:ind w:left="23" w:right="72" w:firstLine="482"/>
        <w:rPr>
          <w:rFonts w:ascii="微软雅黑" w:hAnsi="微软雅黑" w:eastAsia="微软雅黑" w:cs="微软雅黑"/>
          <w:sz w:val="24"/>
          <w:szCs w:val="24"/>
        </w:rPr>
      </w:pPr>
      <w:r>
        <w:rPr>
          <w:rFonts w:ascii="微软雅黑" w:hAnsi="微软雅黑" w:eastAsia="微软雅黑" w:cs="微软雅黑"/>
          <w:spacing w:val="-3"/>
          <w:sz w:val="24"/>
          <w:szCs w:val="24"/>
        </w:rPr>
        <w:t>我公司所在地设置报批稿查阅场所并提供纸质版环境影响报告书。无公众</w:t>
      </w:r>
      <w:r>
        <w:rPr>
          <w:rFonts w:ascii="微软雅黑" w:hAnsi="微软雅黑" w:eastAsia="微软雅黑" w:cs="微软雅黑"/>
          <w:spacing w:val="-4"/>
          <w:sz w:val="24"/>
          <w:szCs w:val="24"/>
        </w:rPr>
        <w:t>前来</w:t>
      </w:r>
      <w:r>
        <w:rPr>
          <w:rFonts w:ascii="微软雅黑" w:hAnsi="微软雅黑" w:eastAsia="微软雅黑" w:cs="微软雅黑"/>
          <w:spacing w:val="-2"/>
          <w:sz w:val="24"/>
          <w:szCs w:val="24"/>
        </w:rPr>
        <w:t>索取或查阅报批稿。</w:t>
      </w:r>
    </w:p>
    <w:p w14:paraId="57F59271">
      <w:pPr>
        <w:spacing w:before="1" w:line="191" w:lineRule="auto"/>
        <w:ind w:left="21"/>
        <w:outlineLvl w:val="1"/>
        <w:rPr>
          <w:rFonts w:ascii="微软雅黑" w:hAnsi="微软雅黑" w:eastAsia="微软雅黑" w:cs="微软雅黑"/>
          <w:sz w:val="28"/>
          <w:szCs w:val="28"/>
        </w:rPr>
      </w:pPr>
      <w:bookmarkStart w:id="12" w:name="bookmark12"/>
      <w:bookmarkEnd w:id="12"/>
      <w:r>
        <w:rPr>
          <w:rFonts w:ascii="Times New Roman" w:hAnsi="Times New Roman" w:eastAsia="Times New Roman" w:cs="Times New Roman"/>
          <w:b/>
          <w:bCs/>
          <w:spacing w:val="-1"/>
          <w:sz w:val="28"/>
          <w:szCs w:val="28"/>
        </w:rPr>
        <w:t xml:space="preserve">4.4 </w:t>
      </w:r>
      <w:r>
        <w:rPr>
          <w:rFonts w:ascii="微软雅黑" w:hAnsi="微软雅黑" w:eastAsia="微软雅黑" w:cs="微软雅黑"/>
          <w:b/>
          <w:bCs/>
          <w:spacing w:val="-1"/>
          <w:sz w:val="28"/>
          <w:szCs w:val="28"/>
        </w:rPr>
        <w:t>公众意见情况</w:t>
      </w:r>
    </w:p>
    <w:p w14:paraId="0B94EF23">
      <w:pPr>
        <w:spacing w:before="211" w:line="281" w:lineRule="auto"/>
        <w:ind w:left="42" w:firstLine="457"/>
        <w:rPr>
          <w:rFonts w:ascii="微软雅黑" w:hAnsi="微软雅黑" w:eastAsia="微软雅黑" w:cs="微软雅黑"/>
          <w:sz w:val="24"/>
          <w:szCs w:val="24"/>
        </w:rPr>
      </w:pPr>
      <w:r>
        <w:rPr>
          <w:rFonts w:ascii="微软雅黑" w:hAnsi="微软雅黑" w:eastAsia="微软雅黑" w:cs="微软雅黑"/>
          <w:spacing w:val="-8"/>
          <w:sz w:val="24"/>
          <w:szCs w:val="24"/>
        </w:rPr>
        <w:t>报批稿公示期间，公示信息处于公开状态，公示公开期间未收到公众通过现场、</w:t>
      </w:r>
      <w:r>
        <w:rPr>
          <w:rFonts w:ascii="微软雅黑" w:hAnsi="微软雅黑" w:eastAsia="微软雅黑" w:cs="微软雅黑"/>
          <w:spacing w:val="-4"/>
          <w:sz w:val="24"/>
          <w:szCs w:val="24"/>
        </w:rPr>
        <w:t>网络、电话及书信等方式提出的意见。</w:t>
      </w:r>
    </w:p>
    <w:p w14:paraId="5D75B99E">
      <w:pPr>
        <w:spacing w:before="1" w:line="192" w:lineRule="auto"/>
        <w:ind w:left="23"/>
        <w:outlineLvl w:val="0"/>
        <w:rPr>
          <w:rFonts w:ascii="微软雅黑" w:hAnsi="微软雅黑" w:eastAsia="微软雅黑" w:cs="微软雅黑"/>
          <w:sz w:val="28"/>
          <w:szCs w:val="28"/>
        </w:rPr>
      </w:pPr>
      <w:bookmarkStart w:id="13" w:name="bookmark13"/>
      <w:bookmarkEnd w:id="13"/>
      <w:r>
        <w:rPr>
          <w:rFonts w:ascii="Times New Roman" w:hAnsi="Times New Roman" w:eastAsia="Times New Roman" w:cs="Times New Roman"/>
          <w:b/>
          <w:bCs/>
          <w:spacing w:val="-2"/>
          <w:sz w:val="28"/>
          <w:szCs w:val="28"/>
        </w:rPr>
        <w:t xml:space="preserve">5 </w:t>
      </w:r>
      <w:r>
        <w:rPr>
          <w:rFonts w:ascii="微软雅黑" w:hAnsi="微软雅黑" w:eastAsia="微软雅黑" w:cs="微软雅黑"/>
          <w:b/>
          <w:bCs/>
          <w:spacing w:val="-2"/>
          <w:sz w:val="28"/>
          <w:szCs w:val="28"/>
        </w:rPr>
        <w:t>诚信承诺</w:t>
      </w:r>
    </w:p>
    <w:p w14:paraId="0E77630F">
      <w:pPr>
        <w:spacing w:before="211" w:line="181" w:lineRule="auto"/>
        <w:ind w:left="500"/>
        <w:rPr>
          <w:rFonts w:ascii="微软雅黑" w:hAnsi="微软雅黑" w:eastAsia="微软雅黑" w:cs="微软雅黑"/>
          <w:sz w:val="24"/>
          <w:szCs w:val="24"/>
        </w:rPr>
      </w:pPr>
      <w:r>
        <w:rPr>
          <w:rFonts w:ascii="微软雅黑" w:hAnsi="微软雅黑" w:eastAsia="微软雅黑" w:cs="微软雅黑"/>
          <w:spacing w:val="-1"/>
          <w:sz w:val="24"/>
          <w:szCs w:val="24"/>
        </w:rPr>
        <w:t>本项目诚信承诺见附件。</w:t>
      </w:r>
    </w:p>
    <w:p w14:paraId="705079D0">
      <w:pPr>
        <w:spacing w:line="181" w:lineRule="auto"/>
        <w:rPr>
          <w:rFonts w:ascii="微软雅黑" w:hAnsi="微软雅黑" w:eastAsia="微软雅黑" w:cs="微软雅黑"/>
          <w:sz w:val="24"/>
          <w:szCs w:val="24"/>
        </w:rPr>
        <w:sectPr>
          <w:footerReference r:id="rId14" w:type="default"/>
          <w:pgSz w:w="11906" w:h="16839"/>
          <w:pgMar w:top="1431" w:right="1484" w:bottom="1214" w:left="1785" w:header="0" w:footer="977" w:gutter="0"/>
          <w:cols w:space="720" w:num="1"/>
        </w:sectPr>
      </w:pPr>
    </w:p>
    <w:p w14:paraId="60C9D871">
      <w:pPr>
        <w:spacing w:before="138" w:line="8789" w:lineRule="exact"/>
        <w:ind w:firstLine="14"/>
      </w:pPr>
      <w:r>
        <w:rPr>
          <w:position w:val="-175"/>
        </w:rPr>
        <w:drawing>
          <wp:inline distT="0" distB="0" distL="0" distR="0">
            <wp:extent cx="5265420" cy="558038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4"/>
                    <a:stretch>
                      <a:fillRect/>
                    </a:stretch>
                  </pic:blipFill>
                  <pic:spPr>
                    <a:xfrm>
                      <a:off x="0" y="0"/>
                      <a:ext cx="5265420" cy="5580888"/>
                    </a:xfrm>
                    <a:prstGeom prst="rect">
                      <a:avLst/>
                    </a:prstGeom>
                  </pic:spPr>
                </pic:pic>
              </a:graphicData>
            </a:graphic>
          </wp:inline>
        </w:drawing>
      </w:r>
    </w:p>
    <w:sectPr>
      <w:footerReference r:id="rId15" w:type="default"/>
      <w:pgSz w:w="11906" w:h="16839"/>
      <w:pgMar w:top="1431" w:right="1785"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DejaVu Sans">
    <w:panose1 w:val="020B0603030804020204"/>
    <w:charset w:val="00"/>
    <w:family w:val="auto"/>
    <w:pitch w:val="default"/>
    <w:sig w:usb0="E7006EFF" w:usb1="D200FDFF" w:usb2="0A246029" w:usb3="0400200C" w:csb0="600001FF" w:csb1="DFFF0000"/>
  </w:font>
  <w:font w:name="微软简标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8AD19">
    <w:pPr>
      <w:spacing w:line="226" w:lineRule="exact"/>
      <w:ind w:left="4263"/>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9191">
    <w:pPr>
      <w:spacing w:line="226" w:lineRule="exact"/>
      <w:ind w:left="4246"/>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BC03">
    <w:pPr>
      <w:spacing w:line="226" w:lineRule="exact"/>
      <w:ind w:left="4250"/>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D3662">
    <w:pPr>
      <w:spacing w:line="226" w:lineRule="exact"/>
      <w:ind w:left="4311"/>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5CC1D">
    <w:pPr>
      <w:spacing w:line="173" w:lineRule="auto"/>
      <w:ind w:left="425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61A71">
    <w:pPr>
      <w:spacing w:line="226" w:lineRule="exact"/>
      <w:ind w:left="4250"/>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23988">
    <w:pPr>
      <w:spacing w:line="173" w:lineRule="auto"/>
      <w:ind w:left="424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1DCE2">
    <w:pPr>
      <w:spacing w:line="226" w:lineRule="exact"/>
      <w:ind w:left="4253"/>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A2DF5">
    <w:pPr>
      <w:spacing w:line="226" w:lineRule="exact"/>
      <w:ind w:left="4250"/>
      <w:rPr>
        <w:rFonts w:ascii="Times New Roman" w:hAnsi="Times New Roman" w:eastAsia="Times New Roman" w:cs="Times New Roman"/>
        <w:sz w:val="18"/>
        <w:szCs w:val="18"/>
      </w:rPr>
    </w:pPr>
    <w:r>
      <w:rPr>
        <w:rFonts w:ascii="Times New Roman" w:hAnsi="Times New Roman" w:eastAsia="Times New Roman" w:cs="Times New Roman"/>
        <w:position w:val="1"/>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7ADC">
    <w:pPr>
      <w:spacing w:line="226" w:lineRule="exact"/>
      <w:ind w:left="4218"/>
      <w:rPr>
        <w:rFonts w:ascii="Times New Roman" w:hAnsi="Times New Roman" w:eastAsia="Times New Roman" w:cs="Times New Roman"/>
        <w:sz w:val="18"/>
        <w:szCs w:val="18"/>
      </w:rPr>
    </w:pPr>
    <w:r>
      <w:rPr>
        <w:rFonts w:ascii="Times New Roman" w:hAnsi="Times New Roman" w:eastAsia="Times New Roman" w:cs="Times New Roman"/>
        <w:spacing w:val="-11"/>
        <w:position w:val="1"/>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42882">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6862F33"/>
    <w:rsid w:val="FBFB64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image" Target="media/image8.jpe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64</Words>
  <Characters>65</Characters>
  <TotalTime>3</TotalTime>
  <ScaleCrop>false</ScaleCrop>
  <LinksUpToDate>false</LinksUpToDate>
  <CharactersWithSpaces>72</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2026-10-17T00:09:00Z</dcterms:created>
  <dc:creator>Administrator</dc:creator>
  <cp:lastModifiedBy>user</cp:lastModifiedBy>
  <dcterms:modified xsi:type="dcterms:W3CDTF">2026-11-02T18:39:14Z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2026-11-02T18:27:57Z</vt:filetime>
  </property>
  <property fmtid="{D5CDD505-2E9C-101B-9397-08002B2CF9AE}" pid="4" name="KSOTemplateDocerSaveRecord">
    <vt:lpwstr>eyJoZGlkIjoiMDVmYjBiNjczNTA3Mzg1MWMzYTMwNGZjN2Y4YzE3OGQiLCJ1c2VySWQiOiI5MjU1MzI0NzAifQ==</vt:lpwstr>
  </property>
  <property fmtid="{D5CDD505-2E9C-101B-9397-08002B2CF9AE}" pid="5" name="KSOProductBuildVer">
    <vt:lpwstr>2052-12.1.2.22550</vt:lpwstr>
  </property>
  <property fmtid="{D5CDD505-2E9C-101B-9397-08002B2CF9AE}" pid="6" name="ICV">
    <vt:lpwstr>0BB17B29F2CB4B16A69466B2895F26F7_12</vt:lpwstr>
  </property>
</Properties>
</file>