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C317E">
      <w:pPr>
        <w:pStyle w:val="2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30CECE06">
      <w:pPr>
        <w:pStyle w:val="2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6E22E89">
      <w:pPr>
        <w:pStyle w:val="2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D60DA97">
      <w:pPr>
        <w:pStyle w:val="2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728CF1AC">
      <w:pPr>
        <w:pStyle w:val="2"/>
        <w:spacing w:line="241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432A5FD1">
      <w:pPr>
        <w:spacing w:before="117" w:line="36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43"/>
          <w:szCs w:val="43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43"/>
          <w:szCs w:val="43"/>
        </w:rPr>
        <w:t>新疆众本生物化学有限公司</w:t>
      </w:r>
    </w:p>
    <w:p w14:paraId="5BC49BAE">
      <w:pPr>
        <w:spacing w:before="117" w:line="360" w:lineRule="auto"/>
        <w:jc w:val="center"/>
        <w:rPr>
          <w:rFonts w:hint="default" w:ascii="Times New Roman" w:hAnsi="Times New Roman" w:eastAsia="宋体" w:cs="Times New Roman"/>
          <w:color w:val="auto"/>
          <w:spacing w:val="0"/>
          <w:w w:val="100"/>
          <w:sz w:val="43"/>
          <w:szCs w:val="43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43"/>
          <w:szCs w:val="43"/>
        </w:rPr>
        <w:t>年产1500吨2,3-二氯吡啶及100吨二氢茚并噁二嗪酯项目环境影响评价</w:t>
      </w:r>
    </w:p>
    <w:p w14:paraId="07C5E4F0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D652E26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347FEFB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6D586627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0D933EF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4B443600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A7EB63E">
      <w:pPr>
        <w:pStyle w:val="2"/>
        <w:spacing w:line="263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1A85BA8F">
      <w:pPr>
        <w:pStyle w:val="2"/>
        <w:spacing w:line="264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1C9F41BA">
      <w:pPr>
        <w:spacing w:before="153" w:line="223" w:lineRule="auto"/>
        <w:ind w:left="2754"/>
        <w:rPr>
          <w:rFonts w:hint="default" w:ascii="Times New Roman" w:hAnsi="Times New Roman" w:eastAsia="宋体" w:cs="Times New Roman"/>
          <w:color w:val="auto"/>
          <w:spacing w:val="0"/>
          <w:w w:val="100"/>
          <w:sz w:val="47"/>
          <w:szCs w:val="47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47"/>
          <w:szCs w:val="47"/>
        </w:rPr>
        <w:t>公众参与说明</w:t>
      </w:r>
    </w:p>
    <w:p w14:paraId="20E64C09">
      <w:pPr>
        <w:pStyle w:val="2"/>
        <w:spacing w:line="244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47F813DE">
      <w:pPr>
        <w:pStyle w:val="2"/>
        <w:spacing w:line="244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4D097221">
      <w:pPr>
        <w:pStyle w:val="2"/>
        <w:spacing w:line="244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76C9CAA4">
      <w:pPr>
        <w:pStyle w:val="2"/>
        <w:spacing w:line="244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7419727F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793D3C5D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18D5123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0EC752DB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1C23ECF4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08FAAF95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80D1D33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4848BFE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60B6639B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8390266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0F24F680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68C1EFEE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31926C5F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230ED31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59C8E203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43CAFC7F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2113A1C8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134CC3E7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0C8C3242">
      <w:pPr>
        <w:pStyle w:val="2"/>
        <w:spacing w:line="245" w:lineRule="auto"/>
        <w:rPr>
          <w:rFonts w:hint="default" w:ascii="Times New Roman" w:hAnsi="Times New Roman" w:cs="Times New Roman"/>
          <w:color w:val="auto"/>
          <w:spacing w:val="0"/>
          <w:w w:val="100"/>
        </w:rPr>
      </w:pPr>
    </w:p>
    <w:p w14:paraId="0DAA0EF7">
      <w:pPr>
        <w:spacing w:before="97" w:line="219" w:lineRule="auto"/>
        <w:ind w:left="1623"/>
        <w:rPr>
          <w:rFonts w:hint="default" w:ascii="Times New Roman" w:hAnsi="Times New Roman" w:eastAsia="宋体" w:cs="Times New Roman"/>
          <w:color w:val="auto"/>
          <w:spacing w:val="0"/>
          <w:w w:val="100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0"/>
          <w:szCs w:val="30"/>
        </w:rPr>
        <w:t>建设单位：新疆众本生物化学有限公司</w:t>
      </w:r>
    </w:p>
    <w:p w14:paraId="78C455BB">
      <w:pPr>
        <w:spacing w:before="259" w:line="225" w:lineRule="auto"/>
        <w:ind w:left="3333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>202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  <w:lang w:val="en-US" w:eastAsia="zh-CN"/>
        </w:rPr>
        <w:t>5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年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  <w:lang w:val="en-US" w:eastAsia="zh-CN"/>
        </w:rPr>
        <w:t>11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月</w:t>
      </w:r>
    </w:p>
    <w:p w14:paraId="4B588417">
      <w:pPr>
        <w:spacing w:line="225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  <w:sectPr>
          <w:pgSz w:w="11906" w:h="16839"/>
          <w:pgMar w:top="1431" w:right="1785" w:bottom="0" w:left="1785" w:header="0" w:footer="0" w:gutter="0"/>
          <w:pgNumType w:fmt="decimal"/>
          <w:cols w:space="720" w:num="1"/>
        </w:sectPr>
      </w:pPr>
    </w:p>
    <w:sdt>
      <w:sdtPr>
        <w:rPr>
          <w:rFonts w:ascii="宋体" w:hAnsi="宋体" w:eastAsia="宋体" w:cs="Arial"/>
          <w:snapToGrid w:val="0"/>
          <w:color w:val="auto"/>
          <w:kern w:val="0"/>
          <w:sz w:val="21"/>
          <w:szCs w:val="21"/>
          <w:lang w:val="en-US" w:eastAsia="en-US" w:bidi="ar-SA"/>
        </w:rPr>
        <w:id w:val="147453254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kern w:val="0"/>
          <w:sz w:val="21"/>
          <w:szCs w:val="24"/>
          <w:lang w:val="en-US" w:eastAsia="en-US" w:bidi="ar-SA"/>
        </w:rPr>
      </w:sdtEndPr>
      <w:sdtContent>
        <w:p w14:paraId="4D032D0E">
          <w:pPr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color w:val="auto"/>
              <w:sz w:val="28"/>
              <w:szCs w:val="28"/>
            </w:rPr>
          </w:pPr>
          <w:r>
            <w:rPr>
              <w:rFonts w:ascii="宋体" w:hAnsi="宋体" w:eastAsia="宋体"/>
              <w:color w:val="auto"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color w:val="auto"/>
              <w:sz w:val="28"/>
              <w:szCs w:val="28"/>
              <w:lang w:val="en-US" w:eastAsia="zh-CN"/>
            </w:rPr>
            <w:t xml:space="preserve">   </w:t>
          </w:r>
          <w:r>
            <w:rPr>
              <w:rFonts w:ascii="宋体" w:hAnsi="宋体" w:eastAsia="宋体"/>
              <w:color w:val="auto"/>
              <w:sz w:val="28"/>
              <w:szCs w:val="28"/>
            </w:rPr>
            <w:t>录</w:t>
          </w:r>
        </w:p>
        <w:p w14:paraId="3D2C0B38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instrText xml:space="preserve">TOC \o "1-3" \h \u </w:instrText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_Toc30142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1  概述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_Toc30142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15558C14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_Toc31010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1.1 征求公众参与意见的方式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_Toc31010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26E53AA4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_Toc9154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1.2公众参与总体方案及实施过程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_Toc9154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5AFB317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_Toc13036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2</w:t>
          </w:r>
          <w:r>
            <w:rPr>
              <w:rFonts w:hint="eastAsia" w:ascii="Times New Roman" w:hAnsi="Times New Roman" w:eastAsia="宋体" w:cs="Times New Roman"/>
              <w:bCs/>
              <w:spacing w:val="0"/>
              <w:w w:val="100"/>
              <w:sz w:val="28"/>
              <w:szCs w:val="28"/>
              <w:lang w:val="en-US" w:eastAsia="zh-CN"/>
            </w:rPr>
            <w:t xml:space="preserve">  </w:t>
          </w:r>
          <w:bookmarkStart w:id="30" w:name="_GoBack"/>
          <w:bookmarkEnd w:id="30"/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首次环境影响评价信息公开情况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_Toc13036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54F53C7F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_Toc4095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2.1公开内容及日期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_Toc4095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88A328E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_Toc29185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2.2公开方式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_Toc29185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08775240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_Toc21880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2.3 公众意见反馈情况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_Toc21880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2D5D1B9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_Toc28427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3  征求意见稿公示情况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_Toc28427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24BBBED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_Toc29978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3.1 公示内容及时限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_Toc29978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3C1E9EC4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_Toc20102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3.2 公示方式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_Toc20102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196B36D7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_Toc5037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3.3 查阅情况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_Toc5037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295D2921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_Toc21353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4  其他公众参与情况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_Toc21353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3EFC9A5A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_Toc7246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4.1 公众座谈会、听证会、专家论证会等情况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_Toc7246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5619EE1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_Toc18496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4.2 其他公众参与情况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_Toc18496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12E86C88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_Toc5051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4.3 公众意见未采纳情况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_Toc5051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058F7BB9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_Toc22978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5 公众意见处理情况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_Toc22978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4929D271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_Toc2808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5.1 公众意见概述和分析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_Toc2808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7F72F0EE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_Toc14184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5.2 公众意见采纳情况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_Toc14184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6BAD55EC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_Toc21521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5.3 公众意见未采纳情况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_Toc21521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42657D36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_Toc12703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6 报批前公开情况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_Toc12703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16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4AEEE64B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_Toc29193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6.1 公开内容及日期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_Toc29193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16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096C72A2">
          <w:pPr>
            <w:pStyle w:val="6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_Toc2683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6.2 公开方式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_Toc2683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16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08F76C05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_Toc17726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7 其他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_Toc17726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18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046DE6FB">
          <w:pPr>
            <w:pStyle w:val="5"/>
            <w:tabs>
              <w:tab w:val="right" w:leader="dot" w:pos="8336"/>
            </w:tabs>
            <w:spacing w:line="360" w:lineRule="auto"/>
            <w:rPr>
              <w:rFonts w:hint="default" w:ascii="Times New Roman" w:hAnsi="Times New Roman" w:eastAsia="宋体" w:cs="Times New Roman"/>
              <w:sz w:val="28"/>
              <w:szCs w:val="28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instrText xml:space="preserve"> HYPERLINK \l _Toc5406 </w:instrText>
          </w:r>
          <w:r>
            <w:rPr>
              <w:rFonts w:hint="default" w:ascii="Times New Roman" w:hAnsi="Times New Roman" w:eastAsia="宋体" w:cs="Times New Roman"/>
              <w:spacing w:val="0"/>
              <w:w w:val="100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pacing w:val="0"/>
              <w:w w:val="100"/>
              <w:sz w:val="28"/>
              <w:szCs w:val="28"/>
            </w:rPr>
            <w:t>8 诚信承诺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instrText xml:space="preserve"> PAGEREF _Toc5406 \h </w:instrTex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t>19</w:t>
          </w:r>
          <w:r>
            <w:rPr>
              <w:rFonts w:hint="default" w:ascii="Times New Roman" w:hAnsi="Times New Roman" w:eastAsia="宋体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  <w:p w14:paraId="58E8978A">
          <w:pPr>
            <w:spacing w:line="360" w:lineRule="auto"/>
            <w:rPr>
              <w:rFonts w:hint="default" w:ascii="Times New Roman" w:hAnsi="Times New Roman" w:eastAsia="Times New Roman" w:cs="Times New Roman"/>
              <w:snapToGrid w:val="0"/>
              <w:color w:val="auto"/>
              <w:spacing w:val="0"/>
              <w:w w:val="100"/>
              <w:kern w:val="0"/>
              <w:sz w:val="21"/>
              <w:szCs w:val="24"/>
              <w:lang w:val="en-US" w:eastAsia="en-US" w:bidi="ar-SA"/>
            </w:rPr>
          </w:pPr>
          <w:r>
            <w:rPr>
              <w:rFonts w:hint="default" w:ascii="Times New Roman" w:hAnsi="Times New Roman" w:eastAsia="宋体" w:cs="Times New Roman"/>
              <w:color w:val="auto"/>
              <w:spacing w:val="0"/>
              <w:w w:val="100"/>
              <w:sz w:val="28"/>
              <w:szCs w:val="28"/>
            </w:rPr>
            <w:fldChar w:fldCharType="end"/>
          </w:r>
        </w:p>
      </w:sdtContent>
    </w:sdt>
    <w:p w14:paraId="303CE70E">
      <w:pPr>
        <w:spacing w:line="219" w:lineRule="auto"/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kern w:val="0"/>
          <w:sz w:val="21"/>
          <w:szCs w:val="24"/>
          <w:lang w:val="en-US" w:eastAsia="en-US" w:bidi="ar-SA"/>
        </w:rPr>
        <w:sectPr>
          <w:pgSz w:w="11906" w:h="16839"/>
          <w:pgMar w:top="1431" w:right="1785" w:bottom="0" w:left="1785" w:header="0" w:footer="0" w:gutter="0"/>
          <w:pgNumType w:fmt="decimal"/>
          <w:cols w:space="720" w:num="1"/>
        </w:sectPr>
      </w:pPr>
    </w:p>
    <w:p w14:paraId="2630EE08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before="101" w:line="560" w:lineRule="exact"/>
        <w:textAlignment w:val="baseline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0" w:name="_Toc30142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1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概述</w:t>
      </w:r>
      <w:bookmarkEnd w:id="0"/>
    </w:p>
    <w:p w14:paraId="2BCFB3F4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before="264" w:line="560" w:lineRule="exact"/>
        <w:ind w:left="32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" w:name="bookmark25"/>
      <w:bookmarkEnd w:id="1"/>
      <w:bookmarkStart w:id="2" w:name="_Toc31010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1.1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征求公众参与意见的方式</w:t>
      </w:r>
      <w:bookmarkEnd w:id="2"/>
    </w:p>
    <w:p w14:paraId="2860F787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before="292" w:line="560" w:lineRule="exact"/>
        <w:ind w:left="26" w:right="119" w:firstLine="560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按照《中华人民共和国环境影响评价法》、《环境影响评价公众参与办法》（以下简称《办法》）（生态环境部令第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4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号）等法律、法规及有关规定，遵循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“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真实性、广泛性、公正性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”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原则，本次公众参与先后采取网络、报纸等形式，向公众告知项目情况。</w:t>
      </w:r>
    </w:p>
    <w:p w14:paraId="2800C24C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before="292" w:line="560" w:lineRule="exact"/>
        <w:ind w:left="26" w:right="119" w:firstLine="560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</w:p>
    <w:p w14:paraId="5A1FF15B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before="1" w:line="560" w:lineRule="exact"/>
        <w:ind w:left="32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3" w:name="_Toc9154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>1.2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公众参与总体方案及实施过程</w:t>
      </w:r>
      <w:bookmarkEnd w:id="3"/>
    </w:p>
    <w:p w14:paraId="2E6DB5D5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294" w:line="560" w:lineRule="exact"/>
        <w:ind w:left="14" w:firstLine="564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日，新疆众本生物化学有限公司（以下简称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“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我公司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”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）委托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新疆宇信环诚环境科技有限责任公司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（以下简称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“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环评单位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”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）承担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“新疆众本生物化学有限公司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”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的环境影响评价工作，环评单位接受项目委托后，我公司按照《中华人民共和国环境影响评价法》、《环境影响评价公众参与办法》中的相关规定，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日在全国建设项目环境信息公示平台（https://www.eiacloud.com/gs/detail/3?id=51027qVT1S）进行了首次网上公示，首次公示期间未收到任何公众意见及反馈。本项目环境影响报告征求意见稿完成后，我公司于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日在全国建设项目环境信息公示平台（https://www.eiacloud.com/gs/detail/3?id=51105jw6Ss）进行第二次网上公示，公开征求意见稿全本及相关信息，同时分别于 2025 年 11 月 7 日、11 月 10 日两次在《阿克苏日报》刊登征求意见稿公示信息，征求与该项目环境影响有关的意见，公示期为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个工作日，第二次公示期满未收到任何公众意见及反馈。现我公司向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新疆维吾尔自治区生态环境厅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报批环境影响报告书前，组织编写了本项目环境影响评价公众参与说明。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日于全国建设项目环境信息公示平台进行拟报批公示，公开拟报批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稿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全本及环境影响公众参与说明。</w:t>
      </w:r>
    </w:p>
    <w:p w14:paraId="78CCC100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sectPr>
          <w:footerReference r:id="rId5" w:type="default"/>
          <w:pgSz w:w="11906" w:h="16839"/>
          <w:pgMar w:top="1431" w:right="1785" w:bottom="1154" w:left="1785" w:header="0" w:footer="968" w:gutter="0"/>
          <w:pgNumType w:fmt="decimal" w:start="1"/>
          <w:cols w:space="720" w:num="1"/>
        </w:sectPr>
      </w:pPr>
    </w:p>
    <w:p w14:paraId="6FB47F40">
      <w:pPr>
        <w:spacing w:before="163" w:line="223" w:lineRule="auto"/>
        <w:ind w:left="21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4" w:name="_Toc13036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>2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首次环境影响评价信息公开情况</w:t>
      </w:r>
      <w:bookmarkEnd w:id="4"/>
    </w:p>
    <w:p w14:paraId="23B72CF6">
      <w:pPr>
        <w:spacing w:before="267" w:line="220" w:lineRule="auto"/>
        <w:ind w:left="20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5" w:name="bookmark26"/>
      <w:bookmarkEnd w:id="5"/>
      <w:bookmarkStart w:id="6" w:name="_Toc4095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>2.1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公开内容及日期</w:t>
      </w:r>
      <w:bookmarkEnd w:id="6"/>
    </w:p>
    <w:p w14:paraId="09F0F99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88" w:line="413" w:lineRule="auto"/>
        <w:ind w:left="23" w:firstLine="561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按照《中华人民共和国环境影响评价法》、《环境影响评价公众参与办法》中的相关规定，须向公众公开有关环境影响评价的信息。新疆众本生物化学有限公司于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日在全国建设项目环境信息公示平台进行了《新疆众本生物化学有限公司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环境影响报告书》首次环境影响评价公众参与调查公示，公开内容及日期均符合《环境影响评价公众参与办法》要求。首次公示主要内容如下：</w:t>
      </w:r>
    </w:p>
    <w:p w14:paraId="342ABF43">
      <w:pPr>
        <w:spacing w:line="412" w:lineRule="auto"/>
        <w:rPr>
          <w:color w:val="auto"/>
        </w:rPr>
      </w:pPr>
    </w:p>
    <w:p w14:paraId="50523462">
      <w:pPr>
        <w:spacing w:line="412" w:lineRule="auto"/>
        <w:rPr>
          <w:color w:val="auto"/>
        </w:rPr>
      </w:pPr>
    </w:p>
    <w:p w14:paraId="41989168">
      <w:pPr>
        <w:spacing w:line="412" w:lineRule="auto"/>
        <w:rPr>
          <w:color w:val="auto"/>
        </w:rPr>
      </w:pPr>
    </w:p>
    <w:p w14:paraId="38710BF4">
      <w:pPr>
        <w:spacing w:line="412" w:lineRule="auto"/>
        <w:rPr>
          <w:color w:val="auto"/>
        </w:rPr>
      </w:pPr>
    </w:p>
    <w:p w14:paraId="394A3C63">
      <w:pPr>
        <w:spacing w:line="412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</w:p>
    <w:p w14:paraId="407E4B49">
      <w:pPr>
        <w:spacing w:line="412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</w:p>
    <w:p w14:paraId="2B9102A7">
      <w:pPr>
        <w:spacing w:line="412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sectPr>
          <w:footerReference r:id="rId6" w:type="default"/>
          <w:pgSz w:w="11906" w:h="16839"/>
          <w:pgMar w:top="1431" w:right="1701" w:bottom="1154" w:left="1785" w:header="0" w:footer="968" w:gutter="0"/>
          <w:pgNumType w:fmt="decimal"/>
          <w:cols w:space="720" w:num="1"/>
        </w:sectPr>
      </w:pPr>
      <w:r>
        <w:drawing>
          <wp:inline distT="0" distB="0" distL="114300" distR="114300">
            <wp:extent cx="5346700" cy="8458200"/>
            <wp:effectExtent l="0" t="0" r="635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6F437">
      <w:pPr>
        <w:spacing w:before="223" w:line="221" w:lineRule="auto"/>
        <w:ind w:left="20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7" w:name="_Toc29185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>2.2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公开方式</w:t>
      </w:r>
      <w:bookmarkEnd w:id="7"/>
    </w:p>
    <w:p w14:paraId="4607C1E4">
      <w:pPr>
        <w:spacing w:before="288" w:line="224" w:lineRule="auto"/>
        <w:ind w:left="20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2.2.1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网络</w:t>
      </w:r>
    </w:p>
    <w:p w14:paraId="717E8076">
      <w:pPr>
        <w:spacing w:before="291" w:line="360" w:lineRule="auto"/>
        <w:ind w:left="30" w:right="400" w:firstLine="554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日，在全国建设项目环境信息公示平台进行了《新疆众本生物化学有限公司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》首次环境影响评价公众参与调查公示，载体的选择符合《环境影响评价公众参与办法》相关要求。首次公示网络连接：https://www.eiacloud.com/gs/detail/3?id=51027qVT1S</w:t>
      </w:r>
    </w:p>
    <w:p w14:paraId="5DC1AB9F">
      <w:pPr>
        <w:spacing w:before="236" w:line="360" w:lineRule="auto"/>
        <w:ind w:left="587" w:right="2003" w:hanging="13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首次网络公示截图见图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：</w:t>
      </w:r>
    </w:p>
    <w:p w14:paraId="3B9AD6F9">
      <w:pPr>
        <w:spacing w:before="236" w:line="425" w:lineRule="auto"/>
        <w:ind w:right="2003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color w:val="auto"/>
        </w:rPr>
        <w:drawing>
          <wp:inline distT="0" distB="0" distL="114300" distR="114300">
            <wp:extent cx="5788660" cy="4411345"/>
            <wp:effectExtent l="0" t="0" r="254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03728">
      <w:pPr>
        <w:spacing w:before="176" w:line="219" w:lineRule="auto"/>
        <w:ind w:left="3145"/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图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 xml:space="preserve">1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首次网络公示截图</w:t>
      </w:r>
    </w:p>
    <w:p w14:paraId="66C88979">
      <w:pPr>
        <w:spacing w:before="161" w:line="221" w:lineRule="auto"/>
        <w:ind w:left="579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2.2.2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其他</w:t>
      </w:r>
    </w:p>
    <w:p w14:paraId="4265E032">
      <w:pPr>
        <w:spacing w:before="291" w:line="411" w:lineRule="auto"/>
        <w:ind w:left="30" w:right="400" w:firstLine="554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本项目首次环境影响评价信息公示期间未采取其他公众参与方式。</w:t>
      </w:r>
    </w:p>
    <w:p w14:paraId="0824B36F">
      <w:pPr>
        <w:spacing w:before="1" w:line="219" w:lineRule="auto"/>
        <w:ind w:left="20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8" w:name="_Toc21880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2.3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公众意见反馈情况</w:t>
      </w:r>
      <w:bookmarkEnd w:id="8"/>
    </w:p>
    <w:p w14:paraId="50E50ED8">
      <w:pPr>
        <w:spacing w:before="291" w:line="219" w:lineRule="auto"/>
        <w:ind w:left="585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本项目在首次公示期间未收到公众反馈意见。</w:t>
      </w:r>
    </w:p>
    <w:p w14:paraId="01A18F88">
      <w:pPr>
        <w:spacing w:before="291" w:line="219" w:lineRule="auto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9" w:name="_Toc28427"/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br w:type="column"/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3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征求意见稿公示情况</w:t>
      </w:r>
      <w:bookmarkEnd w:id="9"/>
    </w:p>
    <w:p w14:paraId="611A7354">
      <w:pPr>
        <w:spacing w:before="265" w:line="220" w:lineRule="auto"/>
        <w:ind w:left="18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0" w:name="bookmark27"/>
      <w:bookmarkEnd w:id="10"/>
      <w:bookmarkStart w:id="11" w:name="_Toc29978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3.1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公示内容及时限</w:t>
      </w:r>
      <w:bookmarkEnd w:id="11"/>
    </w:p>
    <w:p w14:paraId="4E4AEAD1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187" w:line="411" w:lineRule="auto"/>
        <w:ind w:left="23" w:firstLine="561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 xml:space="preserve">按照《中华人民共和国环境影响评价法》、《环境影响评价公众参与办法》（生态环境部令第 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4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号）中的相关规定，须向公众公开有关环境影响评价的信息。我公司在环评单位编制完成《新疆众本生物化学有限公司年产1500吨2,3-二氯吡啶及100吨二氢茚并噁二嗪酯项目环境影响报告书》（征求意见稿）后，于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全国建设项目环境信息公示平台（https://www.eiacloud.com/gs/detail/3?id=51105jw6Ss）进行公示，并在阿克苏日报报陆续刊登了两次《年产1500吨2,3-二氯吡啶及100吨二氢茚并噁二嗪酯项目环境影响评价信息公示》的网络连接及相关信息，征求与本项目环境影响有关的意见，公示时限为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个工作日。本次公示的征求意见稿为内容完整的环境影响报告书，公示内容及时限均符合《环境影响评价公众参与办法》要求。公示内容如下：</w:t>
      </w:r>
    </w:p>
    <w:p w14:paraId="218ED55E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187" w:line="411" w:lineRule="auto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color w:val="auto"/>
        </w:rPr>
        <w:drawing>
          <wp:inline distT="0" distB="0" distL="114300" distR="114300">
            <wp:extent cx="5788025" cy="7629525"/>
            <wp:effectExtent l="0" t="0" r="317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4FCA">
      <w:pPr>
        <w:spacing w:before="321" w:line="221" w:lineRule="auto"/>
        <w:ind w:left="18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2" w:name="_Toc20102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3.2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公示方式</w:t>
      </w:r>
      <w:bookmarkEnd w:id="12"/>
    </w:p>
    <w:p w14:paraId="009A2E5E">
      <w:pPr>
        <w:spacing w:before="288" w:line="224" w:lineRule="auto"/>
        <w:ind w:left="25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3.2.1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网络</w:t>
      </w:r>
    </w:p>
    <w:p w14:paraId="34C9A3B5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283" w:line="411" w:lineRule="auto"/>
        <w:ind w:left="28" w:firstLine="561"/>
        <w:textAlignment w:val="baseline"/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《新疆众本生物化学有限公司年产1500吨2,3-二氯吡啶及100吨二氢茚并噁二嗪酯项目环境影响评价报告书（征求意见稿）》网络信息公示期为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个工作日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。</w:t>
      </w:r>
    </w:p>
    <w:p w14:paraId="5AC3DB36">
      <w:pPr>
        <w:spacing w:before="181" w:line="221" w:lineRule="auto"/>
        <w:ind w:left="33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公示网址为：</w:t>
      </w:r>
    </w:p>
    <w:p w14:paraId="74BFEB0B">
      <w:pPr>
        <w:spacing w:before="234" w:line="396" w:lineRule="auto"/>
        <w:ind w:left="605" w:right="1570" w:hanging="3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https://www.eiacloud.com/gs/detail/3?id=51105jw6Ss</w:t>
      </w:r>
    </w:p>
    <w:p w14:paraId="59D0A75F">
      <w:pPr>
        <w:spacing w:before="234" w:line="396" w:lineRule="auto"/>
        <w:ind w:left="605" w:right="1570" w:hanging="3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公示截图见图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所示：</w:t>
      </w:r>
    </w:p>
    <w:p w14:paraId="2B5C37CB">
      <w:pPr>
        <w:spacing w:before="49" w:line="219" w:lineRule="auto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</w:pPr>
      <w:r>
        <w:rPr>
          <w:color w:val="auto"/>
        </w:rPr>
        <w:drawing>
          <wp:inline distT="0" distB="0" distL="114300" distR="114300">
            <wp:extent cx="5788025" cy="4602480"/>
            <wp:effectExtent l="0" t="0" r="317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283A">
      <w:pPr>
        <w:spacing w:before="49" w:line="219" w:lineRule="auto"/>
        <w:ind w:left="2785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</w:pPr>
    </w:p>
    <w:p w14:paraId="7324437D">
      <w:pPr>
        <w:spacing w:before="49" w:line="219" w:lineRule="auto"/>
        <w:ind w:left="2785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 xml:space="preserve">2 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第二次网络公示截图</w:t>
      </w:r>
    </w:p>
    <w:p w14:paraId="1DA1D0E2">
      <w:pPr>
        <w:spacing w:before="162" w:line="220" w:lineRule="auto"/>
        <w:ind w:left="25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3.2.2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报纸</w:t>
      </w:r>
    </w:p>
    <w:p w14:paraId="5816FDD9">
      <w:pPr>
        <w:spacing w:before="293" w:line="412" w:lineRule="auto"/>
        <w:ind w:left="22" w:right="13" w:firstLine="563"/>
        <w:jc w:val="both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我公司分别于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日和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日在阿克苏日报进行了两次信息公示。阿克苏日报是当地发行量较大的报纸，本次选择阿克苏日报进行信息公开符合《环境影响评价公众参与办法》要求。报纸公开照片见图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3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和图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4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。</w:t>
      </w:r>
    </w:p>
    <w:p w14:paraId="30321628">
      <w:pPr>
        <w:spacing w:before="293" w:line="412" w:lineRule="auto"/>
        <w:ind w:right="13"/>
        <w:jc w:val="center"/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drawing>
          <wp:inline distT="0" distB="0" distL="114300" distR="114300">
            <wp:extent cx="5786120" cy="8103870"/>
            <wp:effectExtent l="0" t="0" r="5080" b="11430"/>
            <wp:docPr id="10" name="图片 10" descr="2025.11.7电子版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5.11.7电子版_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3732">
      <w:pPr>
        <w:spacing w:before="155" w:line="219" w:lineRule="auto"/>
        <w:ind w:left="2905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 xml:space="preserve">3 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第一次阿克苏日报公示</w:t>
      </w:r>
    </w:p>
    <w:p w14:paraId="6BB6A366">
      <w:pPr>
        <w:spacing w:before="155" w:line="219" w:lineRule="auto"/>
        <w:ind w:left="2905"/>
        <w:jc w:val="both"/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</w:pPr>
    </w:p>
    <w:p w14:paraId="3FF5A8B6">
      <w:pPr>
        <w:spacing w:line="219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sectPr>
          <w:footerReference r:id="rId7" w:type="default"/>
          <w:pgSz w:w="11906" w:h="16839"/>
          <w:pgMar w:top="1431" w:right="1002" w:bottom="1154" w:left="1785" w:header="0" w:footer="968" w:gutter="0"/>
          <w:pgNumType w:fmt="decimal"/>
          <w:cols w:space="720" w:num="1"/>
        </w:sectPr>
      </w:pPr>
    </w:p>
    <w:p w14:paraId="40D44B5D">
      <w:pPr>
        <w:spacing w:before="155" w:line="219" w:lineRule="auto"/>
        <w:jc w:val="center"/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  <w:lang w:eastAsia="zh-CN"/>
        </w:rPr>
        <w:drawing>
          <wp:inline distT="0" distB="0" distL="114300" distR="114300">
            <wp:extent cx="5709285" cy="7995920"/>
            <wp:effectExtent l="0" t="0" r="5715" b="5080"/>
            <wp:docPr id="11" name="图片 11" descr="2025.11.1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5.11.10_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799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 xml:space="preserve">4  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第二次阿克苏日报公示</w:t>
      </w:r>
    </w:p>
    <w:p w14:paraId="2F1AA051">
      <w:pPr>
        <w:spacing w:line="219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sectPr>
          <w:footerReference r:id="rId8" w:type="default"/>
          <w:pgSz w:w="11906" w:h="16839"/>
          <w:pgMar w:top="1431" w:right="1115" w:bottom="1154" w:left="1785" w:header="0" w:footer="968" w:gutter="0"/>
          <w:pgNumType w:fmt="decimal"/>
          <w:cols w:space="720" w:num="1"/>
        </w:sectPr>
      </w:pPr>
    </w:p>
    <w:p w14:paraId="5AE761FA">
      <w:pPr>
        <w:spacing w:before="47" w:line="218" w:lineRule="auto"/>
        <w:ind w:left="23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3.2.3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张贴公告</w:t>
      </w:r>
    </w:p>
    <w:p w14:paraId="36C47A03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160" w:line="396" w:lineRule="auto"/>
        <w:ind w:left="23" w:right="11" w:firstLine="561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我单位在第二次信息公示期间，同步在项目所在区域公告栏处便于公众知悉的地点张贴公示公告，张贴的时间为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日起，持续公开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10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个工作日。项目公示选择在项目所在地人流量大的地区，属于《环境影响评价公众参与办法》要求的便于公众知悉的地点。在项目所在区域公告栏张贴公示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公告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 xml:space="preserve">的现场照片见图 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。</w:t>
      </w:r>
    </w:p>
    <w:p w14:paraId="3BE7CFEC">
      <w:pPr>
        <w:spacing w:before="160" w:line="397" w:lineRule="auto"/>
        <w:ind w:right="13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drawing>
          <wp:inline distT="0" distB="0" distL="114300" distR="114300">
            <wp:extent cx="2592070" cy="1944370"/>
            <wp:effectExtent l="0" t="0" r="17780" b="17780"/>
            <wp:docPr id="12" name="图片 12" descr="f51e6aaead2e3804e61f270428318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51e6aaead2e3804e61f2704283182d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drawing>
          <wp:inline distT="0" distB="0" distL="114300" distR="114300">
            <wp:extent cx="2592070" cy="1944370"/>
            <wp:effectExtent l="0" t="0" r="17780" b="17780"/>
            <wp:docPr id="13" name="图片 13" descr="d5e3ad926c5afa3f49672127dc6758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5e3ad926c5afa3f49672127dc6758d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C8373">
      <w:pPr>
        <w:spacing w:before="121" w:line="218" w:lineRule="auto"/>
        <w:ind w:left="3085"/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 xml:space="preserve">5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>项目区张贴告示</w:t>
      </w:r>
    </w:p>
    <w:p w14:paraId="54411BAE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163" w:line="560" w:lineRule="exact"/>
        <w:ind w:left="25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3.2.4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其他</w:t>
      </w:r>
    </w:p>
    <w:p w14:paraId="0F3B5A4C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90" w:line="560" w:lineRule="exact"/>
        <w:ind w:left="33" w:right="13" w:firstLine="551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本项目在征求意见稿公开期间，除采取网站、报纸和张贴公告的公开方式外，未采取其他公众参与方式。</w:t>
      </w:r>
    </w:p>
    <w:p w14:paraId="5CF3ADB2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1" w:line="560" w:lineRule="exact"/>
        <w:ind w:left="18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3" w:name="_Toc5037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3.3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查阅情况</w:t>
      </w:r>
      <w:bookmarkEnd w:id="13"/>
    </w:p>
    <w:p w14:paraId="1170D0A6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92" w:line="560" w:lineRule="exact"/>
        <w:ind w:left="20" w:right="13" w:firstLine="566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我公司在环评单位设置了《年产1500吨2,3-二氯吡啶及100吨二氢茚并噁二嗪酯项目》（征求意见稿）纸质版报告查阅点，在公示期间没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有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公众前来查阅纸质版报告。</w:t>
      </w:r>
    </w:p>
    <w:p w14:paraId="3AEA1F24">
      <w:pP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br w:type="page"/>
      </w:r>
    </w:p>
    <w:p w14:paraId="11532B17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1" w:line="560" w:lineRule="exact"/>
        <w:textAlignment w:val="baseline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14" w:name="_Toc21353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4 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其他公众参与情况</w:t>
      </w:r>
      <w:bookmarkEnd w:id="14"/>
    </w:p>
    <w:p w14:paraId="70858980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65" w:line="560" w:lineRule="exact"/>
        <w:ind w:left="21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5" w:name="bookmark28"/>
      <w:bookmarkEnd w:id="15"/>
      <w:bookmarkStart w:id="16" w:name="_Toc7246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4.1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公众座谈会、听证会、专家论证会等情况</w:t>
      </w:r>
      <w:bookmarkEnd w:id="16"/>
    </w:p>
    <w:p w14:paraId="25CC5110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93" w:line="560" w:lineRule="exact"/>
        <w:ind w:left="23" w:right="13" w:firstLine="561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在首次和第二次公示期间均未收到公众反馈意见，未收到对该项目的建设提出相关异议或者反对建设的情况，因此，不进行深度公众参与调查。环评首次公示、环评征求意见稿公示期间均未收到公众反馈意见</w:t>
      </w:r>
    </w:p>
    <w:p w14:paraId="64A257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1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7" w:name="_Toc18496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4.2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其他公众参与情况</w:t>
      </w:r>
      <w:bookmarkEnd w:id="17"/>
    </w:p>
    <w:p w14:paraId="701363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3" w:right="11" w:firstLine="560" w:firstLineChars="20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本项目未采取其他公众参与方式。</w:t>
      </w:r>
    </w:p>
    <w:p w14:paraId="5C4531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3" w:right="11" w:firstLine="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4.2.1 宣传科普情况</w:t>
      </w:r>
    </w:p>
    <w:p w14:paraId="47B878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3" w:right="11" w:firstLine="560" w:firstLineChars="20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本项目未采取科普宣传措施。</w:t>
      </w:r>
    </w:p>
    <w:p w14:paraId="6D0AC1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1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18" w:name="_Toc5051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4.3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公众意见未采纳情况</w:t>
      </w:r>
      <w:bookmarkEnd w:id="18"/>
    </w:p>
    <w:p w14:paraId="730B32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92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公示期间未收到公众反馈意见。</w:t>
      </w:r>
    </w:p>
    <w:p w14:paraId="1D537E24">
      <w:pP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br w:type="page"/>
      </w:r>
    </w:p>
    <w:p w14:paraId="2353BF78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19" w:name="_Toc22978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5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公众意见处理情况</w:t>
      </w:r>
      <w:bookmarkEnd w:id="19"/>
    </w:p>
    <w:p w14:paraId="2B87EE5E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20" w:name="bookmark29"/>
      <w:bookmarkEnd w:id="20"/>
      <w:bookmarkStart w:id="21" w:name="_Toc2808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5.1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公众意见概述和分析</w:t>
      </w:r>
      <w:bookmarkEnd w:id="21"/>
    </w:p>
    <w:p w14:paraId="7C355274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本次公众参与调查在公众参与调查期间未收到与本环评相关的意见。</w:t>
      </w:r>
    </w:p>
    <w:p w14:paraId="780B79BE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22" w:name="_Toc14184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5.2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公众意见采纳情况</w:t>
      </w:r>
      <w:bookmarkEnd w:id="22"/>
    </w:p>
    <w:p w14:paraId="749E2B80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本次公众参与调查在</w:t>
      </w:r>
      <w:r>
        <w:rPr>
          <w:rFonts w:ascii="宋体" w:hAnsi="宋体" w:eastAsia="宋体" w:cs="宋体"/>
          <w:sz w:val="24"/>
          <w:szCs w:val="24"/>
        </w:rPr>
        <w:t>公</w:t>
      </w:r>
      <w:r>
        <w:rPr>
          <w:rFonts w:ascii="宋体" w:hAnsi="宋体" w:eastAsia="宋体" w:cs="宋体"/>
          <w:sz w:val="28"/>
          <w:szCs w:val="28"/>
        </w:rPr>
        <w:t>众参与调查期间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未收到与本环评相关的意见。</w:t>
      </w:r>
    </w:p>
    <w:p w14:paraId="2DD4D904">
      <w:pPr>
        <w:keepNext w:val="0"/>
        <w:keepLines w:val="0"/>
        <w:pageBreakBefore w:val="0"/>
        <w:widowControl/>
        <w:overflowPunct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23" w:name="_Toc21521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5.3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公众意见未采纳情况</w:t>
      </w:r>
      <w:bookmarkEnd w:id="23"/>
    </w:p>
    <w:p w14:paraId="3ECA838C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本次公众参与调查在</w:t>
      </w:r>
      <w:r>
        <w:rPr>
          <w:rFonts w:ascii="宋体" w:hAnsi="宋体" w:eastAsia="宋体" w:cs="宋体"/>
          <w:sz w:val="28"/>
          <w:szCs w:val="28"/>
        </w:rPr>
        <w:t>公众参与调查期间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未收到与本环评相关的意见。</w:t>
      </w:r>
    </w:p>
    <w:p w14:paraId="1F47B44B">
      <w:pP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br w:type="page"/>
      </w:r>
    </w:p>
    <w:p w14:paraId="0602203E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73" w:line="560" w:lineRule="exact"/>
        <w:textAlignment w:val="baseline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24" w:name="_Toc12703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6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报批前公开情况</w:t>
      </w:r>
      <w:bookmarkEnd w:id="24"/>
    </w:p>
    <w:p w14:paraId="0DB98570">
      <w:pPr>
        <w:keepNext w:val="0"/>
        <w:keepLines w:val="0"/>
        <w:pageBreakBefore w:val="0"/>
        <w:widowControl/>
        <w:overflowPunct/>
        <w:autoSpaceDN w:val="0"/>
        <w:bidi w:val="0"/>
        <w:adjustRightInd w:val="0"/>
        <w:snapToGrid w:val="0"/>
        <w:spacing w:before="265" w:line="560" w:lineRule="exact"/>
        <w:ind w:left="24"/>
        <w:textAlignment w:val="baseline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25" w:name="bookmark30"/>
      <w:bookmarkEnd w:id="25"/>
      <w:bookmarkStart w:id="26" w:name="_Toc29193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6.1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公开内容及日期</w:t>
      </w:r>
      <w:bookmarkEnd w:id="26"/>
    </w:p>
    <w:p w14:paraId="0148DCD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288" w:line="360" w:lineRule="auto"/>
        <w:ind w:left="28" w:firstLine="561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按照《中华人民共和国环境影响评价法》、《环境影响评价公众参与办法》（生态环境部令第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4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号）中的相关规定，须向公众公开有关环境影响评价的信息。我公司在环评单位编制完成《新疆众本生物化学有限公司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环境影响评价报告书》（拟报批稿）后，于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日在全国建设项目环境信息公示平台进行公示，公示《新疆众本生物化学有限公司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环境影响评价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公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众参与说明》和《新疆众本生物化学有限公司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环境影响评价报告书（拟报批稿）》的网络连接及相关信息，征求与本项目环境影响有关的意见，公示内容符合《环境影响评价公众参与办法》要求。</w:t>
      </w:r>
    </w:p>
    <w:p w14:paraId="49ECE478">
      <w:pPr>
        <w:spacing w:before="3" w:line="360" w:lineRule="auto"/>
        <w:ind w:left="24"/>
        <w:outlineLvl w:val="1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bookmarkStart w:id="27" w:name="_Toc2683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8"/>
          <w:szCs w:val="28"/>
        </w:rPr>
        <w:t xml:space="preserve">6.2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8"/>
          <w:szCs w:val="28"/>
        </w:rPr>
        <w:t>公开方式</w:t>
      </w:r>
      <w:bookmarkEnd w:id="27"/>
    </w:p>
    <w:p w14:paraId="14BFF982">
      <w:pPr>
        <w:spacing w:before="288" w:line="240" w:lineRule="auto"/>
        <w:ind w:left="26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6.2.1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网络</w:t>
      </w:r>
    </w:p>
    <w:p w14:paraId="68B5FA5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285" w:line="392" w:lineRule="auto"/>
        <w:ind w:left="28" w:right="408" w:firstLine="561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《新疆众本生物化学有限公司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公众参与说明》和《新疆众本生物化学有限公司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  <w:t>年产1500吨2,3-二氯吡啶及100吨二氢茚并噁二嗪酯项目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环境影响报告书（拟报批稿）》网络信息公示时间为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日，公示网址：https://www.eiacloud.com/gs/detail/3?id=51121gb7If</w:t>
      </w:r>
    </w:p>
    <w:p w14:paraId="0FE8B342">
      <w:pPr>
        <w:spacing w:before="285" w:line="390" w:lineRule="auto"/>
        <w:ind w:left="26" w:right="407" w:firstLine="559"/>
        <w:jc w:val="both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 xml:space="preserve">网上公示截图如图 </w:t>
      </w:r>
      <w:r>
        <w:rPr>
          <w:rFonts w:hint="default" w:ascii="Times New Roman" w:hAnsi="Times New Roman" w:eastAsia="Times New Roman" w:cs="Times New Roman"/>
          <w:color w:val="auto"/>
          <w:spacing w:val="0"/>
          <w:w w:val="100"/>
          <w:sz w:val="28"/>
          <w:szCs w:val="28"/>
        </w:rPr>
        <w:t xml:space="preserve">6  </w:t>
      </w: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所示：</w:t>
      </w:r>
    </w:p>
    <w:p w14:paraId="30282276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before="285" w:line="392" w:lineRule="auto"/>
        <w:ind w:right="408"/>
        <w:jc w:val="both"/>
        <w:textAlignment w:val="baseline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color w:val="auto"/>
        </w:rPr>
        <w:drawing>
          <wp:inline distT="0" distB="0" distL="114300" distR="114300">
            <wp:extent cx="5283835" cy="3470910"/>
            <wp:effectExtent l="0" t="0" r="1206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3AD8">
      <w:pPr>
        <w:pStyle w:val="2"/>
        <w:spacing w:line="307" w:lineRule="auto"/>
        <w:jc w:val="center"/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</w:rPr>
        <w:t xml:space="preserve">图 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  <w:lang w:val="en-US" w:eastAsia="zh-CN"/>
        </w:rPr>
        <w:t xml:space="preserve"> 网上报批公示截图</w:t>
      </w:r>
    </w:p>
    <w:p w14:paraId="1BE7E2A0">
      <w:pPr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pacing w:val="0"/>
          <w:w w:val="100"/>
          <w:sz w:val="24"/>
          <w:szCs w:val="24"/>
          <w:lang w:val="en-US" w:eastAsia="zh-CN"/>
        </w:rPr>
        <w:br w:type="page"/>
      </w:r>
    </w:p>
    <w:p w14:paraId="734FA721">
      <w:pPr>
        <w:spacing w:before="163" w:line="225" w:lineRule="auto"/>
        <w:outlineLvl w:val="0"/>
        <w:rPr>
          <w:rFonts w:hint="default" w:ascii="Times New Roman" w:hAnsi="Times New Roman" w:eastAsia="宋体" w:cs="Times New Roman"/>
          <w:color w:val="auto"/>
          <w:spacing w:val="0"/>
          <w:w w:val="100"/>
          <w:sz w:val="31"/>
          <w:szCs w:val="31"/>
        </w:rPr>
      </w:pPr>
      <w:bookmarkStart w:id="28" w:name="_Toc17726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 xml:space="preserve">7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w w:val="100"/>
          <w:sz w:val="31"/>
          <w:szCs w:val="31"/>
        </w:rPr>
        <w:t>其他</w:t>
      </w:r>
      <w:bookmarkEnd w:id="28"/>
    </w:p>
    <w:p w14:paraId="45A5F18B">
      <w:pPr>
        <w:spacing w:before="265" w:line="412" w:lineRule="auto"/>
        <w:ind w:left="22" w:right="13" w:firstLine="562"/>
        <w:jc w:val="both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t>本次公众参与存档备查文件包括两次信息公开的报纸、环境影响报告书征求意见稿、现场张贴公告的照片、网络公示截图、环境影响报告书拟报批稿。</w:t>
      </w:r>
    </w:p>
    <w:p w14:paraId="32832D6B">
      <w:pPr>
        <w:spacing w:line="412" w:lineRule="auto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  <w:sectPr>
          <w:footerReference r:id="rId9" w:type="default"/>
          <w:pgSz w:w="11906" w:h="16839"/>
          <w:pgMar w:top="1431" w:right="1785" w:bottom="1154" w:left="1785" w:header="0" w:footer="968" w:gutter="0"/>
          <w:pgNumType w:fmt="decimal"/>
          <w:cols w:space="720" w:num="1"/>
        </w:sectPr>
      </w:pPr>
    </w:p>
    <w:p w14:paraId="33D40F9A">
      <w:pPr>
        <w:spacing w:before="163" w:line="225" w:lineRule="auto"/>
        <w:ind w:left="24"/>
        <w:outlineLvl w:val="0"/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</w:pPr>
      <w:bookmarkStart w:id="29" w:name="_Toc5406"/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w w:val="100"/>
          <w:sz w:val="31"/>
          <w:szCs w:val="31"/>
        </w:rPr>
        <w:t>8 诚信承诺</w:t>
      </w:r>
      <w:bookmarkEnd w:id="29"/>
    </w:p>
    <w:p w14:paraId="185A57F0">
      <w:pPr>
        <w:spacing w:before="181" w:line="220" w:lineRule="auto"/>
        <w:jc w:val="left"/>
        <w:rPr>
          <w:rFonts w:hint="default" w:ascii="Times New Roman" w:hAnsi="Times New Roman" w:eastAsia="宋体" w:cs="Times New Roman"/>
          <w:color w:val="auto"/>
          <w:spacing w:val="0"/>
          <w:w w:val="100"/>
          <w:sz w:val="28"/>
          <w:szCs w:val="28"/>
        </w:rPr>
      </w:pPr>
    </w:p>
    <w:p w14:paraId="63760643">
      <w:pPr>
        <w:spacing w:before="181" w:line="220" w:lineRule="auto"/>
        <w:jc w:val="both"/>
        <w:rPr>
          <w:rFonts w:hint="eastAsia" w:ascii="Times New Roman" w:hAnsi="Times New Roman" w:eastAsia="宋体" w:cs="Times New Roman"/>
          <w:color w:val="auto"/>
          <w:spacing w:val="0"/>
          <w:w w:val="100"/>
          <w:sz w:val="28"/>
          <w:szCs w:val="28"/>
          <w:lang w:eastAsia="zh-CN"/>
        </w:rPr>
      </w:pPr>
      <w:r>
        <w:drawing>
          <wp:inline distT="0" distB="0" distL="114300" distR="114300">
            <wp:extent cx="5562600" cy="727710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10" w:type="default"/>
      <w:pgSz w:w="11906" w:h="16839"/>
      <w:pgMar w:top="1431" w:right="925" w:bottom="1154" w:left="1785" w:header="0" w:footer="96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263E1">
    <w:pPr>
      <w:spacing w:line="184" w:lineRule="auto"/>
      <w:ind w:left="4117"/>
      <w:rPr>
        <w:rFonts w:hint="eastAsia" w:ascii="Times New Roman" w:hAnsi="Times New Roman" w:eastAsia="宋体" w:cs="Times New Roman"/>
        <w:sz w:val="20"/>
        <w:szCs w:val="20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9296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9296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D3AA9">
    <w:pPr>
      <w:spacing w:line="184" w:lineRule="auto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1AC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11AC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89FA8">
    <w:pPr>
      <w:spacing w:line="184" w:lineRule="auto"/>
      <w:ind w:left="4089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A7CD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3A7CD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24966">
    <w:pPr>
      <w:spacing w:line="184" w:lineRule="auto"/>
      <w:ind w:left="408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0075" cy="194945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9884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5.35pt;width:47.25pt;mso-position-horizontal:center;mso-position-horizontal-relative:margin;z-index:251662336;mso-width-relative:page;mso-height-relative:page;" filled="f" stroked="f" coordsize="21600,21600" o:gfxdata="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ceIqzTAAAAAwEAAA8AAAAAAAAAAQAgAAAAIgAAAGRycy9kb3ducmV2Lnht&#10;bFBLAQIUABQAAAAIAIdO4kBepmgoNwIAAGM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69884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B1AA1">
    <w:pPr>
      <w:spacing w:line="184" w:lineRule="auto"/>
      <w:ind w:left="408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94665" cy="17526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665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072D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38.95pt;mso-position-horizontal:center;mso-position-horizontal-relative:margin;z-index:251663360;mso-width-relative:page;mso-height-relative:page;" filled="f" stroked="f" coordsize="21600,21600" o:gfxdata="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QRT+m9MAAAADAQAADwAAAAAAAAABACAAAAAiAAAAZHJzL2Rvd25yZXYu&#10;eG1sUEsBAhQAFAAAAAgAh07iQEyGchc5AgAAYwQAAA4AAAAAAAAAAQAgAAAAI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6072D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0FA9C">
    <w:pPr>
      <w:spacing w:line="184" w:lineRule="auto"/>
      <w:ind w:left="408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90525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5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4D26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30.75pt;mso-position-horizontal:center;mso-position-horizontal-relative:margin;z-index:251664384;mso-width-relative:page;mso-height-relative:page;" filled="f" stroked="f" coordsize="21600,21600" o:gfxdata="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aYshjUAAAABAEAAA8AAAAAAAAAAQAgAAAAIgAAAGRycy9kb3ducmV2&#10;LnhtbFBLAQIUABQAAAAIAIdO4kCQZkK1OQIAAGQ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E4D26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E31936"/>
    <w:rsid w:val="04B37C27"/>
    <w:rsid w:val="08F71A98"/>
    <w:rsid w:val="0D766925"/>
    <w:rsid w:val="10C847B1"/>
    <w:rsid w:val="11872223"/>
    <w:rsid w:val="129465AA"/>
    <w:rsid w:val="143D5F9A"/>
    <w:rsid w:val="144B02B5"/>
    <w:rsid w:val="1A085187"/>
    <w:rsid w:val="1D1247BD"/>
    <w:rsid w:val="1DA53A2D"/>
    <w:rsid w:val="20520438"/>
    <w:rsid w:val="21990702"/>
    <w:rsid w:val="23E33596"/>
    <w:rsid w:val="24852228"/>
    <w:rsid w:val="297F5466"/>
    <w:rsid w:val="33E97A6D"/>
    <w:rsid w:val="358E0A6F"/>
    <w:rsid w:val="373B36F0"/>
    <w:rsid w:val="377D7FC7"/>
    <w:rsid w:val="3A0D4060"/>
    <w:rsid w:val="3E385855"/>
    <w:rsid w:val="3E8F4A65"/>
    <w:rsid w:val="3FD66133"/>
    <w:rsid w:val="4117185F"/>
    <w:rsid w:val="41CE342B"/>
    <w:rsid w:val="422449A5"/>
    <w:rsid w:val="46DF080D"/>
    <w:rsid w:val="48350E4B"/>
    <w:rsid w:val="49795DE1"/>
    <w:rsid w:val="4B156B6B"/>
    <w:rsid w:val="4B410EA8"/>
    <w:rsid w:val="4CBE2603"/>
    <w:rsid w:val="4F0B62E9"/>
    <w:rsid w:val="508C2093"/>
    <w:rsid w:val="50E91F93"/>
    <w:rsid w:val="51D610EC"/>
    <w:rsid w:val="55DC09CA"/>
    <w:rsid w:val="572E2AE4"/>
    <w:rsid w:val="57572524"/>
    <w:rsid w:val="59230CE9"/>
    <w:rsid w:val="5C901233"/>
    <w:rsid w:val="603E67DA"/>
    <w:rsid w:val="611E0063"/>
    <w:rsid w:val="68597582"/>
    <w:rsid w:val="6C8A50A5"/>
    <w:rsid w:val="6C8F3EF4"/>
    <w:rsid w:val="6F78014E"/>
    <w:rsid w:val="76FF19C2"/>
    <w:rsid w:val="7911489F"/>
    <w:rsid w:val="7A4935E6"/>
    <w:rsid w:val="7CA903EB"/>
    <w:rsid w:val="7FEA1D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3032</Words>
  <Characters>3610</Characters>
  <TotalTime>0</TotalTime>
  <ScaleCrop>false</ScaleCrop>
  <LinksUpToDate>false</LinksUpToDate>
  <CharactersWithSpaces>3785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2024-07-24T09:59:00Z</dcterms:created>
  <dc:creator>1</dc:creator>
  <cp:lastModifiedBy>云居</cp:lastModifiedBy>
  <dcterms:modified xsi:type="dcterms:W3CDTF">2026-08-19T05:42:37Z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2025-07-23T11:41:37Z</vt:filetime>
  </property>
  <property fmtid="{D5CDD505-2E9C-101B-9397-08002B2CF9AE}" pid="4" name="KSOTemplateDocerSaveRecord">
    <vt:lpwstr>eyJoZGlkIjoiYjE3ZTY4MmNjOTgyNzEyYzg3ZTFkY2EwYjE0OTM1NTUiLCJ1c2VySWQiOiI2NzQ4NTIwMTAifQ==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B82B6678462A41F1B9D925E5E58A0CC3_13</vt:lpwstr>
  </property>
</Properties>
</file>