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sdt>
      <w:sdtPr>
        <w:rPr>
          <w:rFonts w:ascii="宋体" w:hAnsi="宋体" w:eastAsia="宋体" w:cstheme="minorBidi"/>
          <w:color w:val="auto"/>
          <w:kern w:val="2"/>
          <w:sz w:val="21"/>
          <w:szCs w:val="24"/>
          <w:lang w:val="en-US" w:eastAsia="zh-CN" w:bidi="ar-SA"/>
        </w:rPr>
        <w:id w:val="147457740"/>
        <w15:color w:val="DBDBDB"/>
      </w:sdtPr>
      <w:sdtEndPr>
        <w:rPr>
          <w:rFonts w:ascii="宋体" w:hAnsi="宋体" w:eastAsia="宋体" w:cstheme="minorBidi"/>
          <w:b/>
          <w:color w:val="auto"/>
          <w:kern w:val="2"/>
          <w:sz w:val="21"/>
          <w:szCs w:val="24"/>
          <w:lang w:val="en-US" w:eastAsia="zh-CN" w:bidi="ar-SA"/>
        </w:rPr>
      </w:sdtEndPr>
      <w:sdtContent>
        <w:p w14:paraId="3E88B848">
          <w:pPr>
            <w:spacing w:before="0" w:beforeLines="0" w:after="0" w:afterLines="0" w:line="240" w:lineRule="auto"/>
            <w:ind w:left="0" w:leftChars="0" w:right="0" w:rightChars="0" w:firstLine="0" w:firstLineChars="0"/>
            <w:jc w:val="center"/>
            <w:rPr>
              <w:rFonts w:ascii="宋体" w:hAnsi="宋体" w:eastAsia="宋体"/>
              <w:b/>
              <w:bCs/>
              <w:color w:val="auto"/>
              <w:sz w:val="30"/>
              <w:szCs w:val="30"/>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ascii="宋体" w:hAnsi="宋体" w:eastAsia="宋体"/>
              <w:b/>
              <w:bCs/>
              <w:color w:val="auto"/>
              <w:sz w:val="30"/>
              <w:szCs w:val="30"/>
            </w:rPr>
            <w:drawing>
              <wp:inline distT="0" distB="0" distL="114300" distR="114300">
                <wp:extent cx="5268595" cy="7444105"/>
                <wp:effectExtent l="0" t="0" r="8255" b="4445"/>
                <wp:docPr id="1" name="图片 1" descr="img-2605081713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260508171302-016"/>
                        <pic:cNvPicPr>
                          <a:picLocks noChangeAspect="1"/>
                        </pic:cNvPicPr>
                      </pic:nvPicPr>
                      <pic:blipFill>
                        <a:blip r:embed="rId7"/>
                        <a:stretch>
                          <a:fillRect/>
                        </a:stretch>
                      </pic:blipFill>
                      <pic:spPr>
                        <a:xfrm>
                          <a:off x="0" y="0"/>
                          <a:ext cx="5268595" cy="7444105"/>
                        </a:xfrm>
                        <a:prstGeom prst="rect">
                          <a:avLst/>
                        </a:prstGeom>
                      </pic:spPr>
                    </pic:pic>
                  </a:graphicData>
                </a:graphic>
              </wp:inline>
            </w:drawing>
          </w:r>
        </w:p>
        <w:p w14:paraId="20678567">
          <w:pPr>
            <w:spacing w:before="0" w:beforeLines="0" w:after="0" w:afterLines="0" w:line="240" w:lineRule="auto"/>
            <w:ind w:left="0" w:leftChars="0" w:right="0" w:rightChars="0" w:firstLine="0" w:firstLineChars="0"/>
            <w:jc w:val="center"/>
            <w:rPr>
              <w:color w:val="auto"/>
            </w:rPr>
          </w:pPr>
          <w:r>
            <w:rPr>
              <w:rFonts w:ascii="宋体" w:hAnsi="宋体" w:eastAsia="宋体"/>
              <w:b/>
              <w:bCs/>
              <w:color w:val="auto"/>
              <w:sz w:val="30"/>
              <w:szCs w:val="30"/>
            </w:rPr>
            <w:t>目</w:t>
          </w:r>
          <w:r>
            <w:rPr>
              <w:rFonts w:hint="eastAsia" w:ascii="宋体" w:hAnsi="宋体" w:eastAsia="宋体"/>
              <w:b/>
              <w:bCs/>
              <w:color w:val="auto"/>
              <w:sz w:val="30"/>
              <w:szCs w:val="30"/>
              <w:lang w:val="en-US" w:eastAsia="zh-CN"/>
            </w:rPr>
            <w:t xml:space="preserve">  </w:t>
          </w:r>
          <w:r>
            <w:rPr>
              <w:rFonts w:ascii="宋体" w:hAnsi="宋体" w:eastAsia="宋体"/>
              <w:b/>
              <w:bCs/>
              <w:color w:val="auto"/>
              <w:sz w:val="30"/>
              <w:szCs w:val="30"/>
            </w:rPr>
            <w:t>录</w:t>
          </w:r>
        </w:p>
        <w:p w14:paraId="3558F67B">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TOC \o "1-2" \h \u </w:instrText>
          </w:r>
          <w:r>
            <w:rPr>
              <w:rFonts w:hint="default" w:ascii="Times New Roman" w:hAnsi="Times New Roman" w:cs="Times New Roman"/>
              <w:color w:val="auto"/>
              <w:sz w:val="24"/>
              <w:szCs w:val="32"/>
            </w:rPr>
            <w:fldChar w:fldCharType="separate"/>
          </w:r>
          <w:r>
            <w:rPr>
              <w:rFonts w:hint="default" w:ascii="Times New Roman" w:hAnsi="Times New Roman" w:cs="Times New Roman"/>
              <w:color w:val="auto"/>
              <w:sz w:val="22"/>
              <w:szCs w:val="32"/>
            </w:rPr>
            <w:fldChar w:fldCharType="begin"/>
          </w:r>
          <w:r>
            <w:rPr>
              <w:rFonts w:hint="default" w:ascii="Times New Roman" w:hAnsi="Times New Roman" w:cs="Times New Roman"/>
              <w:color w:val="auto"/>
              <w:sz w:val="22"/>
              <w:szCs w:val="32"/>
            </w:rPr>
            <w:instrText xml:space="preserve"> HYPERLINK \l _Toc6086 </w:instrText>
          </w:r>
          <w:r>
            <w:rPr>
              <w:rFonts w:hint="default" w:ascii="Times New Roman" w:hAnsi="Times New Roman" w:cs="Times New Roman"/>
              <w:color w:val="auto"/>
              <w:sz w:val="22"/>
              <w:szCs w:val="32"/>
            </w:rPr>
            <w:fldChar w:fldCharType="separate"/>
          </w:r>
          <w:r>
            <w:rPr>
              <w:rFonts w:hint="default" w:ascii="Times New Roman" w:hAnsi="Times New Roman" w:eastAsia="黑体" w:cs="Times New Roman"/>
              <w:color w:val="auto"/>
              <w:sz w:val="22"/>
              <w:szCs w:val="28"/>
              <w:lang w:val="en-US" w:eastAsia="zh-CN"/>
            </w:rPr>
            <w:t>1.概述</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_Toc6086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- 1 -</w:t>
          </w:r>
          <w:r>
            <w:rPr>
              <w:rFonts w:hint="default" w:ascii="Times New Roman" w:hAnsi="Times New Roman" w:cs="Times New Roman"/>
              <w:color w:val="auto"/>
              <w:sz w:val="22"/>
              <w:szCs w:val="28"/>
            </w:rPr>
            <w:fldChar w:fldCharType="end"/>
          </w:r>
          <w:r>
            <w:rPr>
              <w:rFonts w:hint="default" w:ascii="Times New Roman" w:hAnsi="Times New Roman" w:cs="Times New Roman"/>
              <w:color w:val="auto"/>
              <w:sz w:val="22"/>
              <w:szCs w:val="32"/>
            </w:rPr>
            <w:fldChar w:fldCharType="end"/>
          </w:r>
        </w:p>
        <w:p w14:paraId="3F6CAE8C">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_Toc10127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宋体" w:cs="Times New Roman"/>
              <w:color w:val="auto"/>
              <w:sz w:val="22"/>
              <w:szCs w:val="28"/>
              <w:lang w:val="en-US"/>
            </w:rPr>
            <w:t>1.1</w:t>
          </w:r>
          <w:r>
            <w:rPr>
              <w:rFonts w:hint="default" w:ascii="Times New Roman" w:hAnsi="Times New Roman" w:eastAsia="宋体" w:cs="Times New Roman"/>
              <w:color w:val="auto"/>
              <w:sz w:val="22"/>
              <w:szCs w:val="28"/>
              <w:lang w:eastAsia="zh-CN"/>
            </w:rPr>
            <w:t>公众参与目的</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_Toc10127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30318790">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_Toc4705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宋体" w:cs="Times New Roman"/>
              <w:color w:val="auto"/>
              <w:sz w:val="22"/>
              <w:szCs w:val="28"/>
              <w:lang w:val="en-US"/>
            </w:rPr>
            <w:t>1.2</w:t>
          </w:r>
          <w:r>
            <w:rPr>
              <w:rFonts w:hint="default" w:ascii="Times New Roman" w:hAnsi="Times New Roman" w:eastAsia="宋体" w:cs="Times New Roman"/>
              <w:color w:val="auto"/>
              <w:sz w:val="22"/>
              <w:szCs w:val="28"/>
              <w:lang w:eastAsia="zh-CN"/>
            </w:rPr>
            <w:t>编制依据</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_Toc4705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180796B8">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_Toc21204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宋体" w:cs="Times New Roman"/>
              <w:color w:val="auto"/>
              <w:sz w:val="22"/>
              <w:szCs w:val="28"/>
              <w:lang w:val="en-US"/>
            </w:rPr>
            <w:t>1.3</w:t>
          </w:r>
          <w:r>
            <w:rPr>
              <w:rFonts w:hint="default" w:ascii="Times New Roman" w:hAnsi="Times New Roman" w:eastAsia="宋体" w:cs="Times New Roman"/>
              <w:color w:val="auto"/>
              <w:sz w:val="22"/>
              <w:szCs w:val="28"/>
              <w:lang w:eastAsia="zh-CN"/>
            </w:rPr>
            <w:t>征求公众参与意见的方式</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_Toc21204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4CB151C8">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_Toc24689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宋体" w:cs="Times New Roman"/>
              <w:color w:val="auto"/>
              <w:sz w:val="22"/>
              <w:szCs w:val="28"/>
              <w:lang w:val="en-US"/>
            </w:rPr>
            <w:t>1.4</w:t>
          </w:r>
          <w:r>
            <w:rPr>
              <w:rFonts w:hint="default" w:ascii="Times New Roman" w:hAnsi="Times New Roman" w:eastAsia="宋体" w:cs="Times New Roman"/>
              <w:color w:val="auto"/>
              <w:sz w:val="22"/>
              <w:szCs w:val="28"/>
              <w:lang w:eastAsia="zh-CN"/>
            </w:rPr>
            <w:t>公众参与总体方案及实施过程</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_Toc24689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0658EFCB">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_Toc5544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黑体" w:cs="Times New Roman"/>
              <w:color w:val="auto"/>
              <w:sz w:val="22"/>
              <w:szCs w:val="28"/>
              <w:lang w:val="en-US"/>
            </w:rPr>
            <w:t>2.</w:t>
          </w:r>
          <w:r>
            <w:rPr>
              <w:rFonts w:hint="default" w:ascii="Times New Roman" w:hAnsi="Times New Roman" w:eastAsia="黑体" w:cs="Times New Roman"/>
              <w:color w:val="auto"/>
              <w:sz w:val="22"/>
              <w:szCs w:val="28"/>
              <w:lang w:eastAsia="zh-CN"/>
            </w:rPr>
            <w:t>首次环境影响评价信息公开情况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_Toc5544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- 3 -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3034CF79">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_Toc15114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宋体" w:cs="Times New Roman"/>
              <w:color w:val="auto"/>
              <w:kern w:val="0"/>
              <w:sz w:val="22"/>
              <w:szCs w:val="28"/>
              <w:lang w:val="en-US"/>
            </w:rPr>
            <w:t>2.1</w:t>
          </w:r>
          <w:r>
            <w:rPr>
              <w:rFonts w:hint="default" w:ascii="Times New Roman" w:hAnsi="Times New Roman" w:eastAsia="宋体" w:cs="Times New Roman"/>
              <w:color w:val="auto"/>
              <w:kern w:val="0"/>
              <w:sz w:val="22"/>
              <w:szCs w:val="28"/>
              <w:lang w:eastAsia="zh-CN"/>
            </w:rPr>
            <w:t>公开内容及日期</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_Toc15114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- 3 -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1C457083">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_Toc7745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宋体" w:cs="Times New Roman"/>
              <w:color w:val="auto"/>
              <w:kern w:val="0"/>
              <w:sz w:val="22"/>
              <w:szCs w:val="28"/>
              <w:lang w:val="en-US"/>
            </w:rPr>
            <w:t>2.2</w:t>
          </w:r>
          <w:r>
            <w:rPr>
              <w:rFonts w:hint="default" w:ascii="Times New Roman" w:hAnsi="Times New Roman" w:eastAsia="宋体" w:cs="Times New Roman"/>
              <w:color w:val="auto"/>
              <w:kern w:val="0"/>
              <w:sz w:val="22"/>
              <w:szCs w:val="28"/>
              <w:lang w:eastAsia="zh-CN"/>
            </w:rPr>
            <w:t>公开方式</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_Toc7745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- 5 -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58045FB6">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_Toc21298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sz w:val="22"/>
              <w:szCs w:val="28"/>
              <w:lang w:val="en-US"/>
            </w:rPr>
            <w:t>2.2.2</w:t>
          </w:r>
          <w:r>
            <w:rPr>
              <w:rFonts w:hint="default" w:ascii="Times New Roman" w:hAnsi="Times New Roman" w:cs="Times New Roman"/>
              <w:color w:val="auto"/>
              <w:sz w:val="22"/>
              <w:szCs w:val="28"/>
              <w:lang w:val="en-US" w:eastAsia="zh-CN"/>
            </w:rPr>
            <w:t>其他</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_Toc21298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- 5 -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3495477F">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_Toc20114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sz w:val="22"/>
              <w:szCs w:val="28"/>
              <w:lang w:val="en-US"/>
            </w:rPr>
            <w:t>2.3</w:t>
          </w:r>
          <w:r>
            <w:rPr>
              <w:rFonts w:hint="default" w:ascii="Times New Roman" w:hAnsi="Times New Roman" w:eastAsia="宋体" w:cs="Times New Roman"/>
              <w:color w:val="auto"/>
              <w:sz w:val="22"/>
              <w:szCs w:val="28"/>
              <w:lang w:eastAsia="zh-CN"/>
            </w:rPr>
            <w:t>公众意见情况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_Toc20114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- 5 -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45A6C825">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_Toc11275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黑体" w:cs="Times New Roman"/>
              <w:color w:val="auto"/>
              <w:sz w:val="22"/>
              <w:szCs w:val="28"/>
              <w:lang w:val="en-US"/>
            </w:rPr>
            <w:t>3.</w:t>
          </w:r>
          <w:r>
            <w:rPr>
              <w:rFonts w:hint="default" w:ascii="Times New Roman" w:hAnsi="Times New Roman" w:eastAsia="黑体" w:cs="Times New Roman"/>
              <w:color w:val="auto"/>
              <w:sz w:val="22"/>
              <w:szCs w:val="28"/>
              <w:lang w:eastAsia="zh-CN"/>
            </w:rPr>
            <w:t>征求意见稿公示情况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_Toc11275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- 6 -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4B6D669D">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_Toc2624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lang w:val="en-US"/>
            </w:rPr>
            <w:t>3.1</w:t>
          </w:r>
          <w:r>
            <w:rPr>
              <w:rFonts w:hint="default" w:ascii="Times New Roman" w:hAnsi="Times New Roman" w:eastAsia="宋体" w:cs="Times New Roman"/>
              <w:color w:val="auto"/>
              <w:kern w:val="0"/>
              <w:sz w:val="22"/>
              <w:szCs w:val="28"/>
              <w:lang w:eastAsia="zh-CN"/>
            </w:rPr>
            <w:t>公示内容及时限</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_Toc2624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- 6 -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41E65A5C">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_Toc7024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lang w:val="en-US"/>
            </w:rPr>
            <w:t>3.2</w:t>
          </w:r>
          <w:r>
            <w:rPr>
              <w:rFonts w:hint="default" w:ascii="Times New Roman" w:hAnsi="Times New Roman" w:eastAsia="宋体" w:cs="Times New Roman"/>
              <w:color w:val="auto"/>
              <w:kern w:val="0"/>
              <w:sz w:val="22"/>
              <w:szCs w:val="28"/>
              <w:lang w:eastAsia="zh-CN"/>
            </w:rPr>
            <w:t>公示方式</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_Toc7024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- 10 -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23228CB4">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_Toc30051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lang w:val="en-US"/>
            </w:rPr>
            <w:t>3.3</w:t>
          </w:r>
          <w:r>
            <w:rPr>
              <w:rFonts w:hint="default" w:ascii="Times New Roman" w:hAnsi="Times New Roman" w:eastAsia="宋体" w:cs="Times New Roman"/>
              <w:color w:val="auto"/>
              <w:kern w:val="0"/>
              <w:sz w:val="22"/>
              <w:szCs w:val="28"/>
              <w:lang w:eastAsia="zh-CN"/>
            </w:rPr>
            <w:t>查阅情况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_Toc30051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- 14 -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6AB12A8E">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_Toc19509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lang w:val="en-US"/>
            </w:rPr>
            <w:t>3.4</w:t>
          </w:r>
          <w:r>
            <w:rPr>
              <w:rFonts w:hint="default" w:ascii="Times New Roman" w:hAnsi="Times New Roman" w:eastAsia="宋体" w:cs="Times New Roman"/>
              <w:color w:val="auto"/>
              <w:kern w:val="0"/>
              <w:sz w:val="22"/>
              <w:szCs w:val="28"/>
              <w:lang w:eastAsia="zh-CN"/>
            </w:rPr>
            <w:t>公众提出意见情况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_Toc19509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- 14 -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5AC946B5">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_Toc12845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黑体" w:cs="Times New Roman"/>
              <w:color w:val="auto"/>
              <w:sz w:val="22"/>
              <w:szCs w:val="28"/>
              <w:lang w:val="en-US"/>
            </w:rPr>
            <w:t>4.</w:t>
          </w:r>
          <w:r>
            <w:rPr>
              <w:rFonts w:hint="default" w:ascii="Times New Roman" w:hAnsi="Times New Roman" w:eastAsia="黑体" w:cs="Times New Roman"/>
              <w:color w:val="auto"/>
              <w:sz w:val="22"/>
              <w:szCs w:val="28"/>
              <w:lang w:eastAsia="zh-CN"/>
            </w:rPr>
            <w:t>其他公众参与情况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_Toc12845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- 15 -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04D17288">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_Toc14252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lang w:val="en-US"/>
            </w:rPr>
            <w:t>4.1</w:t>
          </w:r>
          <w:r>
            <w:rPr>
              <w:rFonts w:hint="default" w:ascii="Times New Roman" w:hAnsi="Times New Roman" w:eastAsia="宋体" w:cs="Times New Roman"/>
              <w:color w:val="auto"/>
              <w:kern w:val="0"/>
              <w:sz w:val="22"/>
              <w:szCs w:val="28"/>
              <w:lang w:eastAsia="zh-CN"/>
            </w:rPr>
            <w:t>公众座谈会、听证会、专家论证会等情况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_Toc14252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- 15 -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04CDB5D7">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_Toc23789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lang w:val="en-US"/>
            </w:rPr>
            <w:t>4.2</w:t>
          </w:r>
          <w:r>
            <w:rPr>
              <w:rFonts w:hint="default" w:ascii="Times New Roman" w:hAnsi="Times New Roman" w:eastAsia="宋体" w:cs="Times New Roman"/>
              <w:color w:val="auto"/>
              <w:kern w:val="0"/>
              <w:sz w:val="22"/>
              <w:szCs w:val="28"/>
              <w:lang w:eastAsia="zh-CN"/>
            </w:rPr>
            <w:t>其他公众参与情况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_Toc23789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- 15 -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754E371D">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_Toc30754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lang w:val="en-US"/>
            </w:rPr>
            <w:t>4.3</w:t>
          </w:r>
          <w:r>
            <w:rPr>
              <w:rFonts w:hint="default" w:ascii="Times New Roman" w:hAnsi="Times New Roman" w:eastAsia="宋体" w:cs="Times New Roman"/>
              <w:color w:val="auto"/>
              <w:kern w:val="0"/>
              <w:sz w:val="22"/>
              <w:szCs w:val="28"/>
              <w:lang w:eastAsia="zh-CN"/>
            </w:rPr>
            <w:t>宣传科普情况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_Toc30754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- 15 -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5659A58E">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_Toc16649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黑体" w:cs="Times New Roman"/>
              <w:color w:val="auto"/>
              <w:sz w:val="22"/>
              <w:szCs w:val="28"/>
              <w:lang w:val="en-US"/>
            </w:rPr>
            <w:t>5.</w:t>
          </w:r>
          <w:r>
            <w:rPr>
              <w:rFonts w:hint="default" w:ascii="Times New Roman" w:hAnsi="Times New Roman" w:eastAsia="黑体" w:cs="Times New Roman"/>
              <w:color w:val="auto"/>
              <w:sz w:val="22"/>
              <w:szCs w:val="28"/>
              <w:lang w:eastAsia="zh-CN"/>
            </w:rPr>
            <w:t>公众意见处理情况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_Toc16649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- 16 -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61F5106B">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_Toc9327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lang w:val="en-US"/>
            </w:rPr>
            <w:t>5.1</w:t>
          </w:r>
          <w:r>
            <w:rPr>
              <w:rFonts w:hint="default" w:ascii="Times New Roman" w:hAnsi="Times New Roman" w:eastAsia="宋体" w:cs="Times New Roman"/>
              <w:color w:val="auto"/>
              <w:kern w:val="0"/>
              <w:sz w:val="22"/>
              <w:szCs w:val="28"/>
              <w:lang w:eastAsia="zh-CN"/>
            </w:rPr>
            <w:t>公众意见概述和分析</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_Toc9327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- 16 -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41FFE5E2">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_Toc22242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lang w:val="en-US"/>
            </w:rPr>
            <w:t>5.2</w:t>
          </w:r>
          <w:r>
            <w:rPr>
              <w:rFonts w:hint="default" w:ascii="Times New Roman" w:hAnsi="Times New Roman" w:eastAsia="宋体" w:cs="Times New Roman"/>
              <w:color w:val="auto"/>
              <w:kern w:val="0"/>
              <w:sz w:val="22"/>
              <w:szCs w:val="28"/>
              <w:lang w:eastAsia="zh-CN"/>
            </w:rPr>
            <w:t>公众意见采纳情况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_Toc22242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- 16 -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07CDDF6C">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_Toc9417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lang w:val="en-US"/>
            </w:rPr>
            <w:t>5.3</w:t>
          </w:r>
          <w:r>
            <w:rPr>
              <w:rFonts w:hint="default" w:ascii="Times New Roman" w:hAnsi="Times New Roman" w:eastAsia="宋体" w:cs="Times New Roman"/>
              <w:color w:val="auto"/>
              <w:kern w:val="0"/>
              <w:sz w:val="22"/>
              <w:szCs w:val="28"/>
              <w:lang w:eastAsia="zh-CN"/>
            </w:rPr>
            <w:t>公众意见未采纳情况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_Toc9417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- 16 -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1069CEDE">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_Toc22977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黑体" w:cs="Times New Roman"/>
              <w:bCs/>
              <w:color w:val="auto"/>
              <w:sz w:val="22"/>
              <w:szCs w:val="28"/>
            </w:rPr>
            <w:t>6.报批前公开情况</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_Toc22977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- 17 -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27CF1818">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_Toc13184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rPr>
            <w:t>6.1公开内容及日期</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_Toc13184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- 17 -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1DD3EF75">
          <w:pPr>
            <w:pStyle w:val="1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_Toc32316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cs="Times New Roman"/>
              <w:color w:val="auto"/>
              <w:kern w:val="0"/>
              <w:sz w:val="22"/>
              <w:szCs w:val="28"/>
            </w:rPr>
            <w:t>6.2公开方式</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_Toc32316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- 17 -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1158187B">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_Toc4175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黑体" w:cs="Times New Roman"/>
              <w:bCs/>
              <w:color w:val="auto"/>
              <w:sz w:val="22"/>
              <w:szCs w:val="28"/>
              <w:lang w:val="en-US" w:eastAsia="zh-CN"/>
            </w:rPr>
            <w:t>7</w:t>
          </w:r>
          <w:r>
            <w:rPr>
              <w:rFonts w:hint="default" w:ascii="Times New Roman" w:hAnsi="Times New Roman" w:eastAsia="黑体" w:cs="Times New Roman"/>
              <w:color w:val="auto"/>
              <w:sz w:val="22"/>
              <w:szCs w:val="28"/>
            </w:rPr>
            <w:t>.其他</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_Toc4175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- 18 -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3C99B5EE">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_Toc21683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黑体" w:cs="Times New Roman"/>
              <w:color w:val="auto"/>
              <w:sz w:val="22"/>
              <w:szCs w:val="28"/>
              <w:lang w:val="en-US" w:eastAsia="zh-CN"/>
            </w:rPr>
            <w:t>8.诚信承诺</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_Toc21683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- 19 -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5EE75172">
          <w:pPr>
            <w:pStyle w:val="12"/>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color w:val="auto"/>
              <w:sz w:val="22"/>
              <w:szCs w:val="28"/>
            </w:rPr>
          </w:pPr>
          <w:r>
            <w:rPr>
              <w:rFonts w:hint="default" w:ascii="Times New Roman" w:hAnsi="Times New Roman" w:cs="Times New Roman" w:eastAsiaTheme="minorEastAsia"/>
              <w:color w:val="auto"/>
              <w:kern w:val="2"/>
              <w:sz w:val="22"/>
              <w:szCs w:val="32"/>
              <w:lang w:val="en-US" w:eastAsia="zh-CN" w:bidi="ar-SA"/>
            </w:rPr>
            <w:fldChar w:fldCharType="begin"/>
          </w:r>
          <w:r>
            <w:rPr>
              <w:rFonts w:hint="default" w:ascii="Times New Roman" w:hAnsi="Times New Roman" w:cs="Times New Roman" w:eastAsiaTheme="minorEastAsia"/>
              <w:color w:val="auto"/>
              <w:kern w:val="2"/>
              <w:sz w:val="22"/>
              <w:szCs w:val="32"/>
              <w:lang w:val="en-US" w:eastAsia="zh-CN" w:bidi="ar-SA"/>
            </w:rPr>
            <w:instrText xml:space="preserve"> HYPERLINK \l _Toc25435 </w:instrText>
          </w:r>
          <w:r>
            <w:rPr>
              <w:rFonts w:hint="default" w:ascii="Times New Roman" w:hAnsi="Times New Roman" w:cs="Times New Roman" w:eastAsiaTheme="minorEastAsia"/>
              <w:color w:val="auto"/>
              <w:kern w:val="2"/>
              <w:sz w:val="22"/>
              <w:szCs w:val="32"/>
              <w:lang w:val="en-US" w:eastAsia="zh-CN" w:bidi="ar-SA"/>
            </w:rPr>
            <w:fldChar w:fldCharType="separate"/>
          </w:r>
          <w:r>
            <w:rPr>
              <w:rFonts w:hint="default" w:ascii="Times New Roman" w:hAnsi="Times New Roman" w:eastAsia="黑体" w:cs="Times New Roman"/>
              <w:color w:val="auto"/>
              <w:sz w:val="22"/>
              <w:szCs w:val="28"/>
              <w:lang w:val="en-US" w:eastAsia="zh-CN"/>
            </w:rPr>
            <w:t>9</w:t>
          </w:r>
          <w:r>
            <w:rPr>
              <w:rFonts w:hint="default" w:ascii="Times New Roman" w:hAnsi="Times New Roman" w:eastAsia="黑体" w:cs="Times New Roman"/>
              <w:color w:val="auto"/>
              <w:sz w:val="22"/>
              <w:szCs w:val="28"/>
              <w:lang w:val="en-US"/>
            </w:rPr>
            <w:t>.</w:t>
          </w:r>
          <w:r>
            <w:rPr>
              <w:rFonts w:hint="default" w:ascii="Times New Roman" w:hAnsi="Times New Roman" w:eastAsia="黑体" w:cs="Times New Roman"/>
              <w:color w:val="auto"/>
              <w:sz w:val="22"/>
              <w:szCs w:val="28"/>
              <w:lang w:val="en-US" w:eastAsia="zh-CN"/>
            </w:rPr>
            <w:t>附件</w:t>
          </w:r>
          <w:r>
            <w:rPr>
              <w:rFonts w:hint="default" w:ascii="Times New Roman" w:hAnsi="Times New Roman" w:cs="Times New Roman"/>
              <w:color w:val="auto"/>
              <w:sz w:val="22"/>
              <w:szCs w:val="28"/>
            </w:rPr>
            <w:tab/>
          </w:r>
          <w:r>
            <w:rPr>
              <w:rFonts w:hint="default" w:ascii="Times New Roman" w:hAnsi="Times New Roman" w:cs="Times New Roman"/>
              <w:color w:val="auto"/>
              <w:sz w:val="22"/>
              <w:szCs w:val="28"/>
            </w:rPr>
            <w:fldChar w:fldCharType="begin"/>
          </w:r>
          <w:r>
            <w:rPr>
              <w:rFonts w:hint="default" w:ascii="Times New Roman" w:hAnsi="Times New Roman" w:cs="Times New Roman"/>
              <w:color w:val="auto"/>
              <w:sz w:val="22"/>
              <w:szCs w:val="28"/>
            </w:rPr>
            <w:instrText xml:space="preserve"> PAGEREF _Toc25435 \h </w:instrText>
          </w:r>
          <w:r>
            <w:rPr>
              <w:rFonts w:hint="default" w:ascii="Times New Roman" w:hAnsi="Times New Roman" w:cs="Times New Roman"/>
              <w:color w:val="auto"/>
              <w:sz w:val="22"/>
              <w:szCs w:val="28"/>
            </w:rPr>
            <w:fldChar w:fldCharType="separate"/>
          </w:r>
          <w:r>
            <w:rPr>
              <w:rFonts w:hint="default" w:ascii="Times New Roman" w:hAnsi="Times New Roman" w:cs="Times New Roman"/>
              <w:color w:val="auto"/>
              <w:sz w:val="22"/>
              <w:szCs w:val="28"/>
            </w:rPr>
            <w:t>- 20 -</w:t>
          </w:r>
          <w:r>
            <w:rPr>
              <w:rFonts w:hint="default" w:ascii="Times New Roman" w:hAnsi="Times New Roman" w:cs="Times New Roman"/>
              <w:color w:val="auto"/>
              <w:sz w:val="22"/>
              <w:szCs w:val="28"/>
            </w:rPr>
            <w:fldChar w:fldCharType="end"/>
          </w:r>
          <w:r>
            <w:rPr>
              <w:rFonts w:hint="default" w:ascii="Times New Roman" w:hAnsi="Times New Roman" w:cs="Times New Roman" w:eastAsiaTheme="minorEastAsia"/>
              <w:color w:val="auto"/>
              <w:kern w:val="2"/>
              <w:sz w:val="22"/>
              <w:szCs w:val="32"/>
              <w:lang w:val="en-US" w:eastAsia="zh-CN" w:bidi="ar-SA"/>
            </w:rPr>
            <w:fldChar w:fldCharType="end"/>
          </w:r>
        </w:p>
        <w:p w14:paraId="3AABEFCE">
          <w:pPr>
            <w:keepNext w:val="0"/>
            <w:keepLines w:val="0"/>
            <w:pageBreakBefore w:val="0"/>
            <w:widowControl w:val="0"/>
            <w:kinsoku/>
            <w:wordWrap/>
            <w:overflowPunct/>
            <w:topLinePunct w:val="0"/>
            <w:autoSpaceDE/>
            <w:autoSpaceDN/>
            <w:bidi w:val="0"/>
            <w:adjustRightInd/>
            <w:snapToGrid/>
            <w:spacing w:line="440" w:lineRule="exact"/>
            <w:textAlignment w:val="auto"/>
            <w:rPr>
              <w:rFonts w:asciiTheme="minorHAnsi" w:hAnsiTheme="minorHAnsi" w:eastAsiaTheme="minorEastAsia" w:cstheme="minorBidi"/>
              <w:color w:val="auto"/>
              <w:kern w:val="2"/>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eastAsiaTheme="minorEastAsia"/>
              <w:color w:val="auto"/>
              <w:kern w:val="2"/>
              <w:sz w:val="22"/>
              <w:szCs w:val="32"/>
              <w:lang w:val="en-US" w:eastAsia="zh-CN" w:bidi="ar-SA"/>
            </w:rPr>
            <w:fldChar w:fldCharType="end"/>
          </w:r>
        </w:p>
        <w:p w14:paraId="05A93531">
          <w:pPr>
            <w:keepNext w:val="0"/>
            <w:keepLines w:val="0"/>
            <w:pageBreakBefore w:val="0"/>
            <w:widowControl w:val="0"/>
            <w:kinsoku/>
            <w:wordWrap/>
            <w:overflowPunct/>
            <w:topLinePunct w:val="0"/>
            <w:autoSpaceDE/>
            <w:autoSpaceDN/>
            <w:bidi w:val="0"/>
            <w:adjustRightInd/>
            <w:snapToGrid/>
            <w:spacing w:line="140" w:lineRule="exact"/>
            <w:textAlignment w:val="auto"/>
            <w:rPr>
              <w:color w:val="auto"/>
            </w:rPr>
          </w:pPr>
          <w:bookmarkStart w:id="0" w:name="_Toc3497"/>
        </w:p>
      </w:sdtContent>
    </w:sdt>
    <w:p w14:paraId="3D9752C9">
      <w:pPr>
        <w:pStyle w:val="4"/>
        <w:widowControl/>
        <w:spacing w:before="180" w:beforeAutospacing="0" w:after="180" w:afterAutospacing="0" w:line="720" w:lineRule="exact"/>
        <w:ind w:left="0" w:right="0"/>
        <w:jc w:val="left"/>
        <w:rPr>
          <w:rFonts w:hint="default" w:ascii="Times New Roman" w:hAnsi="Times New Roman" w:eastAsia="黑体" w:cs="Times New Roman"/>
          <w:color w:val="auto"/>
          <w:lang w:val="en-US" w:eastAsia="zh-CN"/>
        </w:rPr>
      </w:pPr>
      <w:bookmarkStart w:id="1" w:name="_Toc6086"/>
      <w:r>
        <w:rPr>
          <w:rFonts w:hint="default" w:ascii="Times New Roman" w:hAnsi="Times New Roman" w:eastAsia="黑体" w:cs="Times New Roman"/>
          <w:color w:val="auto"/>
          <w:lang w:val="en-US" w:eastAsia="zh-CN"/>
        </w:rPr>
        <w:t>1.</w:t>
      </w:r>
      <w:r>
        <w:rPr>
          <w:rFonts w:hint="eastAsia" w:ascii="Times New Roman" w:hAnsi="Times New Roman" w:eastAsia="黑体" w:cs="Times New Roman"/>
          <w:color w:val="auto"/>
          <w:lang w:val="en-US" w:eastAsia="zh-CN"/>
        </w:rPr>
        <w:t>概述</w:t>
      </w:r>
      <w:bookmarkEnd w:id="0"/>
      <w:bookmarkEnd w:id="1"/>
    </w:p>
    <w:p w14:paraId="53FF066D">
      <w:pPr>
        <w:pStyle w:val="5"/>
        <w:widowControl/>
        <w:spacing w:before="312" w:beforeAutospacing="0" w:after="156" w:afterAutospacing="0"/>
        <w:ind w:left="0" w:right="0"/>
        <w:rPr>
          <w:rFonts w:hint="default" w:ascii="Times New Roman" w:hAnsi="Times New Roman" w:eastAsia="宋体" w:cs="Times New Roman"/>
          <w:color w:val="auto"/>
          <w:sz w:val="24"/>
          <w:szCs w:val="24"/>
          <w:lang w:val="en-US"/>
        </w:rPr>
      </w:pPr>
      <w:bookmarkStart w:id="2" w:name="_Toc7438"/>
      <w:bookmarkStart w:id="3" w:name="_Toc10127"/>
      <w:r>
        <w:rPr>
          <w:rFonts w:hint="default" w:ascii="Times New Roman" w:hAnsi="Times New Roman" w:eastAsia="宋体" w:cs="Times New Roman"/>
          <w:color w:val="auto"/>
          <w:lang w:val="en-US"/>
        </w:rPr>
        <w:t>1.1</w:t>
      </w:r>
      <w:r>
        <w:rPr>
          <w:rFonts w:hint="eastAsia" w:ascii="Times New Roman" w:hAnsi="Times New Roman" w:eastAsia="宋体" w:cs="Times New Roman"/>
          <w:color w:val="auto"/>
          <w:lang w:eastAsia="zh-CN"/>
        </w:rPr>
        <w:t>公众参与目的</w:t>
      </w:r>
      <w:bookmarkEnd w:id="2"/>
      <w:bookmarkEnd w:id="3"/>
    </w:p>
    <w:p w14:paraId="354A6713">
      <w:pPr>
        <w:pStyle w:val="28"/>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本次环评公众参与的目的是：</w:t>
      </w:r>
    </w:p>
    <w:p w14:paraId="113DECF2">
      <w:pPr>
        <w:pStyle w:val="28"/>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1</w:t>
      </w:r>
      <w:r>
        <w:rPr>
          <w:rFonts w:hint="eastAsia" w:ascii="Times New Roman" w:hAnsi="Times New Roman" w:eastAsia="宋体" w:cs="Times New Roman"/>
          <w:color w:val="auto"/>
          <w:sz w:val="24"/>
          <w:szCs w:val="24"/>
          <w:lang w:eastAsia="zh-CN"/>
        </w:rPr>
        <w:t>）维护公众合法的环境权益，在环境影响评价中体现以人为本的原则。</w:t>
      </w:r>
    </w:p>
    <w:p w14:paraId="34671750">
      <w:pPr>
        <w:pStyle w:val="28"/>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2</w:t>
      </w:r>
      <w:r>
        <w:rPr>
          <w:rFonts w:hint="eastAsia" w:ascii="Times New Roman" w:hAnsi="Times New Roman" w:eastAsia="宋体" w:cs="Times New Roman"/>
          <w:color w:val="auto"/>
          <w:sz w:val="24"/>
          <w:szCs w:val="24"/>
          <w:lang w:eastAsia="zh-CN"/>
        </w:rPr>
        <w:t>）更全面地了解环境背景信息，发现潜在环境问题，提高环境影响评价的科学性和针对性。</w:t>
      </w:r>
    </w:p>
    <w:p w14:paraId="51068FBA">
      <w:pPr>
        <w:pStyle w:val="28"/>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3</w:t>
      </w:r>
      <w:r>
        <w:rPr>
          <w:rFonts w:hint="eastAsia" w:ascii="Times New Roman" w:hAnsi="Times New Roman" w:eastAsia="宋体" w:cs="Times New Roman"/>
          <w:color w:val="auto"/>
          <w:sz w:val="24"/>
          <w:szCs w:val="24"/>
          <w:lang w:eastAsia="zh-CN"/>
        </w:rPr>
        <w:t>）通过公众参与，提出经济有效并切实地行的减缓不利社会环境影响的措施。</w:t>
      </w:r>
    </w:p>
    <w:p w14:paraId="417F8BD2">
      <w:pPr>
        <w:pStyle w:val="28"/>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4</w:t>
      </w:r>
      <w:r>
        <w:rPr>
          <w:rFonts w:hint="eastAsia" w:ascii="Times New Roman" w:hAnsi="Times New Roman" w:eastAsia="宋体" w:cs="Times New Roman"/>
          <w:color w:val="auto"/>
          <w:sz w:val="24"/>
          <w:szCs w:val="24"/>
          <w:lang w:eastAsia="zh-CN"/>
        </w:rPr>
        <w:t>）平衡各方面利益，化解不良环境影响可能带来的社会矛盾。</w:t>
      </w:r>
    </w:p>
    <w:p w14:paraId="43C09B7C">
      <w:pPr>
        <w:pStyle w:val="28"/>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5</w:t>
      </w:r>
      <w:r>
        <w:rPr>
          <w:rFonts w:hint="eastAsia" w:ascii="Times New Roman" w:hAnsi="Times New Roman" w:eastAsia="宋体" w:cs="Times New Roman"/>
          <w:color w:val="auto"/>
          <w:sz w:val="24"/>
          <w:szCs w:val="24"/>
          <w:lang w:eastAsia="zh-CN"/>
        </w:rPr>
        <w:t>）推动政府决策的民主化和科学化。</w:t>
      </w:r>
    </w:p>
    <w:p w14:paraId="0E544832">
      <w:pPr>
        <w:pStyle w:val="5"/>
        <w:widowControl/>
        <w:spacing w:before="312" w:beforeAutospacing="0" w:after="156" w:afterAutospacing="0"/>
        <w:ind w:left="0" w:right="0"/>
        <w:rPr>
          <w:rFonts w:hint="default" w:ascii="Times New Roman" w:hAnsi="Times New Roman" w:eastAsia="宋体" w:cs="Times New Roman"/>
          <w:color w:val="auto"/>
          <w:lang w:val="en-US"/>
        </w:rPr>
      </w:pPr>
      <w:bookmarkStart w:id="4" w:name="_Toc4705"/>
      <w:bookmarkStart w:id="5" w:name="_Toc132"/>
      <w:r>
        <w:rPr>
          <w:rFonts w:hint="default" w:ascii="Times New Roman" w:hAnsi="Times New Roman" w:eastAsia="宋体" w:cs="Times New Roman"/>
          <w:color w:val="auto"/>
          <w:lang w:val="en-US"/>
        </w:rPr>
        <w:t>1.2</w:t>
      </w:r>
      <w:r>
        <w:rPr>
          <w:rFonts w:hint="eastAsia" w:ascii="Times New Roman" w:hAnsi="Times New Roman" w:eastAsia="宋体" w:cs="Times New Roman"/>
          <w:color w:val="auto"/>
          <w:lang w:eastAsia="zh-CN"/>
        </w:rPr>
        <w:t>编制依据</w:t>
      </w:r>
      <w:bookmarkEnd w:id="4"/>
      <w:bookmarkEnd w:id="5"/>
    </w:p>
    <w:p w14:paraId="0CD00AD4">
      <w:pPr>
        <w:pStyle w:val="28"/>
        <w:widowControl/>
        <w:spacing w:line="480" w:lineRule="exact"/>
        <w:ind w:left="0" w:firstLine="48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1</w:t>
      </w:r>
      <w:r>
        <w:rPr>
          <w:rFonts w:hint="eastAsia" w:ascii="Times New Roman" w:hAnsi="Times New Roman" w:eastAsia="宋体" w:cs="Times New Roman"/>
          <w:color w:val="auto"/>
          <w:sz w:val="24"/>
          <w:szCs w:val="24"/>
          <w:lang w:eastAsia="zh-CN"/>
        </w:rPr>
        <w:t>）《环境影响评价公众参与办法》（部令</w:t>
      </w:r>
      <w:r>
        <w:rPr>
          <w:rFonts w:hint="default" w:ascii="Times New Roman" w:hAnsi="Times New Roman" w:eastAsia="宋体" w:cs="Times New Roman"/>
          <w:color w:val="auto"/>
          <w:sz w:val="24"/>
          <w:szCs w:val="24"/>
          <w:lang w:eastAsia="zh-CN"/>
        </w:rPr>
        <w:t xml:space="preserve"> </w:t>
      </w:r>
      <w:r>
        <w:rPr>
          <w:rFonts w:hint="eastAsia" w:ascii="Times New Roman" w:hAnsi="Times New Roman" w:eastAsia="宋体" w:cs="Times New Roman"/>
          <w:color w:val="auto"/>
          <w:sz w:val="24"/>
          <w:szCs w:val="24"/>
          <w:lang w:eastAsia="zh-CN"/>
        </w:rPr>
        <w:t>第</w:t>
      </w:r>
      <w:r>
        <w:rPr>
          <w:rFonts w:hint="default" w:ascii="Times New Roman" w:hAnsi="Times New Roman" w:eastAsia="宋体" w:cs="Times New Roman"/>
          <w:color w:val="auto"/>
          <w:sz w:val="24"/>
          <w:szCs w:val="24"/>
          <w:lang w:val="en-US"/>
        </w:rPr>
        <w:t>4</w:t>
      </w:r>
      <w:r>
        <w:rPr>
          <w:rFonts w:hint="eastAsia" w:ascii="Times New Roman" w:hAnsi="Times New Roman" w:eastAsia="宋体" w:cs="Times New Roman"/>
          <w:color w:val="auto"/>
          <w:sz w:val="24"/>
          <w:szCs w:val="24"/>
          <w:lang w:eastAsia="zh-CN"/>
        </w:rPr>
        <w:t>号）；</w:t>
      </w:r>
    </w:p>
    <w:p w14:paraId="691EB761">
      <w:pPr>
        <w:pStyle w:val="28"/>
        <w:widowControl/>
        <w:spacing w:line="480" w:lineRule="exact"/>
        <w:ind w:left="0" w:firstLine="48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2</w:t>
      </w:r>
      <w:r>
        <w:rPr>
          <w:rFonts w:hint="eastAsia" w:ascii="Times New Roman" w:hAnsi="Times New Roman" w:eastAsia="宋体" w:cs="Times New Roman"/>
          <w:color w:val="auto"/>
          <w:sz w:val="24"/>
          <w:szCs w:val="24"/>
          <w:lang w:eastAsia="zh-CN"/>
        </w:rPr>
        <w:t>）《关于切实加强风险防范严格环境影响评价管理的通知》（环发</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lang w:val="en-US"/>
        </w:rPr>
        <w:t>2012</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lang w:val="en-US"/>
        </w:rPr>
        <w:t>98</w:t>
      </w:r>
      <w:r>
        <w:rPr>
          <w:rFonts w:hint="eastAsia" w:ascii="Times New Roman" w:hAnsi="Times New Roman" w:eastAsia="宋体" w:cs="Times New Roman"/>
          <w:color w:val="auto"/>
          <w:sz w:val="24"/>
          <w:szCs w:val="24"/>
          <w:lang w:eastAsia="zh-CN"/>
        </w:rPr>
        <w:t>号文）。</w:t>
      </w:r>
    </w:p>
    <w:p w14:paraId="28CB80D3">
      <w:pPr>
        <w:pStyle w:val="5"/>
        <w:widowControl/>
        <w:spacing w:before="312" w:beforeAutospacing="0" w:after="156" w:afterAutospacing="0"/>
        <w:ind w:left="0" w:right="0"/>
        <w:rPr>
          <w:rFonts w:hint="default" w:ascii="Times New Roman" w:hAnsi="Times New Roman" w:eastAsia="宋体" w:cs="Times New Roman"/>
          <w:color w:val="auto"/>
          <w:szCs w:val="24"/>
          <w:lang w:val="en-US"/>
        </w:rPr>
      </w:pPr>
      <w:bookmarkStart w:id="6" w:name="_Toc21204"/>
      <w:bookmarkStart w:id="7" w:name="_Toc24671"/>
      <w:r>
        <w:rPr>
          <w:rFonts w:hint="default" w:ascii="Times New Roman" w:hAnsi="Times New Roman" w:eastAsia="宋体" w:cs="Times New Roman"/>
          <w:color w:val="auto"/>
          <w:lang w:val="en-US"/>
        </w:rPr>
        <w:t>1.3</w:t>
      </w:r>
      <w:r>
        <w:rPr>
          <w:rFonts w:hint="eastAsia" w:ascii="Times New Roman" w:hAnsi="Times New Roman" w:eastAsia="宋体" w:cs="Times New Roman"/>
          <w:color w:val="auto"/>
          <w:lang w:eastAsia="zh-CN"/>
        </w:rPr>
        <w:t>征求公众参与意见的方式</w:t>
      </w:r>
      <w:bookmarkEnd w:id="6"/>
      <w:bookmarkEnd w:id="7"/>
    </w:p>
    <w:p w14:paraId="11BFE41E">
      <w:pPr>
        <w:pStyle w:val="28"/>
        <w:widowControl/>
        <w:spacing w:line="480" w:lineRule="exact"/>
        <w:ind w:left="0" w:firstLine="48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对拟建项目周边公众进行调查，征求公众对本项目建设的意见。</w:t>
      </w:r>
    </w:p>
    <w:p w14:paraId="74E0F02A">
      <w:pPr>
        <w:pStyle w:val="28"/>
        <w:widowControl/>
        <w:spacing w:line="480" w:lineRule="exact"/>
        <w:ind w:left="0" w:firstLine="48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根据《环境影响评价公众参与办法》（以下简称《办法》）的规定，为确保与公众进行良好的沟通，针对参与的对象不同，本次公众参与分别采取了网络、报纸和张贴公告等形式。</w:t>
      </w:r>
    </w:p>
    <w:p w14:paraId="32790905">
      <w:pPr>
        <w:pStyle w:val="5"/>
        <w:widowControl/>
        <w:spacing w:before="312" w:beforeAutospacing="0" w:after="156" w:afterAutospacing="0"/>
        <w:ind w:left="0" w:right="0"/>
        <w:rPr>
          <w:rFonts w:hint="default" w:ascii="Times New Roman" w:hAnsi="Times New Roman" w:eastAsia="宋体" w:cs="Times New Roman"/>
          <w:color w:val="auto"/>
          <w:szCs w:val="24"/>
          <w:lang w:val="en-US"/>
        </w:rPr>
      </w:pPr>
      <w:bookmarkStart w:id="8" w:name="_Toc9349"/>
      <w:bookmarkStart w:id="9" w:name="_Toc24689"/>
      <w:r>
        <w:rPr>
          <w:rFonts w:hint="default" w:ascii="Times New Roman" w:hAnsi="Times New Roman" w:eastAsia="宋体" w:cs="Times New Roman"/>
          <w:color w:val="auto"/>
          <w:lang w:val="en-US"/>
        </w:rPr>
        <w:t>1.4</w:t>
      </w:r>
      <w:r>
        <w:rPr>
          <w:rFonts w:hint="eastAsia" w:ascii="Times New Roman" w:hAnsi="Times New Roman" w:eastAsia="宋体" w:cs="Times New Roman"/>
          <w:color w:val="auto"/>
          <w:lang w:eastAsia="zh-CN"/>
        </w:rPr>
        <w:t>公众参与总体方案及实施过程</w:t>
      </w:r>
      <w:bookmarkEnd w:id="8"/>
      <w:bookmarkEnd w:id="9"/>
    </w:p>
    <w:p w14:paraId="505480EC">
      <w:pPr>
        <w:pStyle w:val="28"/>
        <w:widowControl/>
        <w:spacing w:line="480" w:lineRule="exact"/>
        <w:ind w:left="0" w:firstLine="48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哈密新东博矿业有限公司为本次公众参与的法定主体。本次公众参与主要由建设单位实施，建设单位对公众参与的全过程及结果的真实性负责。</w:t>
      </w:r>
    </w:p>
    <w:p w14:paraId="435C8901">
      <w:pPr>
        <w:pStyle w:val="28"/>
        <w:widowControl/>
        <w:spacing w:line="480" w:lineRule="exact"/>
        <w:ind w:left="0" w:firstLine="48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根据《办法》的要求，本项目公示分</w:t>
      </w:r>
      <w:r>
        <w:rPr>
          <w:rFonts w:hint="eastAsia" w:ascii="Times New Roman" w:hAnsi="Times New Roman" w:eastAsia="宋体" w:cs="Times New Roman"/>
          <w:color w:val="auto"/>
          <w:sz w:val="24"/>
          <w:szCs w:val="24"/>
          <w:lang w:val="en-US" w:eastAsia="zh-CN"/>
        </w:rPr>
        <w:t>三</w:t>
      </w:r>
      <w:r>
        <w:rPr>
          <w:rFonts w:hint="eastAsia" w:ascii="Times New Roman" w:hAnsi="Times New Roman" w:eastAsia="宋体" w:cs="Times New Roman"/>
          <w:color w:val="auto"/>
          <w:sz w:val="24"/>
          <w:szCs w:val="24"/>
          <w:lang w:eastAsia="zh-CN"/>
        </w:rPr>
        <w:t>次进行，分别为首次环境影响评价信息公开、征求意见稿</w:t>
      </w:r>
      <w:r>
        <w:rPr>
          <w:rFonts w:hint="eastAsia" w:ascii="Times New Roman" w:hAnsi="Times New Roman" w:eastAsia="宋体" w:cs="Times New Roman"/>
          <w:color w:val="auto"/>
          <w:sz w:val="24"/>
          <w:szCs w:val="24"/>
          <w:lang w:val="en-US" w:eastAsia="zh-CN"/>
        </w:rPr>
        <w:t>和拟报批</w:t>
      </w:r>
      <w:r>
        <w:rPr>
          <w:rFonts w:hint="eastAsia" w:ascii="Times New Roman" w:hAnsi="Times New Roman" w:eastAsia="宋体" w:cs="Times New Roman"/>
          <w:color w:val="auto"/>
          <w:sz w:val="24"/>
          <w:szCs w:val="24"/>
          <w:lang w:eastAsia="zh-CN"/>
        </w:rPr>
        <w:t>公示。首次公示采用网络公示的方式，二次公示采用网络、报纸和张贴公告的方式进行，</w:t>
      </w:r>
      <w:r>
        <w:rPr>
          <w:rFonts w:hint="eastAsia" w:ascii="Times New Roman" w:hAnsi="Times New Roman" w:eastAsia="宋体" w:cs="Times New Roman"/>
          <w:color w:val="auto"/>
          <w:sz w:val="24"/>
          <w:szCs w:val="24"/>
          <w:lang w:val="en-US" w:eastAsia="zh-CN"/>
        </w:rPr>
        <w:t>第三次公示采用网络公示的方式</w:t>
      </w:r>
      <w:r>
        <w:rPr>
          <w:rFonts w:hint="eastAsia" w:ascii="Times New Roman" w:hAnsi="Times New Roman" w:eastAsia="宋体" w:cs="Times New Roman"/>
          <w:color w:val="auto"/>
          <w:sz w:val="24"/>
          <w:szCs w:val="24"/>
          <w:lang w:eastAsia="zh-CN"/>
        </w:rPr>
        <w:t>。公众参与范围包括项目所在区当地居民，意见反馈采用填写公众意见表的方式进行。</w:t>
      </w:r>
    </w:p>
    <w:p w14:paraId="0121C890">
      <w:pPr>
        <w:pStyle w:val="28"/>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eastAsia="zh-CN"/>
        </w:rPr>
        <w:t>本项目公众参与各环节的实施进度情况见表</w:t>
      </w:r>
      <w:r>
        <w:rPr>
          <w:rFonts w:hint="default" w:ascii="Times New Roman" w:hAnsi="Times New Roman" w:eastAsia="宋体" w:cs="Times New Roman"/>
          <w:color w:val="auto"/>
          <w:sz w:val="24"/>
          <w:szCs w:val="24"/>
          <w:lang w:val="en-US"/>
        </w:rPr>
        <w:t>1</w:t>
      </w:r>
      <w:r>
        <w:rPr>
          <w:rFonts w:hint="eastAsia" w:ascii="Times New Roman" w:hAnsi="Times New Roman" w:eastAsia="宋体" w:cs="Times New Roman"/>
          <w:color w:val="auto"/>
          <w:sz w:val="24"/>
          <w:szCs w:val="24"/>
          <w:lang w:eastAsia="zh-CN"/>
        </w:rPr>
        <w:t>。</w:t>
      </w:r>
    </w:p>
    <w:p w14:paraId="00C91024">
      <w:pPr>
        <w:pStyle w:val="28"/>
        <w:keepNext w:val="0"/>
        <w:keepLines w:val="0"/>
        <w:pageBreakBefore w:val="0"/>
        <w:widowControl/>
        <w:kinsoku/>
        <w:wordWrap/>
        <w:overflowPunct/>
        <w:topLinePunct w:val="0"/>
        <w:autoSpaceDE/>
        <w:autoSpaceDN/>
        <w:bidi w:val="0"/>
        <w:adjustRightInd/>
        <w:snapToGrid/>
        <w:spacing w:line="480" w:lineRule="exact"/>
        <w:ind w:left="0" w:firstLine="0" w:firstLineChars="0"/>
        <w:jc w:val="center"/>
        <w:textAlignment w:val="auto"/>
        <w:rPr>
          <w:rFonts w:hint="default" w:ascii="Times New Roman" w:hAnsi="Times New Roman" w:eastAsia="宋体" w:cs="Times New Roman"/>
          <w:b/>
          <w:color w:val="auto"/>
          <w:sz w:val="24"/>
          <w:szCs w:val="24"/>
          <w:highlight w:val="none"/>
          <w:lang w:val="en-US"/>
        </w:rPr>
      </w:pPr>
      <w:r>
        <w:rPr>
          <w:rFonts w:hint="eastAsia" w:ascii="Times New Roman" w:hAnsi="Times New Roman" w:eastAsia="宋体" w:cs="Times New Roman"/>
          <w:b/>
          <w:color w:val="auto"/>
          <w:sz w:val="24"/>
          <w:szCs w:val="24"/>
          <w:highlight w:val="none"/>
          <w:lang w:eastAsia="zh-CN"/>
        </w:rPr>
        <w:t>表</w:t>
      </w:r>
      <w:r>
        <w:rPr>
          <w:rFonts w:hint="default" w:ascii="Times New Roman" w:hAnsi="Times New Roman" w:eastAsia="宋体" w:cs="Times New Roman"/>
          <w:b/>
          <w:color w:val="auto"/>
          <w:sz w:val="24"/>
          <w:szCs w:val="24"/>
          <w:highlight w:val="none"/>
          <w:lang w:val="en-US"/>
        </w:rPr>
        <w:t xml:space="preserve">1 </w:t>
      </w:r>
      <w:r>
        <w:rPr>
          <w:rFonts w:hint="eastAsia" w:ascii="Times New Roman" w:hAnsi="Times New Roman" w:eastAsia="宋体" w:cs="Times New Roman"/>
          <w:b/>
          <w:color w:val="auto"/>
          <w:sz w:val="24"/>
          <w:szCs w:val="24"/>
          <w:highlight w:val="none"/>
          <w:lang w:val="en-US" w:eastAsia="zh-CN"/>
        </w:rPr>
        <w:t xml:space="preserve">   </w:t>
      </w:r>
      <w:r>
        <w:rPr>
          <w:rFonts w:hint="eastAsia" w:ascii="Times New Roman" w:hAnsi="Times New Roman" w:eastAsia="宋体" w:cs="Times New Roman"/>
          <w:b/>
          <w:color w:val="auto"/>
          <w:sz w:val="24"/>
          <w:szCs w:val="24"/>
          <w:highlight w:val="none"/>
          <w:lang w:eastAsia="zh-CN"/>
        </w:rPr>
        <w:t>公众参与各环节实施进度</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68"/>
        <w:gridCol w:w="3184"/>
        <w:gridCol w:w="1948"/>
        <w:gridCol w:w="2519"/>
      </w:tblGrid>
      <w:tr w14:paraId="373B3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509" w:type="pct"/>
            <w:tcBorders>
              <w:tl2br w:val="nil"/>
              <w:tr2bl w:val="nil"/>
            </w:tcBorders>
            <w:shd w:val="clear" w:color="auto" w:fill="auto"/>
            <w:vAlign w:val="top"/>
          </w:tcPr>
          <w:p w14:paraId="4ACA7CAA">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eastAsia" w:ascii="Times New Roman" w:hAnsi="Times New Roman" w:eastAsia="宋体" w:cs="Times New Roman"/>
                <w:b/>
                <w:color w:val="auto"/>
                <w:sz w:val="21"/>
                <w:szCs w:val="21"/>
                <w:highlight w:val="none"/>
              </w:rPr>
              <w:t>序号</w:t>
            </w:r>
          </w:p>
        </w:tc>
        <w:tc>
          <w:tcPr>
            <w:tcW w:w="1868" w:type="pct"/>
            <w:tcBorders>
              <w:tl2br w:val="nil"/>
              <w:tr2bl w:val="nil"/>
            </w:tcBorders>
            <w:shd w:val="clear" w:color="auto" w:fill="auto"/>
            <w:vAlign w:val="top"/>
          </w:tcPr>
          <w:p w14:paraId="0E957815">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eastAsia" w:ascii="Times New Roman" w:hAnsi="Times New Roman" w:eastAsia="宋体" w:cs="Times New Roman"/>
                <w:b/>
                <w:color w:val="auto"/>
                <w:sz w:val="21"/>
                <w:szCs w:val="21"/>
                <w:highlight w:val="none"/>
              </w:rPr>
              <w:t>公示环节</w:t>
            </w:r>
          </w:p>
        </w:tc>
        <w:tc>
          <w:tcPr>
            <w:tcW w:w="1143" w:type="pct"/>
            <w:tcBorders>
              <w:tl2br w:val="nil"/>
              <w:tr2bl w:val="nil"/>
            </w:tcBorders>
            <w:shd w:val="clear" w:color="auto" w:fill="auto"/>
            <w:vAlign w:val="top"/>
          </w:tcPr>
          <w:p w14:paraId="457A248E">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eastAsia" w:ascii="Times New Roman" w:hAnsi="Times New Roman" w:eastAsia="宋体" w:cs="Times New Roman"/>
                <w:b/>
                <w:color w:val="auto"/>
                <w:sz w:val="21"/>
                <w:szCs w:val="21"/>
                <w:highlight w:val="none"/>
              </w:rPr>
              <w:t>公示方式</w:t>
            </w:r>
          </w:p>
        </w:tc>
        <w:tc>
          <w:tcPr>
            <w:tcW w:w="1478" w:type="pct"/>
            <w:tcBorders>
              <w:tl2br w:val="nil"/>
              <w:tr2bl w:val="nil"/>
            </w:tcBorders>
            <w:shd w:val="clear" w:color="auto" w:fill="auto"/>
            <w:vAlign w:val="top"/>
          </w:tcPr>
          <w:p w14:paraId="5197E5E7">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eastAsia" w:ascii="Times New Roman" w:hAnsi="Times New Roman" w:eastAsia="宋体" w:cs="Times New Roman"/>
                <w:b/>
                <w:color w:val="auto"/>
                <w:sz w:val="21"/>
                <w:szCs w:val="21"/>
                <w:highlight w:val="none"/>
              </w:rPr>
              <w:t>实施时间</w:t>
            </w:r>
          </w:p>
        </w:tc>
      </w:tr>
      <w:tr w14:paraId="07304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9" w:type="pct"/>
            <w:tcBorders>
              <w:tl2br w:val="nil"/>
              <w:tr2bl w:val="nil"/>
            </w:tcBorders>
            <w:shd w:val="clear" w:color="auto" w:fill="auto"/>
            <w:vAlign w:val="center"/>
          </w:tcPr>
          <w:p w14:paraId="0FA59BA5">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1</w:t>
            </w:r>
          </w:p>
        </w:tc>
        <w:tc>
          <w:tcPr>
            <w:tcW w:w="1868" w:type="pct"/>
            <w:tcBorders>
              <w:tl2br w:val="nil"/>
              <w:tr2bl w:val="nil"/>
            </w:tcBorders>
            <w:shd w:val="clear" w:color="auto" w:fill="auto"/>
            <w:vAlign w:val="center"/>
          </w:tcPr>
          <w:p w14:paraId="36723175">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首次环境影响评价信息公开</w:t>
            </w:r>
          </w:p>
        </w:tc>
        <w:tc>
          <w:tcPr>
            <w:tcW w:w="1143" w:type="pct"/>
            <w:tcBorders>
              <w:tl2br w:val="nil"/>
              <w:tr2bl w:val="nil"/>
            </w:tcBorders>
            <w:shd w:val="clear" w:color="auto" w:fill="auto"/>
            <w:vAlign w:val="center"/>
          </w:tcPr>
          <w:p w14:paraId="6A6525A0">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网络公示</w:t>
            </w:r>
          </w:p>
        </w:tc>
        <w:tc>
          <w:tcPr>
            <w:tcW w:w="1478" w:type="pct"/>
            <w:tcBorders>
              <w:tl2br w:val="nil"/>
              <w:tr2bl w:val="nil"/>
            </w:tcBorders>
            <w:shd w:val="clear" w:color="auto" w:fill="auto"/>
            <w:vAlign w:val="center"/>
          </w:tcPr>
          <w:p w14:paraId="016C435A">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20</w:t>
            </w:r>
            <w:r>
              <w:rPr>
                <w:rFonts w:hint="eastAsia" w:ascii="Times New Roman" w:hAnsi="Times New Roman" w:eastAsia="宋体" w:cs="Times New Roman"/>
                <w:color w:val="auto"/>
                <w:sz w:val="21"/>
                <w:szCs w:val="21"/>
                <w:highlight w:val="none"/>
                <w:lang w:val="en-US" w:eastAsia="zh-CN"/>
              </w:rPr>
              <w:t>26</w:t>
            </w:r>
            <w:r>
              <w:rPr>
                <w:rFonts w:hint="eastAsia"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rPr>
              <w:t>月</w:t>
            </w:r>
            <w:r>
              <w:rPr>
                <w:rFonts w:hint="eastAsia" w:ascii="Times New Roman" w:hAnsi="Times New Roman" w:eastAsia="宋体" w:cs="Times New Roman"/>
                <w:color w:val="auto"/>
                <w:sz w:val="21"/>
                <w:szCs w:val="21"/>
                <w:highlight w:val="none"/>
                <w:lang w:val="en-US" w:eastAsia="zh-CN"/>
              </w:rPr>
              <w:t>26</w:t>
            </w:r>
            <w:r>
              <w:rPr>
                <w:rFonts w:hint="eastAsia" w:ascii="Times New Roman" w:hAnsi="Times New Roman" w:eastAsia="宋体" w:cs="Times New Roman"/>
                <w:color w:val="auto"/>
                <w:sz w:val="21"/>
                <w:szCs w:val="21"/>
                <w:highlight w:val="none"/>
              </w:rPr>
              <w:t>日</w:t>
            </w:r>
          </w:p>
        </w:tc>
      </w:tr>
      <w:tr w14:paraId="2E8A5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9" w:type="pct"/>
            <w:vMerge w:val="restart"/>
            <w:tcBorders>
              <w:tl2br w:val="nil"/>
              <w:tr2bl w:val="nil"/>
            </w:tcBorders>
            <w:shd w:val="clear" w:color="auto" w:fill="auto"/>
            <w:vAlign w:val="center"/>
          </w:tcPr>
          <w:p w14:paraId="60CF4142">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2</w:t>
            </w:r>
          </w:p>
        </w:tc>
        <w:tc>
          <w:tcPr>
            <w:tcW w:w="1868" w:type="pct"/>
            <w:vMerge w:val="restart"/>
            <w:tcBorders>
              <w:tl2br w:val="nil"/>
              <w:tr2bl w:val="nil"/>
            </w:tcBorders>
            <w:shd w:val="clear" w:color="auto" w:fill="auto"/>
            <w:vAlign w:val="center"/>
          </w:tcPr>
          <w:p w14:paraId="0AC7D3C8">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征求意见稿公示</w:t>
            </w:r>
          </w:p>
        </w:tc>
        <w:tc>
          <w:tcPr>
            <w:tcW w:w="1143" w:type="pct"/>
            <w:tcBorders>
              <w:tl2br w:val="nil"/>
              <w:tr2bl w:val="nil"/>
            </w:tcBorders>
            <w:shd w:val="clear" w:color="auto" w:fill="auto"/>
            <w:vAlign w:val="center"/>
          </w:tcPr>
          <w:p w14:paraId="5E7F3F2A">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网络公示</w:t>
            </w:r>
          </w:p>
        </w:tc>
        <w:tc>
          <w:tcPr>
            <w:tcW w:w="1478" w:type="pct"/>
            <w:tcBorders>
              <w:tl2br w:val="nil"/>
              <w:tr2bl w:val="nil"/>
            </w:tcBorders>
            <w:shd w:val="clear" w:color="auto" w:fill="auto"/>
            <w:vAlign w:val="center"/>
          </w:tcPr>
          <w:p w14:paraId="4FC47A6A">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20</w:t>
            </w:r>
            <w:r>
              <w:rPr>
                <w:rFonts w:hint="eastAsia" w:ascii="Times New Roman" w:hAnsi="Times New Roman" w:eastAsia="宋体" w:cs="Times New Roman"/>
                <w:color w:val="auto"/>
                <w:sz w:val="21"/>
                <w:szCs w:val="21"/>
                <w:highlight w:val="none"/>
                <w:lang w:val="en-US" w:eastAsia="zh-CN"/>
              </w:rPr>
              <w:t>26</w:t>
            </w:r>
            <w:r>
              <w:rPr>
                <w:rFonts w:hint="eastAsia"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月</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rPr>
              <w:t>日</w:t>
            </w:r>
          </w:p>
        </w:tc>
      </w:tr>
      <w:tr w14:paraId="25F3F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9" w:type="pct"/>
            <w:vMerge w:val="continue"/>
            <w:tcBorders>
              <w:tl2br w:val="nil"/>
              <w:tr2bl w:val="nil"/>
            </w:tcBorders>
            <w:shd w:val="clear" w:color="auto" w:fill="auto"/>
            <w:vAlign w:val="center"/>
          </w:tcPr>
          <w:p w14:paraId="5EAFCA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cs="Times New Roman"/>
                <w:color w:val="auto"/>
                <w:sz w:val="21"/>
                <w:szCs w:val="21"/>
                <w:highlight w:val="none"/>
              </w:rPr>
            </w:pPr>
          </w:p>
        </w:tc>
        <w:tc>
          <w:tcPr>
            <w:tcW w:w="1868" w:type="pct"/>
            <w:vMerge w:val="continue"/>
            <w:tcBorders>
              <w:tl2br w:val="nil"/>
              <w:tr2bl w:val="nil"/>
            </w:tcBorders>
            <w:shd w:val="clear" w:color="auto" w:fill="auto"/>
            <w:vAlign w:val="center"/>
          </w:tcPr>
          <w:p w14:paraId="703D40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cs="Times New Roman"/>
                <w:color w:val="auto"/>
                <w:sz w:val="21"/>
                <w:szCs w:val="21"/>
                <w:highlight w:val="none"/>
              </w:rPr>
            </w:pPr>
          </w:p>
        </w:tc>
        <w:tc>
          <w:tcPr>
            <w:tcW w:w="1143" w:type="pct"/>
            <w:tcBorders>
              <w:tl2br w:val="nil"/>
              <w:tr2bl w:val="nil"/>
            </w:tcBorders>
            <w:shd w:val="clear" w:color="auto" w:fill="auto"/>
            <w:vAlign w:val="center"/>
          </w:tcPr>
          <w:p w14:paraId="231579A5">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报纸公示</w:t>
            </w:r>
          </w:p>
        </w:tc>
        <w:tc>
          <w:tcPr>
            <w:tcW w:w="1478" w:type="pct"/>
            <w:tcBorders>
              <w:tl2br w:val="nil"/>
              <w:tr2bl w:val="nil"/>
            </w:tcBorders>
            <w:shd w:val="clear" w:color="auto" w:fill="auto"/>
            <w:vAlign w:val="center"/>
          </w:tcPr>
          <w:p w14:paraId="4E9E07E2">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20</w:t>
            </w:r>
            <w:r>
              <w:rPr>
                <w:rFonts w:hint="eastAsia" w:ascii="Times New Roman" w:hAnsi="Times New Roman" w:eastAsia="宋体" w:cs="Times New Roman"/>
                <w:color w:val="auto"/>
                <w:sz w:val="21"/>
                <w:szCs w:val="21"/>
                <w:highlight w:val="none"/>
                <w:lang w:val="en-US" w:eastAsia="zh-CN"/>
              </w:rPr>
              <w:t>26</w:t>
            </w:r>
            <w:r>
              <w:rPr>
                <w:rFonts w:hint="eastAsia"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月</w:t>
            </w:r>
            <w:r>
              <w:rPr>
                <w:rFonts w:hint="eastAsia" w:ascii="Times New Roman" w:hAnsi="Times New Roman" w:eastAsia="宋体" w:cs="Times New Roman"/>
                <w:color w:val="auto"/>
                <w:sz w:val="21"/>
                <w:szCs w:val="21"/>
                <w:highlight w:val="none"/>
                <w:lang w:val="en-US" w:eastAsia="zh-CN"/>
              </w:rPr>
              <w:t>14</w:t>
            </w:r>
            <w:r>
              <w:rPr>
                <w:rFonts w:hint="eastAsia" w:ascii="Times New Roman" w:hAnsi="Times New Roman" w:eastAsia="宋体" w:cs="Times New Roman"/>
                <w:color w:val="auto"/>
                <w:sz w:val="21"/>
                <w:szCs w:val="21"/>
                <w:highlight w:val="none"/>
              </w:rPr>
              <w:t>日</w:t>
            </w:r>
          </w:p>
          <w:p w14:paraId="1EF6094B">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20</w:t>
            </w:r>
            <w:r>
              <w:rPr>
                <w:rFonts w:hint="eastAsia" w:ascii="Times New Roman" w:hAnsi="Times New Roman" w:eastAsia="宋体" w:cs="Times New Roman"/>
                <w:color w:val="auto"/>
                <w:sz w:val="21"/>
                <w:szCs w:val="21"/>
                <w:highlight w:val="none"/>
                <w:lang w:val="en-US" w:eastAsia="zh-CN"/>
              </w:rPr>
              <w:t>26</w:t>
            </w:r>
            <w:r>
              <w:rPr>
                <w:rFonts w:hint="eastAsia"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月</w:t>
            </w:r>
            <w:r>
              <w:rPr>
                <w:rFonts w:hint="eastAsia" w:ascii="Times New Roman" w:hAnsi="Times New Roman" w:eastAsia="宋体"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日</w:t>
            </w:r>
          </w:p>
        </w:tc>
      </w:tr>
      <w:tr w14:paraId="4C7A9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09" w:type="pct"/>
            <w:vMerge w:val="continue"/>
            <w:tcBorders>
              <w:tl2br w:val="nil"/>
              <w:tr2bl w:val="nil"/>
            </w:tcBorders>
            <w:shd w:val="clear" w:color="auto" w:fill="auto"/>
            <w:vAlign w:val="center"/>
          </w:tcPr>
          <w:p w14:paraId="72317C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cs="Times New Roman"/>
                <w:color w:val="auto"/>
                <w:sz w:val="21"/>
                <w:szCs w:val="21"/>
                <w:highlight w:val="none"/>
              </w:rPr>
            </w:pPr>
          </w:p>
        </w:tc>
        <w:tc>
          <w:tcPr>
            <w:tcW w:w="1868" w:type="pct"/>
            <w:vMerge w:val="continue"/>
            <w:tcBorders>
              <w:tl2br w:val="nil"/>
              <w:tr2bl w:val="nil"/>
            </w:tcBorders>
            <w:shd w:val="clear" w:color="auto" w:fill="auto"/>
            <w:vAlign w:val="center"/>
          </w:tcPr>
          <w:p w14:paraId="6E4C48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cs="Times New Roman"/>
                <w:color w:val="auto"/>
                <w:sz w:val="21"/>
                <w:szCs w:val="21"/>
                <w:highlight w:val="none"/>
              </w:rPr>
            </w:pPr>
          </w:p>
        </w:tc>
        <w:tc>
          <w:tcPr>
            <w:tcW w:w="1143" w:type="pct"/>
            <w:tcBorders>
              <w:tl2br w:val="nil"/>
              <w:tr2bl w:val="nil"/>
            </w:tcBorders>
            <w:shd w:val="clear" w:color="auto" w:fill="auto"/>
            <w:vAlign w:val="center"/>
          </w:tcPr>
          <w:p w14:paraId="528BE2FB">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张贴公告</w:t>
            </w:r>
          </w:p>
        </w:tc>
        <w:tc>
          <w:tcPr>
            <w:tcW w:w="1478" w:type="pct"/>
            <w:tcBorders>
              <w:tl2br w:val="nil"/>
              <w:tr2bl w:val="nil"/>
            </w:tcBorders>
            <w:shd w:val="clear" w:color="auto" w:fill="auto"/>
            <w:vAlign w:val="center"/>
          </w:tcPr>
          <w:p w14:paraId="6F0E94BE">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20</w:t>
            </w:r>
            <w:r>
              <w:rPr>
                <w:rFonts w:hint="eastAsia" w:ascii="Times New Roman" w:hAnsi="Times New Roman" w:eastAsia="宋体" w:cs="Times New Roman"/>
                <w:color w:val="auto"/>
                <w:sz w:val="21"/>
                <w:szCs w:val="21"/>
                <w:highlight w:val="none"/>
                <w:lang w:val="en-US" w:eastAsia="zh-CN"/>
              </w:rPr>
              <w:t>26</w:t>
            </w:r>
            <w:r>
              <w:rPr>
                <w:rFonts w:hint="eastAsia"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rPr>
              <w:t>月</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rPr>
              <w:t>日</w:t>
            </w:r>
          </w:p>
        </w:tc>
      </w:tr>
      <w:tr w14:paraId="430C7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9" w:type="pct"/>
            <w:tcBorders>
              <w:tl2br w:val="nil"/>
              <w:tr2bl w:val="nil"/>
            </w:tcBorders>
            <w:shd w:val="clear" w:color="auto" w:fill="auto"/>
            <w:vAlign w:val="center"/>
          </w:tcPr>
          <w:p w14:paraId="1BF63B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868" w:type="pct"/>
            <w:tcBorders>
              <w:tl2br w:val="nil"/>
              <w:tr2bl w:val="nil"/>
            </w:tcBorders>
            <w:shd w:val="clear" w:color="auto" w:fill="auto"/>
            <w:vAlign w:val="center"/>
          </w:tcPr>
          <w:p w14:paraId="41D487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
              </w:rPr>
              <w:t>拟报批公示</w:t>
            </w:r>
          </w:p>
        </w:tc>
        <w:tc>
          <w:tcPr>
            <w:tcW w:w="1143" w:type="pct"/>
            <w:tcBorders>
              <w:tl2br w:val="nil"/>
              <w:tr2bl w:val="nil"/>
            </w:tcBorders>
            <w:shd w:val="clear" w:color="auto" w:fill="auto"/>
            <w:vAlign w:val="center"/>
          </w:tcPr>
          <w:p w14:paraId="4F0EE68E">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网络公示</w:t>
            </w:r>
          </w:p>
        </w:tc>
        <w:tc>
          <w:tcPr>
            <w:tcW w:w="1478" w:type="pct"/>
            <w:tcBorders>
              <w:tl2br w:val="nil"/>
              <w:tr2bl w:val="nil"/>
            </w:tcBorders>
            <w:shd w:val="clear" w:color="auto" w:fill="auto"/>
            <w:vAlign w:val="center"/>
          </w:tcPr>
          <w:p w14:paraId="01FF8FC2">
            <w:pPr>
              <w:pStyle w:val="28"/>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rPr>
              <w:t>20</w:t>
            </w:r>
            <w:r>
              <w:rPr>
                <w:rFonts w:hint="eastAsia" w:ascii="Times New Roman" w:hAnsi="Times New Roman" w:eastAsia="宋体" w:cs="Times New Roman"/>
                <w:color w:val="auto"/>
                <w:sz w:val="21"/>
                <w:szCs w:val="21"/>
                <w:highlight w:val="none"/>
                <w:lang w:val="en-US" w:eastAsia="zh-CN"/>
              </w:rPr>
              <w:t>26</w:t>
            </w:r>
            <w:r>
              <w:rPr>
                <w:rFonts w:hint="eastAsia"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rPr>
              <w:t>月</w:t>
            </w:r>
            <w:r>
              <w:rPr>
                <w:rFonts w:hint="eastAsia" w:ascii="Times New Roman" w:hAnsi="Times New Roman" w:eastAsia="宋体"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rPr>
              <w:t>日</w:t>
            </w:r>
          </w:p>
        </w:tc>
      </w:tr>
    </w:tbl>
    <w:p w14:paraId="3A4D309C">
      <w:pPr>
        <w:pStyle w:val="4"/>
        <w:widowControl/>
        <w:spacing w:before="180" w:beforeAutospacing="0" w:after="180" w:afterAutospacing="0" w:line="720" w:lineRule="exact"/>
        <w:ind w:left="0" w:right="0"/>
        <w:jc w:val="left"/>
        <w:rPr>
          <w:rFonts w:hint="default" w:ascii="Times New Roman" w:hAnsi="Times New Roman" w:eastAsia="黑体" w:cs="Times New Roman"/>
          <w:color w:val="auto"/>
          <w:lang w:val="en-US"/>
        </w:rPr>
      </w:pPr>
      <w:r>
        <w:rPr>
          <w:rFonts w:hint="default" w:ascii="Times New Roman" w:hAnsi="Times New Roman" w:eastAsia="黑体" w:cs="Times New Roman"/>
          <w:b/>
          <w:color w:val="auto"/>
          <w:kern w:val="44"/>
          <w:sz w:val="44"/>
          <w:szCs w:val="44"/>
          <w:lang w:val="en-US" w:eastAsia="zh-CN" w:bidi="ar"/>
        </w:rPr>
        <w:br w:type="page"/>
      </w:r>
      <w:bookmarkStart w:id="10" w:name="_Toc26016"/>
      <w:bookmarkStart w:id="11" w:name="_Toc5544"/>
      <w:r>
        <w:rPr>
          <w:rFonts w:hint="default" w:ascii="Times New Roman" w:hAnsi="Times New Roman" w:eastAsia="黑体" w:cs="Times New Roman"/>
          <w:color w:val="auto"/>
          <w:lang w:val="en-US"/>
        </w:rPr>
        <w:t>2.</w:t>
      </w:r>
      <w:r>
        <w:rPr>
          <w:rFonts w:hint="eastAsia" w:ascii="Times New Roman" w:hAnsi="Times New Roman" w:eastAsia="黑体" w:cs="Times New Roman"/>
          <w:color w:val="auto"/>
          <w:lang w:eastAsia="zh-CN"/>
        </w:rPr>
        <w:t>首次环境影响评价信息公开情况</w:t>
      </w:r>
      <w:bookmarkEnd w:id="10"/>
      <w:bookmarkEnd w:id="11"/>
    </w:p>
    <w:p w14:paraId="305BD605">
      <w:pPr>
        <w:pStyle w:val="5"/>
        <w:widowControl/>
        <w:spacing w:before="120" w:beforeAutospacing="0" w:after="120" w:afterAutospacing="0" w:line="560" w:lineRule="exact"/>
        <w:ind w:left="0" w:right="0"/>
        <w:rPr>
          <w:rFonts w:hint="default" w:ascii="Times New Roman" w:hAnsi="Times New Roman" w:eastAsia="宋体" w:cs="Times New Roman"/>
          <w:color w:val="auto"/>
          <w:kern w:val="0"/>
          <w:lang w:val="en-US"/>
        </w:rPr>
      </w:pPr>
      <w:bookmarkStart w:id="12" w:name="_Toc15114"/>
      <w:bookmarkStart w:id="13" w:name="_Toc3994"/>
      <w:r>
        <w:rPr>
          <w:rFonts w:hint="default" w:ascii="Times New Roman" w:hAnsi="Times New Roman" w:eastAsia="宋体" w:cs="Times New Roman"/>
          <w:color w:val="auto"/>
          <w:kern w:val="0"/>
          <w:lang w:val="en-US"/>
        </w:rPr>
        <w:t>2.1</w:t>
      </w:r>
      <w:r>
        <w:rPr>
          <w:rFonts w:hint="eastAsia" w:ascii="Times New Roman" w:hAnsi="Times New Roman" w:eastAsia="宋体" w:cs="Times New Roman"/>
          <w:color w:val="auto"/>
          <w:kern w:val="0"/>
          <w:lang w:eastAsia="zh-CN"/>
        </w:rPr>
        <w:t>公开内容及日期</w:t>
      </w:r>
      <w:bookmarkEnd w:id="12"/>
      <w:bookmarkEnd w:id="13"/>
    </w:p>
    <w:p w14:paraId="75775BB9">
      <w:pPr>
        <w:pStyle w:val="14"/>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1</w:t>
      </w:r>
      <w:r>
        <w:rPr>
          <w:rFonts w:hint="eastAsia" w:ascii="Times New Roman" w:hAnsi="Times New Roman" w:eastAsia="宋体" w:cs="宋体"/>
          <w:color w:val="auto"/>
          <w:shd w:val="clear" w:fill="FFFFFF"/>
          <w:lang w:eastAsia="zh-CN"/>
        </w:rPr>
        <w:t>）公开日期：</w:t>
      </w:r>
      <w:r>
        <w:rPr>
          <w:rFonts w:hint="default" w:ascii="Times New Roman" w:hAnsi="Times New Roman" w:cs="Times New Roman"/>
          <w:color w:val="auto"/>
          <w:shd w:val="clear" w:fill="FFFFFF"/>
          <w:lang w:val="en-US"/>
        </w:rPr>
        <w:t>20</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年</w:t>
      </w:r>
      <w:r>
        <w:rPr>
          <w:rFonts w:hint="eastAsia" w:ascii="Times New Roman" w:hAnsi="Times New Roman" w:cs="Times New Roman"/>
          <w:color w:val="auto"/>
          <w:shd w:val="clear" w:fill="FFFFFF"/>
          <w:lang w:val="en-US" w:eastAsia="zh-CN"/>
        </w:rPr>
        <w:t>1</w:t>
      </w:r>
      <w:r>
        <w:rPr>
          <w:rFonts w:hint="eastAsia" w:ascii="Times New Roman" w:hAnsi="Times New Roman" w:eastAsia="宋体" w:cs="宋体"/>
          <w:color w:val="auto"/>
          <w:shd w:val="clear" w:fill="FFFFFF"/>
          <w:lang w:eastAsia="zh-CN"/>
        </w:rPr>
        <w:t>月</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日</w:t>
      </w:r>
    </w:p>
    <w:p w14:paraId="05A39C3C">
      <w:pPr>
        <w:pStyle w:val="14"/>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2</w:t>
      </w:r>
      <w:r>
        <w:rPr>
          <w:rFonts w:hint="eastAsia" w:ascii="Times New Roman" w:hAnsi="Times New Roman" w:eastAsia="宋体" w:cs="宋体"/>
          <w:color w:val="auto"/>
          <w:shd w:val="clear" w:fill="FFFFFF"/>
          <w:lang w:eastAsia="zh-CN"/>
        </w:rPr>
        <w:t>）公开主要内容如下：</w:t>
      </w:r>
    </w:p>
    <w:tbl>
      <w:tblPr>
        <w:tblStyle w:val="1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0"/>
      </w:tblGrid>
      <w:tr w14:paraId="43A0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20" w:type="dxa"/>
            <w:tcBorders>
              <w:top w:val="single" w:color="auto" w:sz="4" w:space="0"/>
              <w:left w:val="single" w:color="auto" w:sz="4" w:space="0"/>
              <w:bottom w:val="single" w:color="auto" w:sz="4" w:space="0"/>
              <w:right w:val="single" w:color="auto" w:sz="4" w:space="0"/>
            </w:tcBorders>
            <w:shd w:val="clear" w:color="auto" w:fill="auto"/>
            <w:vAlign w:val="top"/>
          </w:tcPr>
          <w:p w14:paraId="76E24193">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jc w:val="center"/>
              <w:textAlignment w:val="auto"/>
              <w:rPr>
                <w:rFonts w:hint="eastAsia" w:ascii="Times New Roman" w:hAnsi="Times New Roman"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哈密新东博矿业有限公司新疆哈密尾亚钛铁矿尾矿和剥离矿综合再利用</w:t>
            </w:r>
            <w:r>
              <w:rPr>
                <w:rFonts w:hint="eastAsia" w:ascii="Times New Roman" w:hAnsi="Times New Roman" w:cs="Times New Roman"/>
                <w:b/>
                <w:bCs/>
                <w:color w:val="auto"/>
                <w:sz w:val="24"/>
                <w:szCs w:val="24"/>
                <w:lang w:val="en-US" w:eastAsia="zh-CN"/>
              </w:rPr>
              <w:t>项目变更环境影响报告书环境影响评价公众参与第一次信息公示</w:t>
            </w:r>
          </w:p>
          <w:p w14:paraId="52DE0C41">
            <w:pPr>
              <w:pStyle w:val="1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Chars="0" w:firstLine="480" w:firstLineChars="200"/>
              <w:jc w:val="both"/>
              <w:textAlignment w:val="auto"/>
              <w:rPr>
                <w:rFonts w:hint="eastAsia" w:ascii="Times New Roman" w:hAnsi="Times New Roman" w:cs="Times New Roman"/>
                <w:color w:val="auto"/>
                <w:sz w:val="24"/>
                <w:szCs w:val="24"/>
                <w:lang w:val="en-US"/>
              </w:rPr>
            </w:pPr>
            <w:r>
              <w:rPr>
                <w:rFonts w:hint="eastAsia" w:ascii="Times New Roman" w:hAnsi="Times New Roman" w:cs="Times New Roman"/>
                <w:color w:val="auto"/>
                <w:sz w:val="24"/>
                <w:szCs w:val="24"/>
                <w:lang w:val="en-US"/>
              </w:rPr>
              <w:t>按照《中华人民共和国环境影响评价法》《环境影响评价公众参与办法》（生态环境部令第4号）等法律、法规及有关规定，建设单位是建设项目选址、建设、运营全过程环境信息公开的主体，是建设项目环境影响报告书相关信息和审批后环境保护措施落实情况信息公开的主体</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rPr>
              <w:t>建设单位编制环境影响公众参与的过程中，应当公开有关环境影响评价的信息，征求公众意见。建设单位对所发布的公示信息内容负全责并承担法律责任。</w:t>
            </w:r>
          </w:p>
          <w:p w14:paraId="266ACDF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both"/>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val="en-US"/>
              </w:rPr>
              <w:t>20</w:t>
            </w:r>
            <w:r>
              <w:rPr>
                <w:rFonts w:hint="eastAsia" w:ascii="Times New Roman" w:hAnsi="Times New Roman" w:cs="Times New Roman"/>
                <w:color w:val="auto"/>
                <w:sz w:val="24"/>
                <w:szCs w:val="24"/>
                <w:lang w:val="en-US" w:eastAsia="zh-CN"/>
              </w:rPr>
              <w:t>26</w:t>
            </w:r>
            <w:r>
              <w:rPr>
                <w:rFonts w:hint="eastAsia" w:ascii="Times New Roman" w:hAnsi="Times New Roman" w:cs="Times New Roman"/>
                <w:color w:val="auto"/>
                <w:sz w:val="24"/>
                <w:szCs w:val="24"/>
                <w:lang w:eastAsia="zh-CN"/>
              </w:rPr>
              <w:t>年</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月，受</w:t>
            </w:r>
            <w:r>
              <w:rPr>
                <w:rFonts w:hint="eastAsia" w:ascii="Times New Roman" w:hAnsi="Times New Roman" w:cs="Times New Roman"/>
                <w:color w:val="auto"/>
                <w:sz w:val="24"/>
                <w:szCs w:val="24"/>
                <w:lang w:val="en-US" w:eastAsia="zh-CN"/>
              </w:rPr>
              <w:t>哈密新东博矿业有限公司</w:t>
            </w:r>
            <w:r>
              <w:rPr>
                <w:rFonts w:hint="eastAsia" w:ascii="Times New Roman" w:hAnsi="Times New Roman" w:cs="Times New Roman"/>
                <w:color w:val="auto"/>
                <w:sz w:val="24"/>
                <w:szCs w:val="24"/>
                <w:lang w:eastAsia="zh-CN"/>
              </w:rPr>
              <w:t>委托，</w:t>
            </w:r>
            <w:r>
              <w:rPr>
                <w:rFonts w:hint="eastAsia" w:ascii="Times New Roman" w:hAnsi="Times New Roman" w:cs="Times New Roman"/>
                <w:color w:val="auto"/>
                <w:sz w:val="24"/>
                <w:szCs w:val="24"/>
                <w:lang w:val="en-US" w:eastAsia="zh-CN"/>
              </w:rPr>
              <w:t>新疆绿境天宸环保科技有限公司</w:t>
            </w:r>
            <w:r>
              <w:rPr>
                <w:rFonts w:hint="eastAsia" w:ascii="Times New Roman" w:hAnsi="Times New Roman" w:cs="Times New Roman"/>
                <w:color w:val="auto"/>
                <w:sz w:val="24"/>
                <w:szCs w:val="24"/>
                <w:lang w:eastAsia="zh-CN"/>
              </w:rPr>
              <w:t>承担</w:t>
            </w:r>
            <w:r>
              <w:rPr>
                <w:rFonts w:hint="eastAsia" w:ascii="Times New Roman" w:hAnsi="Times New Roman" w:cs="Times New Roman"/>
                <w:color w:val="auto"/>
                <w:sz w:val="24"/>
                <w:szCs w:val="24"/>
                <w:lang w:val="en-US" w:eastAsia="zh-CN"/>
              </w:rPr>
              <w:t>哈密新东博矿业有限公司新疆哈密尾亚钛铁矿尾矿和剥离矿综合再利用项目</w:t>
            </w:r>
            <w:r>
              <w:rPr>
                <w:rFonts w:hint="eastAsia" w:ascii="Times New Roman" w:hAnsi="Times New Roman" w:cs="Times New Roman"/>
                <w:color w:val="auto"/>
                <w:sz w:val="24"/>
                <w:szCs w:val="24"/>
                <w:lang w:eastAsia="zh-CN"/>
              </w:rPr>
              <w:t>环境影响评价工作。为维护社会公众合法的环境权益，提高环境影响评价的科学性和针对性，提高环保措施的合理性和有效性，现根据《环境影响评价公众参与办法》</w:t>
            </w:r>
            <w:r>
              <w:rPr>
                <w:rFonts w:hint="eastAsia" w:ascii="Times New Roman" w:hAnsi="Times New Roman" w:cs="Times New Roman"/>
                <w:color w:val="auto"/>
                <w:sz w:val="24"/>
                <w:szCs w:val="24"/>
                <w:lang w:val="en-US" w:eastAsia="zh-CN"/>
              </w:rPr>
              <w:t>（生态环境</w:t>
            </w:r>
            <w:r>
              <w:rPr>
                <w:rFonts w:hint="eastAsia" w:ascii="Times New Roman" w:hAnsi="Times New Roman" w:cs="Times New Roman"/>
                <w:color w:val="auto"/>
                <w:sz w:val="24"/>
                <w:szCs w:val="24"/>
                <w:lang w:eastAsia="zh-CN"/>
              </w:rPr>
              <w:t>部令第</w:t>
            </w:r>
            <w:r>
              <w:rPr>
                <w:rFonts w:hint="eastAsia" w:ascii="Times New Roman" w:hAnsi="Times New Roman" w:cs="Times New Roman"/>
                <w:color w:val="auto"/>
                <w:sz w:val="24"/>
                <w:szCs w:val="24"/>
                <w:lang w:val="en-US"/>
              </w:rPr>
              <w:t>4</w:t>
            </w:r>
            <w:r>
              <w:rPr>
                <w:rFonts w:hint="eastAsia" w:ascii="Times New Roman" w:hAnsi="Times New Roman" w:cs="Times New Roman"/>
                <w:color w:val="auto"/>
                <w:sz w:val="24"/>
                <w:szCs w:val="24"/>
                <w:lang w:eastAsia="zh-CN"/>
              </w:rPr>
              <w:t>号</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eastAsia="zh-CN"/>
              </w:rPr>
              <w:t>中的规定，对该项目进行信息公开，征求广大公众的意见和建议。公开信息如下：</w:t>
            </w:r>
          </w:p>
          <w:p w14:paraId="28E8BAEF">
            <w:pPr>
              <w:pStyle w:val="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0" w:firstLine="482" w:firstLineChars="200"/>
              <w:jc w:val="left"/>
              <w:textAlignment w:val="auto"/>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eastAsia="zh-CN"/>
              </w:rPr>
              <w:t>一、</w:t>
            </w:r>
            <w:r>
              <w:rPr>
                <w:rFonts w:hint="eastAsia" w:ascii="Times New Roman" w:hAnsi="Times New Roman" w:cs="Times New Roman"/>
                <w:b/>
                <w:bCs/>
                <w:color w:val="auto"/>
                <w:sz w:val="24"/>
                <w:szCs w:val="24"/>
              </w:rPr>
              <w:t>建设项目名称、选址、建设内容等基本情况</w:t>
            </w:r>
          </w:p>
          <w:p w14:paraId="1F5251AE">
            <w:pPr>
              <w:pStyle w:val="14"/>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beforeAutospacing="0" w:after="0" w:afterAutospacing="0" w:line="360" w:lineRule="auto"/>
              <w:ind w:left="2639" w:leftChars="228" w:right="0" w:rightChars="0" w:hanging="2160" w:hangingChars="900"/>
              <w:jc w:val="both"/>
              <w:textAlignment w:val="auto"/>
              <w:rPr>
                <w:rFonts w:hint="default" w:ascii="Times New Roman" w:hAnsi="Times New Roman" w:cs="Times New Roman"/>
                <w:color w:val="auto"/>
                <w:spacing w:val="-6"/>
                <w:w w:val="100"/>
                <w:sz w:val="24"/>
                <w:szCs w:val="24"/>
                <w:lang w:val="en-US"/>
              </w:rPr>
            </w:pP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lang w:eastAsia="zh-CN"/>
              </w:rPr>
              <w:t>建设项目名称：</w:t>
            </w:r>
            <w:r>
              <w:rPr>
                <w:rFonts w:hint="eastAsia" w:ascii="Times New Roman" w:hAnsi="Times New Roman" w:cs="Times New Roman"/>
                <w:color w:val="auto"/>
                <w:sz w:val="24"/>
                <w:szCs w:val="24"/>
                <w:lang w:val="en-US" w:eastAsia="zh-CN"/>
              </w:rPr>
              <w:t>哈密新东博矿业有限公司新疆哈密尾亚钛铁矿尾矿和剥离矿综合再利用项目变更</w:t>
            </w:r>
          </w:p>
          <w:p w14:paraId="6EB0DFD4">
            <w:pPr>
              <w:pStyle w:val="14"/>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lang w:eastAsia="zh-CN"/>
              </w:rPr>
              <w:t>建设性质：</w:t>
            </w:r>
            <w:r>
              <w:rPr>
                <w:rFonts w:hint="eastAsia" w:ascii="Times New Roman" w:hAnsi="Times New Roman" w:cs="Times New Roman"/>
                <w:color w:val="auto"/>
                <w:sz w:val="24"/>
                <w:szCs w:val="24"/>
                <w:lang w:val="en-US" w:eastAsia="zh-CN"/>
              </w:rPr>
              <w:t>新建（重大变动）</w:t>
            </w:r>
          </w:p>
          <w:p w14:paraId="3E7DE8D5">
            <w:pPr>
              <w:pStyle w:val="14"/>
              <w:keepNext w:val="0"/>
              <w:keepLines w:val="0"/>
              <w:pageBreakBefore w:val="0"/>
              <w:widowControl/>
              <w:numPr>
                <w:ilvl w:val="0"/>
                <w:numId w:val="0"/>
              </w:numPr>
              <w:tabs>
                <w:tab w:val="left" w:pos="0"/>
              </w:tabs>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3、</w:t>
            </w:r>
            <w:r>
              <w:rPr>
                <w:rFonts w:ascii="Times New Roman" w:hAnsi="Times New Roman" w:cs="Times New Roman"/>
                <w:color w:val="auto"/>
                <w:sz w:val="24"/>
                <w:szCs w:val="24"/>
                <w:lang w:eastAsia="zh-CN"/>
              </w:rPr>
              <w:t>建设地点：</w:t>
            </w:r>
            <w:r>
              <w:rPr>
                <w:rFonts w:hint="default" w:ascii="Times New Roman" w:hAnsi="Times New Roman" w:eastAsia="宋体" w:cs="Times New Roman"/>
                <w:color w:val="auto"/>
                <w:spacing w:val="0"/>
                <w:kern w:val="0"/>
                <w:sz w:val="24"/>
                <w:szCs w:val="22"/>
                <w:highlight w:val="none"/>
                <w:lang w:val="en-US" w:eastAsia="zh-CN" w:bidi="ar-SA"/>
              </w:rPr>
              <w:t>哈密市尾亚老火车站西北约2.2km处</w:t>
            </w:r>
          </w:p>
          <w:p w14:paraId="493C73D6">
            <w:pPr>
              <w:pStyle w:val="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0" w:firstLine="480" w:firstLineChars="200"/>
              <w:jc w:val="left"/>
              <w:textAlignment w:val="auto"/>
              <w:outlineLvl w:val="9"/>
              <w:rPr>
                <w:rFonts w:hint="eastAsia" w:ascii="Times New Roman" w:hAnsi="Times New Roman" w:cs="Times New Roman"/>
                <w:color w:val="auto"/>
                <w:kern w:val="2"/>
                <w:sz w:val="24"/>
                <w:szCs w:val="24"/>
                <w:lang w:val="en-US" w:eastAsia="zh-CN" w:bidi="ar"/>
              </w:rPr>
            </w:pPr>
            <w:r>
              <w:rPr>
                <w:rFonts w:hint="eastAsia" w:ascii="Times New Roman" w:hAnsi="Times New Roman" w:cs="Times New Roman"/>
                <w:color w:val="auto"/>
                <w:kern w:val="2"/>
                <w:sz w:val="24"/>
                <w:szCs w:val="24"/>
                <w:lang w:val="en-US" w:eastAsia="zh-CN" w:bidi="ar"/>
              </w:rPr>
              <w:t>4、建设内容：新建破碎车间1座（建设破碎筛分生产线1条）、水选车间2座（配套水选生产线各1条）、浮选车间1座（配套浮选生产线1条）及相应的公辅工程、储运工程和环保工程等。</w:t>
            </w:r>
          </w:p>
          <w:p w14:paraId="0C58E145">
            <w:pPr>
              <w:pStyle w:val="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0" w:firstLine="482" w:firstLineChars="200"/>
              <w:jc w:val="left"/>
              <w:textAlignment w:val="auto"/>
              <w:outlineLvl w:val="9"/>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二、</w:t>
            </w:r>
            <w:r>
              <w:rPr>
                <w:rFonts w:hint="eastAsia" w:ascii="Times New Roman" w:hAnsi="Times New Roman" w:cs="Times New Roman"/>
                <w:b/>
                <w:bCs/>
                <w:color w:val="auto"/>
                <w:sz w:val="24"/>
                <w:szCs w:val="24"/>
              </w:rPr>
              <w:t>建设单位名称和联系方式</w:t>
            </w:r>
          </w:p>
          <w:p w14:paraId="0E2EA677">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、建设单位名称：</w:t>
            </w:r>
            <w:r>
              <w:rPr>
                <w:rFonts w:hint="eastAsia" w:ascii="Times New Roman" w:hAnsi="Times New Roman" w:cs="Times New Roman"/>
                <w:color w:val="auto"/>
                <w:sz w:val="24"/>
                <w:szCs w:val="24"/>
                <w:lang w:val="en-US" w:eastAsia="zh-CN"/>
              </w:rPr>
              <w:t>哈密新东博矿业有限公司</w:t>
            </w:r>
          </w:p>
          <w:p w14:paraId="63F376DD">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、建设单位联系方式</w:t>
            </w:r>
          </w:p>
          <w:p w14:paraId="6A7DA0D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）联系人：</w:t>
            </w:r>
            <w:r>
              <w:rPr>
                <w:rFonts w:hint="eastAsia" w:ascii="Times New Roman" w:hAnsi="Times New Roman" w:cs="Times New Roman"/>
                <w:color w:val="auto"/>
                <w:sz w:val="24"/>
                <w:szCs w:val="24"/>
                <w:lang w:val="en-US" w:eastAsia="zh-CN"/>
              </w:rPr>
              <w:t>杜总</w:t>
            </w:r>
          </w:p>
          <w:p w14:paraId="45D83421">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）联系电话</w:t>
            </w:r>
            <w:r>
              <w:rPr>
                <w:rFonts w:hint="eastAsia" w:ascii="Times New Roman" w:hAnsi="Times New Roman" w:cs="Times New Roman"/>
                <w:color w:val="auto"/>
                <w:sz w:val="24"/>
                <w:szCs w:val="24"/>
                <w:highlight w:val="none"/>
                <w:lang w:eastAsia="zh-CN"/>
              </w:rPr>
              <w:t>：15739656666</w:t>
            </w:r>
          </w:p>
          <w:p w14:paraId="7B5FE11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）联系地址：新疆哈密市伊州区新民四路宝丰商业街综合1号-（1-2）层34号门面</w:t>
            </w:r>
          </w:p>
          <w:p w14:paraId="4DA1F3B9">
            <w:pPr>
              <w:pStyle w:val="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0" w:firstLine="482" w:firstLineChars="200"/>
              <w:jc w:val="left"/>
              <w:textAlignment w:val="auto"/>
              <w:outlineLvl w:val="9"/>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三、</w:t>
            </w:r>
            <w:r>
              <w:rPr>
                <w:rFonts w:hint="eastAsia" w:ascii="Times New Roman" w:hAnsi="Times New Roman" w:cs="Times New Roman"/>
                <w:b/>
                <w:bCs/>
                <w:color w:val="auto"/>
                <w:sz w:val="24"/>
                <w:szCs w:val="24"/>
              </w:rPr>
              <w:t>环境影响报告书编制单位名称</w:t>
            </w:r>
          </w:p>
          <w:p w14:paraId="0DC7D594">
            <w:pPr>
              <w:pStyle w:val="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0" w:firstLine="480" w:firstLineChars="200"/>
              <w:jc w:val="left"/>
              <w:textAlignment w:val="auto"/>
              <w:outlineLvl w:val="9"/>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、环评单位名称：新疆绿境天宸环保科技有限公司</w:t>
            </w:r>
          </w:p>
          <w:p w14:paraId="0CB66441">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环评单位联系方式</w:t>
            </w:r>
          </w:p>
          <w:p w14:paraId="3582E16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）联系人：</w:t>
            </w:r>
            <w:r>
              <w:rPr>
                <w:rFonts w:hint="eastAsia" w:ascii="Times New Roman" w:hAnsi="Times New Roman" w:cs="Times New Roman"/>
                <w:color w:val="auto"/>
                <w:sz w:val="24"/>
                <w:szCs w:val="24"/>
                <w:lang w:val="en-US" w:eastAsia="zh-CN"/>
              </w:rPr>
              <w:t>王工</w:t>
            </w:r>
          </w:p>
          <w:p w14:paraId="57DB016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）联系电话：0991-</w:t>
            </w:r>
            <w:r>
              <w:rPr>
                <w:rFonts w:hint="eastAsia" w:ascii="Times New Roman" w:hAnsi="Times New Roman" w:cs="Times New Roman"/>
                <w:color w:val="auto"/>
                <w:sz w:val="24"/>
                <w:szCs w:val="24"/>
                <w:lang w:val="en-US" w:eastAsia="zh-CN"/>
              </w:rPr>
              <w:t>4500196</w:t>
            </w:r>
          </w:p>
          <w:p w14:paraId="3704D104">
            <w:pPr>
              <w:pStyle w:val="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0" w:firstLine="482" w:firstLineChars="200"/>
              <w:jc w:val="left"/>
              <w:textAlignment w:val="auto"/>
              <w:outlineLvl w:val="9"/>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四、</w:t>
            </w:r>
            <w:r>
              <w:rPr>
                <w:rFonts w:hint="eastAsia" w:ascii="Times New Roman" w:hAnsi="Times New Roman" w:cs="Times New Roman"/>
                <w:b/>
                <w:bCs/>
                <w:color w:val="auto"/>
                <w:sz w:val="24"/>
                <w:szCs w:val="24"/>
              </w:rPr>
              <w:t>公众意见表的网络链接</w:t>
            </w:r>
          </w:p>
          <w:p w14:paraId="3CB76CE6">
            <w:pPr>
              <w:pStyle w:val="3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fldChar w:fldCharType="begin"/>
            </w:r>
            <w:r>
              <w:rPr>
                <w:rFonts w:hint="default" w:ascii="Times New Roman" w:hAnsi="Times New Roman" w:cs="Times New Roman"/>
                <w:color w:val="auto"/>
                <w:sz w:val="24"/>
                <w:highlight w:val="none"/>
                <w:lang w:val="en-US" w:eastAsia="zh-CN"/>
              </w:rPr>
              <w:instrText xml:space="preserve"> HYPERLINK "http://www.mee.gov.cn/xxgk2018/xxgk/xxgk01/201810/t20181024_665329.html" </w:instrText>
            </w:r>
            <w:r>
              <w:rPr>
                <w:rFonts w:hint="default" w:ascii="Times New Roman" w:hAnsi="Times New Roman" w:cs="Times New Roman"/>
                <w:color w:val="auto"/>
                <w:sz w:val="24"/>
                <w:highlight w:val="none"/>
                <w:lang w:val="en-US" w:eastAsia="zh-CN"/>
              </w:rPr>
              <w:fldChar w:fldCharType="separate"/>
            </w:r>
            <w:r>
              <w:rPr>
                <w:rStyle w:val="21"/>
                <w:rFonts w:hint="default" w:ascii="Times New Roman" w:hAnsi="Times New Roman" w:cs="Times New Roman"/>
                <w:color w:val="auto"/>
                <w:sz w:val="24"/>
                <w:highlight w:val="none"/>
                <w:lang w:val="en-US" w:eastAsia="zh-CN"/>
              </w:rPr>
              <w:t>http://www.mee.gov.cn/xxgk2018/xxgk/xxgk01/201810/t20181024_665329.html</w:t>
            </w:r>
            <w:r>
              <w:rPr>
                <w:rFonts w:hint="default" w:ascii="Times New Roman" w:hAnsi="Times New Roman" w:cs="Times New Roman"/>
                <w:color w:val="auto"/>
                <w:sz w:val="24"/>
                <w:highlight w:val="none"/>
                <w:lang w:val="en-US" w:eastAsia="zh-CN"/>
              </w:rPr>
              <w:fldChar w:fldCharType="end"/>
            </w:r>
          </w:p>
          <w:p w14:paraId="5C2D04E9">
            <w:pPr>
              <w:pStyle w:val="1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0" w:firstLine="482" w:firstLineChars="200"/>
              <w:jc w:val="left"/>
              <w:textAlignment w:val="auto"/>
              <w:outlineLvl w:val="9"/>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五、</w:t>
            </w:r>
            <w:r>
              <w:rPr>
                <w:rFonts w:hint="eastAsia" w:ascii="Times New Roman" w:hAnsi="Times New Roman" w:cs="Times New Roman"/>
                <w:b/>
                <w:bCs/>
                <w:color w:val="auto"/>
                <w:sz w:val="24"/>
                <w:szCs w:val="24"/>
              </w:rPr>
              <w:t>提交公众意见表的方式和途径</w:t>
            </w:r>
          </w:p>
          <w:p w14:paraId="44D29144">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sz w:val="24"/>
                <w:szCs w:val="24"/>
                <w:lang w:val="en-US"/>
              </w:rPr>
            </w:pPr>
            <w:r>
              <w:rPr>
                <w:rFonts w:ascii="Times New Roman" w:hAnsi="Times New Roman" w:cs="Times New Roman"/>
                <w:color w:val="auto"/>
                <w:sz w:val="24"/>
                <w:szCs w:val="24"/>
                <w:lang w:eastAsia="zh-CN"/>
              </w:rPr>
              <w:t>公众提交公众意见表的方式和途径如下：</w:t>
            </w:r>
          </w:p>
          <w:p w14:paraId="76860B1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ascii="Times New Roman" w:hAnsi="Times New Roman" w:cs="Times New Roman"/>
                <w:color w:val="auto"/>
                <w:sz w:val="24"/>
                <w:szCs w:val="24"/>
                <w:lang w:eastAsia="zh-CN"/>
              </w:rPr>
              <w:t>联系电话</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0991-45</w:t>
            </w:r>
            <w:r>
              <w:rPr>
                <w:rFonts w:hint="eastAsia" w:ascii="Times New Roman" w:hAnsi="Times New Roman" w:cs="Times New Roman"/>
                <w:color w:val="auto"/>
                <w:sz w:val="24"/>
                <w:szCs w:val="24"/>
                <w:lang w:val="en-US" w:eastAsia="zh-CN"/>
              </w:rPr>
              <w:t>00196</w:t>
            </w:r>
          </w:p>
          <w:p w14:paraId="313D6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imes New Roman" w:hAnsi="Times New Roman" w:cs="Times New Roman"/>
                <w:color w:val="auto"/>
                <w:sz w:val="24"/>
                <w:szCs w:val="24"/>
              </w:rPr>
            </w:pPr>
            <w:r>
              <w:rPr>
                <w:rFonts w:hint="eastAsia" w:ascii="Times New Roman" w:hAnsi="Times New Roman" w:eastAsia="宋体" w:cs="Times New Roman"/>
                <w:color w:val="auto"/>
                <w:kern w:val="2"/>
                <w:sz w:val="24"/>
                <w:szCs w:val="24"/>
                <w:lang w:val="en-US" w:eastAsia="zh-CN" w:bidi="ar"/>
              </w:rPr>
              <w:t>在环境影响报告书征求意见稿编制过程中，公众均可向建设单位提出与环境影响评价相关的意见。</w:t>
            </w:r>
          </w:p>
          <w:p w14:paraId="2200DF2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right"/>
              <w:textAlignment w:val="auto"/>
              <w:rPr>
                <w:rFonts w:hint="eastAsia" w:ascii="Times New Roman" w:hAnsi="Times New Roman" w:cs="Times New Roman"/>
                <w:color w:val="auto"/>
                <w:sz w:val="24"/>
                <w:szCs w:val="24"/>
                <w:lang w:val="en-US" w:eastAsia="zh-CN"/>
              </w:rPr>
            </w:pPr>
          </w:p>
          <w:p w14:paraId="4007202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righ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哈密新东博矿业有限公司</w:t>
            </w:r>
          </w:p>
          <w:p w14:paraId="10B71E4F">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Chars="0" w:firstLine="480" w:firstLineChars="200"/>
              <w:jc w:val="right"/>
              <w:textAlignment w:val="auto"/>
              <w:rPr>
                <w:rFonts w:hint="default" w:ascii="Times New Roman" w:hAnsi="Times New Roman" w:cs="Times New Roman"/>
                <w:color w:val="auto"/>
                <w:lang w:val="en-US"/>
              </w:rPr>
            </w:pPr>
            <w:r>
              <w:rPr>
                <w:rFonts w:hint="eastAsia" w:ascii="Times New Roman" w:hAnsi="Times New Roman" w:cs="Times New Roman"/>
                <w:color w:val="auto"/>
                <w:sz w:val="24"/>
                <w:szCs w:val="24"/>
                <w:lang w:val="en-US" w:eastAsia="zh-CN"/>
              </w:rPr>
              <w:t>2026年1月26日</w:t>
            </w:r>
          </w:p>
        </w:tc>
      </w:tr>
    </w:tbl>
    <w:p w14:paraId="6E494F32">
      <w:pPr>
        <w:pStyle w:val="14"/>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lang w:val="en-US"/>
        </w:rPr>
      </w:pPr>
      <w:r>
        <w:rPr>
          <w:rFonts w:hint="eastAsia" w:ascii="Times New Roman" w:hAnsi="Times New Roman" w:eastAsia="宋体" w:cs="宋体"/>
          <w:color w:val="auto"/>
          <w:lang w:eastAsia="zh-CN"/>
        </w:rPr>
        <w:t>《办法》符合性：公示内容包括了建设项目名称、选址选线、建设内容等基本情况，建设单位的名称和联系方式，环境影响报告书编制单位的名称，公众意见表的网络链接，提交公众意见表的方式和途径，符合《办法》对公开信息的要求。</w:t>
      </w:r>
    </w:p>
    <w:p w14:paraId="1F5F77BE">
      <w:pPr>
        <w:pStyle w:val="5"/>
        <w:widowControl/>
        <w:spacing w:before="120" w:beforeAutospacing="0" w:after="120" w:afterAutospacing="0" w:line="560" w:lineRule="exact"/>
        <w:ind w:left="0" w:right="0"/>
        <w:rPr>
          <w:rFonts w:hint="default" w:ascii="Times New Roman" w:hAnsi="Times New Roman" w:eastAsia="宋体" w:cs="Times New Roman"/>
          <w:color w:val="auto"/>
          <w:kern w:val="0"/>
          <w:lang w:val="en-US"/>
        </w:rPr>
      </w:pPr>
      <w:bookmarkStart w:id="14" w:name="_Toc7745"/>
      <w:bookmarkStart w:id="15" w:name="_Toc18428"/>
      <w:r>
        <w:rPr>
          <w:rFonts w:hint="default" w:ascii="Times New Roman" w:hAnsi="Times New Roman" w:eastAsia="宋体" w:cs="Times New Roman"/>
          <w:color w:val="auto"/>
          <w:kern w:val="0"/>
          <w:lang w:val="en-US"/>
        </w:rPr>
        <w:t>2.2</w:t>
      </w:r>
      <w:r>
        <w:rPr>
          <w:rFonts w:hint="eastAsia" w:ascii="Times New Roman" w:hAnsi="Times New Roman" w:eastAsia="宋体" w:cs="Times New Roman"/>
          <w:color w:val="auto"/>
          <w:kern w:val="0"/>
          <w:lang w:eastAsia="zh-CN"/>
        </w:rPr>
        <w:t>公开方式</w:t>
      </w:r>
      <w:bookmarkEnd w:id="14"/>
      <w:bookmarkEnd w:id="15"/>
    </w:p>
    <w:p w14:paraId="4A33E4BF">
      <w:pPr>
        <w:pStyle w:val="6"/>
        <w:widowControl/>
        <w:spacing w:before="156" w:beforeAutospacing="0"/>
        <w:rPr>
          <w:rFonts w:hint="default" w:ascii="Times New Roman" w:hAnsi="Times New Roman" w:eastAsia="宋体" w:cs="Times New Roman"/>
          <w:color w:val="auto"/>
          <w:lang w:val="en-US"/>
        </w:rPr>
      </w:pPr>
      <w:bookmarkStart w:id="16" w:name="_Toc16719"/>
      <w:r>
        <w:rPr>
          <w:rFonts w:hint="default" w:ascii="Times New Roman" w:hAnsi="Times New Roman" w:eastAsia="宋体" w:cs="Times New Roman"/>
          <w:color w:val="auto"/>
          <w:lang w:val="en-US"/>
        </w:rPr>
        <w:t>2.2.1</w:t>
      </w:r>
      <w:r>
        <w:rPr>
          <w:rFonts w:hint="eastAsia" w:ascii="Times New Roman" w:hAnsi="Times New Roman" w:eastAsia="宋体" w:cs="Times New Roman"/>
          <w:color w:val="auto"/>
          <w:lang w:eastAsia="zh-CN"/>
        </w:rPr>
        <w:t>网络</w:t>
      </w:r>
      <w:bookmarkEnd w:id="16"/>
    </w:p>
    <w:p w14:paraId="66D99CC3">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1</w:t>
      </w:r>
      <w:r>
        <w:rPr>
          <w:rFonts w:hint="eastAsia" w:ascii="Times New Roman" w:hAnsi="Times New Roman" w:eastAsia="宋体" w:cs="宋体"/>
          <w:color w:val="auto"/>
          <w:shd w:val="clear" w:fill="FFFFFF"/>
          <w:lang w:eastAsia="zh-CN"/>
        </w:rPr>
        <w:t>）载体符合性分析：信息公开采取</w:t>
      </w:r>
      <w:r>
        <w:rPr>
          <w:rFonts w:hint="eastAsia" w:ascii="Times New Roman" w:hAnsi="Times New Roman" w:cs="宋体"/>
          <w:color w:val="auto"/>
          <w:shd w:val="clear" w:fill="FFFFFF"/>
          <w:lang w:val="en-US" w:eastAsia="zh-CN"/>
        </w:rPr>
        <w:t>生态环境公示</w:t>
      </w:r>
      <w:r>
        <w:rPr>
          <w:rFonts w:hint="eastAsia" w:ascii="Times New Roman" w:hAnsi="Times New Roman" w:eastAsia="宋体" w:cs="宋体"/>
          <w:color w:val="auto"/>
          <w:shd w:val="clear" w:fill="FFFFFF"/>
          <w:lang w:val="en-US" w:eastAsia="zh-CN"/>
        </w:rPr>
        <w:t>网</w:t>
      </w:r>
      <w:r>
        <w:rPr>
          <w:rFonts w:hint="eastAsia" w:ascii="Times New Roman" w:hAnsi="Times New Roman" w:cs="宋体"/>
          <w:color w:val="auto"/>
          <w:shd w:val="clear" w:fill="FFFFFF"/>
          <w:lang w:val="en-US" w:eastAsia="zh-CN"/>
        </w:rPr>
        <w:t>https://gongshi.qsyhbgj.com/</w:t>
      </w:r>
      <w:r>
        <w:rPr>
          <w:rFonts w:hint="eastAsia" w:ascii="Times New Roman" w:hAnsi="Times New Roman" w:eastAsia="宋体" w:cs="宋体"/>
          <w:color w:val="auto"/>
          <w:shd w:val="clear" w:fill="FFFFFF"/>
          <w:lang w:eastAsia="zh-CN"/>
        </w:rPr>
        <w:t>（属于《办法》中提到的“建设项目所在地公共媒体网站”）公示的方式，载体的选取符合《办法》相关要求。</w:t>
      </w:r>
    </w:p>
    <w:p w14:paraId="501B453F">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2</w:t>
      </w:r>
      <w:r>
        <w:rPr>
          <w:rFonts w:hint="eastAsia" w:ascii="Times New Roman" w:hAnsi="Times New Roman" w:eastAsia="宋体" w:cs="宋体"/>
          <w:color w:val="auto"/>
          <w:shd w:val="clear" w:fill="FFFFFF"/>
          <w:lang w:eastAsia="zh-CN"/>
        </w:rPr>
        <w:t>）网络公示时间：</w:t>
      </w:r>
      <w:r>
        <w:rPr>
          <w:rFonts w:hint="default" w:ascii="Times New Roman" w:hAnsi="Times New Roman" w:cs="Times New Roman"/>
          <w:color w:val="auto"/>
          <w:shd w:val="clear" w:fill="FFFFFF"/>
          <w:lang w:val="en-US"/>
        </w:rPr>
        <w:t>20</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年</w:t>
      </w:r>
      <w:r>
        <w:rPr>
          <w:rFonts w:hint="eastAsia" w:ascii="Times New Roman" w:hAnsi="Times New Roman" w:cs="Times New Roman"/>
          <w:color w:val="auto"/>
          <w:shd w:val="clear" w:fill="FFFFFF"/>
          <w:lang w:val="en-US" w:eastAsia="zh-CN"/>
        </w:rPr>
        <w:t>1</w:t>
      </w:r>
      <w:r>
        <w:rPr>
          <w:rFonts w:hint="eastAsia" w:ascii="Times New Roman" w:hAnsi="Times New Roman" w:eastAsia="宋体" w:cs="宋体"/>
          <w:color w:val="auto"/>
          <w:shd w:val="clear" w:fill="FFFFFF"/>
          <w:lang w:eastAsia="zh-CN"/>
        </w:rPr>
        <w:t>月</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日</w:t>
      </w:r>
    </w:p>
    <w:p w14:paraId="2276DE18">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477" w:leftChars="227" w:right="0"/>
        <w:textAlignment w:val="auto"/>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3</w:t>
      </w:r>
      <w:r>
        <w:rPr>
          <w:rFonts w:hint="eastAsia" w:ascii="Times New Roman" w:hAnsi="Times New Roman" w:eastAsia="宋体" w:cs="宋体"/>
          <w:color w:val="auto"/>
          <w:shd w:val="clear" w:fill="FFFFFF"/>
          <w:lang w:eastAsia="zh-CN"/>
        </w:rPr>
        <w:t>）网络公示网址：https://gongshi.qsyhbgj.com/h5public-detail?id=499662</w:t>
      </w:r>
    </w:p>
    <w:p w14:paraId="5A9A4FBA">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4</w:t>
      </w:r>
      <w:r>
        <w:rPr>
          <w:rFonts w:hint="eastAsia" w:ascii="Times New Roman" w:hAnsi="Times New Roman" w:eastAsia="宋体" w:cs="宋体"/>
          <w:color w:val="auto"/>
          <w:shd w:val="clear" w:fill="FFFFFF"/>
          <w:lang w:eastAsia="zh-CN"/>
        </w:rPr>
        <w:t>）网络公示截图：</w:t>
      </w:r>
    </w:p>
    <w:p w14:paraId="2DBEDAF9">
      <w:pPr>
        <w:pStyle w:val="14"/>
        <w:keepNext w:val="0"/>
        <w:keepLines w:val="0"/>
        <w:widowControl/>
        <w:suppressLineNumbers w:val="0"/>
        <w:shd w:val="clear"/>
        <w:spacing w:before="0" w:beforeAutospacing="0" w:after="0" w:afterAutospacing="0" w:line="360" w:lineRule="auto"/>
        <w:ind w:left="0" w:right="0"/>
        <w:jc w:val="center"/>
        <w:rPr>
          <w:rFonts w:hint="eastAsia" w:ascii="Times New Roman" w:hAnsi="Times New Roman" w:eastAsia="宋体" w:cs="Times New Roman"/>
          <w:color w:val="auto"/>
          <w:shd w:val="clear" w:fill="FFFFFF"/>
          <w:lang w:val="en-US" w:eastAsia="zh-CN"/>
        </w:rPr>
      </w:pPr>
      <w:r>
        <w:rPr>
          <w:rFonts w:hint="eastAsia" w:ascii="Times New Roman" w:hAnsi="Times New Roman" w:eastAsia="宋体" w:cs="Times New Roman"/>
          <w:color w:val="auto"/>
          <w:shd w:val="clear" w:fill="FFFFFF"/>
          <w:lang w:val="en-US" w:eastAsia="zh-CN"/>
        </w:rPr>
        <w:drawing>
          <wp:inline distT="0" distB="0" distL="114300" distR="114300">
            <wp:extent cx="5266055" cy="3116580"/>
            <wp:effectExtent l="0" t="0" r="10795" b="762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8"/>
                    <a:stretch>
                      <a:fillRect/>
                    </a:stretch>
                  </pic:blipFill>
                  <pic:spPr>
                    <a:xfrm>
                      <a:off x="0" y="0"/>
                      <a:ext cx="5266055" cy="3116580"/>
                    </a:xfrm>
                    <a:prstGeom prst="rect">
                      <a:avLst/>
                    </a:prstGeom>
                  </pic:spPr>
                </pic:pic>
              </a:graphicData>
            </a:graphic>
          </wp:inline>
        </w:drawing>
      </w:r>
    </w:p>
    <w:p w14:paraId="730CE3B8">
      <w:pPr>
        <w:pStyle w:val="5"/>
        <w:widowControl/>
        <w:spacing w:before="312" w:beforeAutospacing="0" w:after="156" w:afterAutospacing="0"/>
        <w:ind w:left="0" w:right="0"/>
        <w:rPr>
          <w:rFonts w:hint="default" w:ascii="Times New Roman" w:hAnsi="Times New Roman" w:cs="Times New Roman"/>
          <w:color w:val="auto"/>
          <w:lang w:val="en-US"/>
        </w:rPr>
      </w:pPr>
      <w:bookmarkStart w:id="17" w:name="_Toc23968"/>
      <w:bookmarkStart w:id="18" w:name="_Toc21298"/>
      <w:r>
        <w:rPr>
          <w:rFonts w:hint="default" w:ascii="Times New Roman" w:hAnsi="Times New Roman" w:cs="Times New Roman"/>
          <w:color w:val="auto"/>
          <w:lang w:val="en-US"/>
        </w:rPr>
        <w:t>2.2.2</w:t>
      </w:r>
      <w:r>
        <w:rPr>
          <w:rFonts w:hint="eastAsia" w:ascii="Times New Roman" w:hAnsi="Times New Roman" w:cs="Times New Roman"/>
          <w:color w:val="auto"/>
          <w:lang w:val="en-US" w:eastAsia="zh-CN"/>
        </w:rPr>
        <w:t>其他</w:t>
      </w:r>
      <w:bookmarkEnd w:id="17"/>
      <w:bookmarkEnd w:id="18"/>
    </w:p>
    <w:p w14:paraId="7981320D">
      <w:pPr>
        <w:pStyle w:val="15"/>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cs="Times New Roman"/>
          <w:color w:val="auto"/>
          <w:lang w:val="en-US"/>
        </w:rPr>
      </w:pPr>
      <w:r>
        <w:rPr>
          <w:rFonts w:hint="eastAsia" w:ascii="Times New Roman" w:hAnsi="Times New Roman" w:eastAsia="宋体" w:cs="Times New Roman"/>
          <w:color w:val="auto"/>
          <w:kern w:val="0"/>
          <w:sz w:val="24"/>
          <w:szCs w:val="24"/>
          <w:lang w:eastAsia="zh-CN"/>
        </w:rPr>
        <w:t>本项目首次环境影响评价信息公开期间未采取其他公众参与方式。</w:t>
      </w:r>
    </w:p>
    <w:p w14:paraId="0C963059">
      <w:pPr>
        <w:pStyle w:val="5"/>
        <w:widowControl/>
        <w:spacing w:before="312" w:beforeAutospacing="0" w:after="156" w:afterAutospacing="0"/>
        <w:ind w:left="0" w:right="0"/>
        <w:rPr>
          <w:rFonts w:hint="default" w:ascii="Times New Roman" w:hAnsi="Times New Roman" w:cs="Times New Roman"/>
          <w:color w:val="auto"/>
          <w:lang w:val="en-US"/>
        </w:rPr>
      </w:pPr>
      <w:bookmarkStart w:id="19" w:name="_Toc24774"/>
      <w:bookmarkStart w:id="20" w:name="_Toc20114"/>
      <w:r>
        <w:rPr>
          <w:rFonts w:hint="default" w:ascii="Times New Roman" w:hAnsi="Times New Roman" w:cs="Times New Roman"/>
          <w:color w:val="auto"/>
          <w:lang w:val="en-US"/>
        </w:rPr>
        <w:t>2.3</w:t>
      </w:r>
      <w:r>
        <w:rPr>
          <w:rFonts w:hint="eastAsia" w:ascii="Times New Roman" w:hAnsi="Times New Roman" w:eastAsia="宋体" w:cs="Times New Roman"/>
          <w:color w:val="auto"/>
          <w:lang w:eastAsia="zh-CN"/>
        </w:rPr>
        <w:t>公众意见情况</w:t>
      </w:r>
      <w:bookmarkEnd w:id="19"/>
      <w:bookmarkEnd w:id="20"/>
    </w:p>
    <w:p w14:paraId="6E6186A8">
      <w:pPr>
        <w:pStyle w:val="15"/>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kern w:val="0"/>
          <w:sz w:val="24"/>
          <w:szCs w:val="24"/>
          <w:lang w:val="en-US"/>
        </w:rPr>
      </w:pPr>
      <w:r>
        <w:rPr>
          <w:rFonts w:hint="eastAsia" w:ascii="Times New Roman" w:hAnsi="Times New Roman" w:eastAsia="宋体" w:cs="Times New Roman"/>
          <w:color w:val="auto"/>
          <w:kern w:val="0"/>
          <w:sz w:val="24"/>
          <w:szCs w:val="24"/>
          <w:lang w:eastAsia="zh-CN"/>
        </w:rPr>
        <w:t>本项目在首次公示期间未收到公众反馈意见。</w:t>
      </w:r>
    </w:p>
    <w:p w14:paraId="4D4B5FDA">
      <w:pPr>
        <w:pStyle w:val="4"/>
        <w:widowControl/>
        <w:rPr>
          <w:rFonts w:hint="eastAsia" w:ascii="黑体" w:hAnsi="宋体" w:eastAsia="黑体" w:cs="黑体"/>
          <w:color w:val="auto"/>
          <w:lang w:val="en-US"/>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bookmarkStart w:id="21" w:name="_Toc15416"/>
    </w:p>
    <w:p w14:paraId="0CFE8C6D">
      <w:pPr>
        <w:pStyle w:val="4"/>
        <w:keepNext/>
        <w:keepLines/>
        <w:pageBreakBefore w:val="0"/>
        <w:widowControl/>
        <w:kinsoku/>
        <w:wordWrap/>
        <w:overflowPunct/>
        <w:topLinePunct w:val="0"/>
        <w:autoSpaceDE/>
        <w:autoSpaceDN/>
        <w:bidi w:val="0"/>
        <w:adjustRightInd/>
        <w:snapToGrid/>
        <w:spacing w:before="180" w:after="180" w:line="720" w:lineRule="exact"/>
        <w:ind w:left="0" w:leftChars="0" w:right="0" w:rightChars="0" w:firstLine="0" w:firstLineChars="0"/>
        <w:jc w:val="both"/>
        <w:textAlignment w:val="auto"/>
        <w:outlineLvl w:val="0"/>
        <w:rPr>
          <w:rFonts w:hint="eastAsia" w:ascii="黑体" w:hAnsi="宋体" w:eastAsia="黑体" w:cs="黑体"/>
          <w:color w:val="auto"/>
          <w:lang w:val="en-US"/>
        </w:rPr>
      </w:pPr>
      <w:bookmarkStart w:id="22" w:name="_Toc11275"/>
      <w:r>
        <w:rPr>
          <w:rFonts w:hint="eastAsia" w:ascii="黑体" w:hAnsi="宋体" w:eastAsia="黑体" w:cs="黑体"/>
          <w:color w:val="auto"/>
          <w:lang w:val="en-US"/>
        </w:rPr>
        <w:t>3.</w:t>
      </w:r>
      <w:r>
        <w:rPr>
          <w:rFonts w:hint="eastAsia" w:ascii="黑体" w:hAnsi="宋体" w:eastAsia="黑体" w:cs="黑体"/>
          <w:color w:val="auto"/>
          <w:lang w:eastAsia="zh-CN"/>
        </w:rPr>
        <w:t>征求意见稿公示情况</w:t>
      </w:r>
      <w:bookmarkEnd w:id="21"/>
      <w:bookmarkEnd w:id="22"/>
    </w:p>
    <w:p w14:paraId="53CEB9B5">
      <w:pPr>
        <w:pStyle w:val="5"/>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23" w:name="_Toc29608"/>
      <w:bookmarkStart w:id="24" w:name="_Toc2624"/>
      <w:r>
        <w:rPr>
          <w:rFonts w:hint="default" w:ascii="Times New Roman" w:hAnsi="Times New Roman" w:cs="Times New Roman"/>
          <w:color w:val="auto"/>
          <w:kern w:val="0"/>
          <w:lang w:val="en-US"/>
        </w:rPr>
        <w:t>3.1</w:t>
      </w:r>
      <w:r>
        <w:rPr>
          <w:rFonts w:hint="eastAsia" w:ascii="Times New Roman" w:hAnsi="Times New Roman" w:eastAsia="宋体" w:cs="Times New Roman"/>
          <w:color w:val="auto"/>
          <w:kern w:val="0"/>
          <w:lang w:eastAsia="zh-CN"/>
        </w:rPr>
        <w:t>公示内容及时限</w:t>
      </w:r>
      <w:bookmarkEnd w:id="23"/>
      <w:bookmarkEnd w:id="24"/>
    </w:p>
    <w:p w14:paraId="34569CDE">
      <w:pPr>
        <w:pStyle w:val="14"/>
        <w:keepNext w:val="0"/>
        <w:keepLines w:val="0"/>
        <w:pageBreakBefore w:val="0"/>
        <w:widowControl/>
        <w:numPr>
          <w:ilvl w:val="0"/>
          <w:numId w:val="2"/>
        </w:numPr>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公开日期：网络：</w:t>
      </w:r>
      <w:r>
        <w:rPr>
          <w:rFonts w:hint="default" w:ascii="Times New Roman" w:hAnsi="Times New Roman" w:cs="Times New Roman"/>
          <w:color w:val="auto"/>
          <w:shd w:val="clear" w:fill="FFFFFF"/>
          <w:lang w:val="en-US"/>
        </w:rPr>
        <w:t>20</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年</w:t>
      </w:r>
      <w:r>
        <w:rPr>
          <w:rFonts w:hint="eastAsia" w:ascii="Times New Roman" w:hAnsi="Times New Roman" w:cs="Times New Roman"/>
          <w:color w:val="auto"/>
          <w:shd w:val="clear" w:fill="FFFFFF"/>
          <w:lang w:val="en-US" w:eastAsia="zh-CN"/>
        </w:rPr>
        <w:t>4</w:t>
      </w:r>
      <w:r>
        <w:rPr>
          <w:rFonts w:hint="eastAsia" w:ascii="Times New Roman" w:hAnsi="Times New Roman" w:eastAsia="宋体" w:cs="宋体"/>
          <w:color w:val="auto"/>
          <w:shd w:val="clear" w:fill="FFFFFF"/>
          <w:lang w:eastAsia="zh-CN"/>
        </w:rPr>
        <w:t>月</w:t>
      </w:r>
      <w:r>
        <w:rPr>
          <w:rFonts w:hint="eastAsia" w:ascii="Times New Roman" w:hAnsi="Times New Roman" w:cs="宋体"/>
          <w:color w:val="auto"/>
          <w:shd w:val="clear" w:fill="FFFFFF"/>
          <w:lang w:val="en-US" w:eastAsia="zh-CN"/>
        </w:rPr>
        <w:t>10</w:t>
      </w:r>
      <w:r>
        <w:rPr>
          <w:rFonts w:hint="eastAsia" w:ascii="Times New Roman" w:hAnsi="Times New Roman" w:eastAsia="宋体" w:cs="宋体"/>
          <w:color w:val="auto"/>
          <w:shd w:val="clear" w:fill="FFFFFF"/>
          <w:lang w:eastAsia="zh-CN"/>
        </w:rPr>
        <w:t>日；报纸：</w:t>
      </w:r>
      <w:r>
        <w:rPr>
          <w:rFonts w:hint="default" w:ascii="Times New Roman" w:hAnsi="Times New Roman" w:cs="Times New Roman"/>
          <w:color w:val="auto"/>
          <w:shd w:val="clear" w:fill="FFFFFF"/>
          <w:lang w:val="en-US"/>
        </w:rPr>
        <w:t>20</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年</w:t>
      </w:r>
      <w:r>
        <w:rPr>
          <w:rFonts w:hint="eastAsia" w:ascii="Times New Roman" w:hAnsi="Times New Roman" w:cs="Times New Roman"/>
          <w:color w:val="auto"/>
          <w:shd w:val="clear" w:fill="FFFFFF"/>
          <w:lang w:val="en-US" w:eastAsia="zh-CN"/>
        </w:rPr>
        <w:t>4</w:t>
      </w:r>
      <w:r>
        <w:rPr>
          <w:rFonts w:hint="eastAsia" w:ascii="Times New Roman" w:hAnsi="Times New Roman" w:eastAsia="宋体" w:cs="宋体"/>
          <w:color w:val="auto"/>
          <w:shd w:val="clear" w:fill="FFFFFF"/>
          <w:lang w:eastAsia="zh-CN"/>
        </w:rPr>
        <w:t>月</w:t>
      </w:r>
      <w:r>
        <w:rPr>
          <w:rFonts w:hint="eastAsia" w:ascii="Times New Roman" w:hAnsi="Times New Roman" w:cs="Times New Roman"/>
          <w:color w:val="auto"/>
          <w:shd w:val="clear" w:fill="FFFFFF"/>
          <w:lang w:val="en-US" w:eastAsia="zh-CN"/>
        </w:rPr>
        <w:t>14</w:t>
      </w:r>
      <w:r>
        <w:rPr>
          <w:rFonts w:hint="eastAsia" w:ascii="Times New Roman" w:hAnsi="Times New Roman" w:eastAsia="宋体" w:cs="宋体"/>
          <w:color w:val="auto"/>
          <w:shd w:val="clear" w:fill="FFFFFF"/>
          <w:lang w:eastAsia="zh-CN"/>
        </w:rPr>
        <w:t>日、</w:t>
      </w:r>
      <w:r>
        <w:rPr>
          <w:rFonts w:hint="default" w:ascii="Times New Roman" w:hAnsi="Times New Roman" w:cs="Times New Roman"/>
          <w:color w:val="auto"/>
          <w:shd w:val="clear" w:fill="FFFFFF"/>
          <w:lang w:val="en-US"/>
        </w:rPr>
        <w:t>20</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年</w:t>
      </w:r>
      <w:r>
        <w:rPr>
          <w:rFonts w:hint="eastAsia" w:ascii="Times New Roman" w:hAnsi="Times New Roman" w:cs="宋体"/>
          <w:color w:val="auto"/>
          <w:shd w:val="clear" w:fill="FFFFFF"/>
          <w:lang w:val="en-US" w:eastAsia="zh-CN"/>
        </w:rPr>
        <w:t>4</w:t>
      </w:r>
      <w:r>
        <w:rPr>
          <w:rFonts w:hint="eastAsia" w:ascii="Times New Roman" w:hAnsi="Times New Roman" w:eastAsia="宋体" w:cs="宋体"/>
          <w:color w:val="auto"/>
          <w:shd w:val="clear" w:fill="FFFFFF"/>
          <w:lang w:eastAsia="zh-CN"/>
        </w:rPr>
        <w:t>月</w:t>
      </w:r>
      <w:r>
        <w:rPr>
          <w:rFonts w:hint="eastAsia" w:ascii="Times New Roman" w:hAnsi="Times New Roman" w:cs="Times New Roman"/>
          <w:color w:val="auto"/>
          <w:shd w:val="clear" w:fill="FFFFFF"/>
          <w:lang w:val="en-US" w:eastAsia="zh-CN"/>
        </w:rPr>
        <w:t>15</w:t>
      </w:r>
      <w:r>
        <w:rPr>
          <w:rFonts w:hint="eastAsia" w:ascii="Times New Roman" w:hAnsi="Times New Roman" w:eastAsia="宋体" w:cs="宋体"/>
          <w:color w:val="auto"/>
          <w:shd w:val="clear" w:fill="FFFFFF"/>
          <w:lang w:eastAsia="zh-CN"/>
        </w:rPr>
        <w:t>日；张贴：</w:t>
      </w:r>
      <w:r>
        <w:rPr>
          <w:rFonts w:hint="default" w:ascii="Times New Roman" w:hAnsi="Times New Roman" w:cs="Times New Roman"/>
          <w:color w:val="auto"/>
          <w:shd w:val="clear" w:fill="FFFFFF"/>
          <w:lang w:val="en-US"/>
        </w:rPr>
        <w:t>20</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年</w:t>
      </w:r>
      <w:r>
        <w:rPr>
          <w:rFonts w:hint="eastAsia" w:ascii="Times New Roman" w:hAnsi="Times New Roman" w:cs="Times New Roman"/>
          <w:color w:val="auto"/>
          <w:shd w:val="clear" w:fill="FFFFFF"/>
          <w:lang w:val="en-US" w:eastAsia="zh-CN"/>
        </w:rPr>
        <w:t>4</w:t>
      </w:r>
      <w:r>
        <w:rPr>
          <w:rFonts w:hint="eastAsia" w:ascii="Times New Roman" w:hAnsi="Times New Roman" w:eastAsia="宋体" w:cs="宋体"/>
          <w:color w:val="auto"/>
          <w:shd w:val="clear" w:fill="FFFFFF"/>
          <w:lang w:eastAsia="zh-CN"/>
        </w:rPr>
        <w:t>月</w:t>
      </w:r>
      <w:r>
        <w:rPr>
          <w:rFonts w:hint="eastAsia" w:ascii="Times New Roman" w:hAnsi="Times New Roman" w:cs="宋体"/>
          <w:color w:val="auto"/>
          <w:shd w:val="clear" w:fill="FFFFFF"/>
          <w:lang w:val="en-US" w:eastAsia="zh-CN"/>
        </w:rPr>
        <w:t>10</w:t>
      </w:r>
      <w:r>
        <w:rPr>
          <w:rFonts w:hint="eastAsia" w:ascii="Times New Roman" w:hAnsi="Times New Roman" w:eastAsia="宋体" w:cs="宋体"/>
          <w:color w:val="auto"/>
          <w:shd w:val="clear" w:fill="FFFFFF"/>
          <w:lang w:eastAsia="zh-CN"/>
        </w:rPr>
        <w:t>日。</w:t>
      </w:r>
    </w:p>
    <w:p w14:paraId="57562A1C">
      <w:pPr>
        <w:pStyle w:val="14"/>
        <w:keepNext w:val="0"/>
        <w:keepLines w:val="0"/>
        <w:pageBreakBefore w:val="0"/>
        <w:widowControl/>
        <w:numPr>
          <w:ilvl w:val="0"/>
          <w:numId w:val="2"/>
        </w:numPr>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网络公示网址：</w:t>
      </w:r>
      <w:r>
        <w:rPr>
          <w:rFonts w:hint="default" w:ascii="Times New Roman" w:hAnsi="Times New Roman" w:eastAsia="宋体" w:cs="Times New Roman"/>
          <w:color w:val="auto"/>
          <w:kern w:val="0"/>
          <w:sz w:val="24"/>
          <w:highlight w:val="none"/>
        </w:rPr>
        <w:t>https://gongshi.qsyhbgj.com/h5public-detail?id=512478</w:t>
      </w:r>
    </w:p>
    <w:p w14:paraId="2B6F2F9B">
      <w:pPr>
        <w:pStyle w:val="14"/>
        <w:keepNext w:val="0"/>
        <w:keepLines w:val="0"/>
        <w:pageBreakBefore w:val="0"/>
        <w:widowControl/>
        <w:numPr>
          <w:ilvl w:val="0"/>
          <w:numId w:val="2"/>
        </w:numPr>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公开主要内容如下：</w:t>
      </w:r>
    </w:p>
    <w:p w14:paraId="5C1C1FC1">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default" w:ascii="Times New Roman" w:hAnsi="Times New Roman" w:cs="Times New Roman"/>
          <w:color w:val="auto"/>
          <w:shd w:val="clear" w:fill="FFFFFF"/>
          <w:lang w:val="en-US"/>
        </w:rPr>
        <w:t>①</w:t>
      </w:r>
      <w:r>
        <w:rPr>
          <w:rFonts w:hint="eastAsia" w:ascii="Times New Roman" w:hAnsi="Times New Roman" w:eastAsia="宋体" w:cs="宋体"/>
          <w:b/>
          <w:color w:val="auto"/>
          <w:shd w:val="clear" w:fill="FFFFFF"/>
          <w:lang w:eastAsia="zh-CN"/>
        </w:rPr>
        <w:t>网络公示主要内容如下</w:t>
      </w:r>
      <w:r>
        <w:rPr>
          <w:rFonts w:hint="eastAsia" w:ascii="Times New Roman" w:hAnsi="Times New Roman" w:eastAsia="宋体" w:cs="宋体"/>
          <w:color w:val="auto"/>
          <w:shd w:val="clear" w:fill="FFFFFF"/>
          <w:lang w:eastAsia="zh-CN"/>
        </w:rPr>
        <w:t>：</w:t>
      </w:r>
    </w:p>
    <w:tbl>
      <w:tblPr>
        <w:tblStyle w:val="1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0"/>
      </w:tblGrid>
      <w:tr w14:paraId="4EB5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20" w:type="dxa"/>
            <w:tcBorders>
              <w:top w:val="single" w:color="auto" w:sz="4" w:space="0"/>
              <w:left w:val="single" w:color="auto" w:sz="4" w:space="0"/>
              <w:bottom w:val="single" w:color="auto" w:sz="4" w:space="0"/>
              <w:right w:val="single" w:color="auto" w:sz="4" w:space="0"/>
            </w:tcBorders>
            <w:shd w:val="clear" w:color="auto" w:fill="auto"/>
            <w:vAlign w:val="top"/>
          </w:tcPr>
          <w:p w14:paraId="5B9EB748">
            <w:pPr>
              <w:keepNext w:val="0"/>
              <w:keepLines w:val="0"/>
              <w:suppressLineNumbers w:val="0"/>
              <w:spacing w:before="0" w:beforeAutospacing="0" w:after="0" w:afterAutospacing="0" w:line="360" w:lineRule="auto"/>
              <w:ind w:left="0" w:right="0"/>
              <w:jc w:val="center"/>
              <w:rPr>
                <w:rFonts w:hint="default"/>
                <w:b/>
                <w:bCs/>
                <w:color w:val="auto"/>
                <w:sz w:val="28"/>
                <w:szCs w:val="28"/>
              </w:rPr>
            </w:pPr>
            <w:r>
              <w:rPr>
                <w:rFonts w:hint="eastAsia"/>
                <w:b/>
                <w:bCs/>
                <w:color w:val="auto"/>
                <w:sz w:val="28"/>
                <w:szCs w:val="28"/>
              </w:rPr>
              <w:t>哈密新东博矿业有限公司新疆哈密尾亚钛铁矿尾矿和剥离矿综合再利用项目变更</w:t>
            </w:r>
            <w:r>
              <w:rPr>
                <w:rFonts w:hint="default"/>
                <w:b/>
                <w:bCs/>
                <w:color w:val="auto"/>
                <w:sz w:val="28"/>
                <w:szCs w:val="28"/>
              </w:rPr>
              <w:t>环境影响评价公众参与第二次公示</w:t>
            </w:r>
          </w:p>
          <w:p w14:paraId="4E06946C">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b w:val="0"/>
                <w:bCs w:val="0"/>
                <w:color w:val="auto"/>
                <w:sz w:val="24"/>
                <w:szCs w:val="24"/>
                <w:shd w:val="clear" w:color="auto" w:fill="FFFFFF"/>
              </w:rPr>
            </w:pP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哈密新东博矿业有限公司</w:t>
            </w:r>
            <w:r>
              <w:rPr>
                <w:rFonts w:hint="default" w:ascii="Times New Roman" w:hAnsi="Times New Roman" w:cs="Times New Roman"/>
                <w:color w:val="auto"/>
                <w:highlight w:val="none"/>
              </w:rPr>
              <w:t>委托</w:t>
            </w:r>
            <w:r>
              <w:rPr>
                <w:rFonts w:hint="default" w:ascii="Times New Roman" w:hAnsi="Times New Roman" w:cs="Times New Roman"/>
                <w:color w:val="auto"/>
                <w:highlight w:val="none"/>
                <w:lang w:val="en-US" w:eastAsia="zh-CN"/>
              </w:rPr>
              <w:t>新疆绿境天宸环保科技有限公司</w:t>
            </w:r>
            <w:r>
              <w:rPr>
                <w:rFonts w:hint="default" w:ascii="Times New Roman" w:hAnsi="Times New Roman" w:cs="Times New Roman"/>
                <w:color w:val="auto"/>
                <w:highlight w:val="none"/>
              </w:rPr>
              <w:t>承担</w:t>
            </w:r>
            <w:r>
              <w:rPr>
                <w:rFonts w:hint="default" w:ascii="Times New Roman" w:hAnsi="Times New Roman" w:cs="Times New Roman"/>
                <w:color w:val="auto"/>
                <w:highlight w:val="none"/>
                <w:lang w:val="en-US" w:eastAsia="zh-CN"/>
              </w:rPr>
              <w:t>哈密新东博矿业有限公司新疆哈密尾亚钛铁矿尾矿和剥离矿综合再利用项目变更</w:t>
            </w:r>
            <w:r>
              <w:rPr>
                <w:rFonts w:hint="default" w:ascii="Times New Roman" w:hAnsi="Times New Roman" w:cs="Times New Roman"/>
                <w:color w:val="auto"/>
                <w:highlight w:val="none"/>
              </w:rPr>
              <w:t>的环境影响评价工作</w:t>
            </w:r>
            <w:r>
              <w:rPr>
                <w:rFonts w:hint="default" w:ascii="Times New Roman" w:hAnsi="Times New Roman" w:eastAsia="宋体" w:cs="Times New Roman"/>
                <w:i w:val="0"/>
                <w:caps w:val="0"/>
                <w:color w:val="auto"/>
                <w:spacing w:val="0"/>
                <w:sz w:val="24"/>
                <w:szCs w:val="24"/>
                <w:shd w:val="clear" w:color="auto" w:fill="FFFFFF"/>
              </w:rPr>
              <w:t>。为维护社会公众合法的环境权益，提高环境影响评价的科学性和针对性，提高环保措施的合理性和有效性，现依据《中华人民共和国环境影响评价法》及《环境影响评价公众参与办法》（部令第4号）的相关要求，对本项目环境影响评价工作进行公众参与第二次公示，向公众公开本项目环境评价的有关信息，并征求公众意见和建议。公示内容如下：</w:t>
            </w:r>
          </w:p>
          <w:p w14:paraId="13F1C3AB">
            <w:pPr>
              <w:pStyle w:val="14"/>
              <w:widowControl/>
              <w:shd w:val="clear" w:color="auto"/>
              <w:spacing w:before="0" w:beforeAutospacing="0" w:after="0" w:afterAutospacing="0" w:line="460" w:lineRule="exact"/>
              <w:jc w:val="both"/>
              <w:rPr>
                <w:rFonts w:hint="default" w:ascii="Times New Roman" w:hAnsi="Times New Roman" w:cs="Times New Roman"/>
                <w:b/>
                <w:bCs/>
                <w:color w:val="auto"/>
                <w:shd w:val="clear" w:color="auto" w:fill="FFFFFF"/>
              </w:rPr>
            </w:pPr>
            <w:r>
              <w:rPr>
                <w:rFonts w:hint="default" w:ascii="Times New Roman" w:hAnsi="Times New Roman" w:cs="Times New Roman"/>
                <w:b/>
                <w:bCs/>
                <w:color w:val="auto"/>
                <w:shd w:val="clear" w:color="auto" w:fill="FFFFFF"/>
              </w:rPr>
              <w:t>一、环境影响报告书征求意见稿全文的网络链接及查阅纸质报告书的方式和途径；</w:t>
            </w:r>
          </w:p>
          <w:p w14:paraId="3B9B5982">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lang w:val="en-US" w:eastAsia="zh-CN"/>
              </w:rPr>
              <w:t>1.</w:t>
            </w:r>
            <w:r>
              <w:rPr>
                <w:rFonts w:hint="default" w:ascii="Times New Roman" w:hAnsi="Times New Roman" w:cs="Times New Roman"/>
                <w:color w:val="auto"/>
                <w:shd w:val="clear" w:color="auto" w:fill="FFFFFF"/>
              </w:rPr>
              <w:t>环境影响报告书征求意见稿全文的网络链接</w:t>
            </w:r>
          </w:p>
          <w:p w14:paraId="31F57A77">
            <w:pPr>
              <w:pStyle w:val="14"/>
              <w:widowControl/>
              <w:shd w:val="clear" w:color="auto"/>
              <w:spacing w:before="0" w:beforeAutospacing="0" w:after="0" w:afterAutospacing="0" w:line="4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链接：https://pan.baidu.com/s/1zA-baSLcXBLoM9FSnwVkXA </w:t>
            </w:r>
            <w:r>
              <w:rPr>
                <w:rFonts w:hint="default" w:ascii="Times New Roman" w:hAnsi="Times New Roman" w:eastAsia="宋体" w:cs="Times New Roman"/>
                <w:color w:val="auto"/>
                <w:sz w:val="24"/>
                <w:szCs w:val="24"/>
                <w:highlight w:val="none"/>
                <w:lang w:val="en-US" w:eastAsia="zh-CN"/>
              </w:rPr>
              <w:t>访问密码</w:t>
            </w:r>
            <w:r>
              <w:rPr>
                <w:rFonts w:hint="default" w:ascii="Times New Roman" w:hAnsi="Times New Roman" w:eastAsia="宋体" w:cs="Times New Roman"/>
                <w:color w:val="auto"/>
                <w:sz w:val="24"/>
                <w:szCs w:val="24"/>
                <w:highlight w:val="none"/>
              </w:rPr>
              <w:t>：6p</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 xml:space="preserve">r </w:t>
            </w:r>
          </w:p>
          <w:p w14:paraId="693BC103">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lang w:val="en-US" w:eastAsia="zh-CN"/>
              </w:rPr>
              <w:t>2.</w:t>
            </w:r>
            <w:r>
              <w:rPr>
                <w:rFonts w:hint="default" w:ascii="Times New Roman" w:hAnsi="Times New Roman" w:cs="Times New Roman"/>
                <w:color w:val="auto"/>
                <w:shd w:val="clear" w:color="auto" w:fill="FFFFFF"/>
              </w:rPr>
              <w:t>查阅纸质报告书的方式和途径</w:t>
            </w:r>
          </w:p>
          <w:p w14:paraId="039100C2">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rPr>
              <w:t>如需查阅纸质报告书，可联系</w:t>
            </w:r>
            <w:r>
              <w:rPr>
                <w:rFonts w:hint="default" w:ascii="Times New Roman" w:hAnsi="Times New Roman" w:cs="Times New Roman"/>
                <w:color w:val="auto"/>
                <w:highlight w:val="none"/>
                <w:lang w:val="en-US" w:eastAsia="zh-CN"/>
              </w:rPr>
              <w:t>新疆绿境天宸环保科技有限公司</w:t>
            </w:r>
            <w:r>
              <w:rPr>
                <w:rFonts w:hint="default" w:ascii="Times New Roman" w:hAnsi="Times New Roman" w:cs="Times New Roman"/>
                <w:color w:val="auto"/>
                <w:shd w:val="clear" w:color="auto" w:fill="FFFFFF"/>
              </w:rPr>
              <w:t>，</w:t>
            </w:r>
            <w:r>
              <w:rPr>
                <w:rFonts w:hint="default" w:ascii="Times New Roman" w:hAnsi="Times New Roman" w:cs="Times New Roman"/>
                <w:color w:val="auto"/>
                <w:sz w:val="24"/>
                <w:highlight w:val="none"/>
                <w:lang w:val="en-US" w:eastAsia="zh-CN"/>
              </w:rPr>
              <w:t>王工</w:t>
            </w:r>
            <w:r>
              <w:rPr>
                <w:rFonts w:hint="default" w:ascii="Times New Roman" w:hAnsi="Times New Roman" w:cs="Times New Roman"/>
                <w:color w:val="auto"/>
                <w:shd w:val="clear" w:color="auto" w:fill="FFFFFF"/>
              </w:rPr>
              <w:t>；联系电话：</w:t>
            </w:r>
            <w:r>
              <w:rPr>
                <w:rFonts w:hint="default" w:ascii="Times New Roman" w:hAnsi="Times New Roman" w:cs="Times New Roman"/>
                <w:color w:val="auto"/>
                <w:sz w:val="24"/>
                <w:highlight w:val="none"/>
                <w:lang w:val="en-US" w:eastAsia="zh-CN"/>
              </w:rPr>
              <w:t>0991-4500196</w:t>
            </w:r>
            <w:r>
              <w:rPr>
                <w:rFonts w:hint="default" w:ascii="Times New Roman" w:hAnsi="Times New Roman" w:cs="Times New Roman"/>
                <w:color w:val="auto"/>
                <w:shd w:val="clear" w:color="auto" w:fill="FFFFFF"/>
              </w:rPr>
              <w:t>。</w:t>
            </w:r>
          </w:p>
          <w:p w14:paraId="34E08C7B">
            <w:pPr>
              <w:pStyle w:val="14"/>
              <w:widowControl/>
              <w:shd w:val="clear" w:color="auto"/>
              <w:spacing w:before="0" w:beforeAutospacing="0" w:after="0" w:afterAutospacing="0" w:line="460" w:lineRule="exact"/>
              <w:jc w:val="both"/>
              <w:rPr>
                <w:rFonts w:hint="default" w:ascii="Times New Roman" w:hAnsi="Times New Roman" w:cs="Times New Roman"/>
                <w:b/>
                <w:bCs/>
                <w:color w:val="auto"/>
                <w:shd w:val="clear" w:color="auto" w:fill="FFFFFF"/>
              </w:rPr>
            </w:pPr>
            <w:r>
              <w:rPr>
                <w:rFonts w:hint="default" w:ascii="Times New Roman" w:hAnsi="Times New Roman" w:cs="Times New Roman"/>
                <w:b/>
                <w:bCs/>
                <w:color w:val="auto"/>
                <w:shd w:val="clear" w:color="auto" w:fill="FFFFFF"/>
              </w:rPr>
              <w:t>二、征求意见的公众范围；</w:t>
            </w:r>
          </w:p>
          <w:p w14:paraId="3B5ECC37">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rPr>
              <w:t>项目所在区当地民众；</w:t>
            </w:r>
          </w:p>
          <w:p w14:paraId="274CDC83">
            <w:pPr>
              <w:pStyle w:val="14"/>
              <w:widowControl/>
              <w:shd w:val="clear" w:color="auto"/>
              <w:spacing w:before="0" w:beforeAutospacing="0" w:after="0" w:afterAutospacing="0" w:line="460" w:lineRule="exact"/>
              <w:jc w:val="both"/>
              <w:rPr>
                <w:rFonts w:hint="default" w:ascii="Times New Roman" w:hAnsi="Times New Roman" w:cs="Times New Roman"/>
                <w:b/>
                <w:bCs/>
                <w:color w:val="auto"/>
                <w:shd w:val="clear" w:color="auto" w:fill="FFFFFF"/>
              </w:rPr>
            </w:pPr>
            <w:r>
              <w:rPr>
                <w:rFonts w:hint="default" w:ascii="Times New Roman" w:hAnsi="Times New Roman" w:cs="Times New Roman"/>
                <w:b/>
                <w:bCs/>
                <w:color w:val="auto"/>
                <w:shd w:val="clear" w:color="auto" w:fill="FFFFFF"/>
              </w:rPr>
              <w:t>三、公众意见表的网络链接；</w:t>
            </w:r>
          </w:p>
          <w:p w14:paraId="7142990D">
            <w:pPr>
              <w:pStyle w:val="35"/>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hd w:val="clear" w:color="auto" w:fill="FFFFFF"/>
              </w:rPr>
            </w:pPr>
            <w:r>
              <w:rPr>
                <w:rFonts w:hint="default" w:ascii="Times New Roman" w:hAnsi="Times New Roman" w:cs="Times New Roman"/>
                <w:color w:val="auto"/>
                <w:sz w:val="24"/>
                <w:highlight w:val="none"/>
                <w:lang w:val="en-US" w:eastAsia="zh-CN"/>
              </w:rPr>
              <w:t>http://www.mee.gov.cn/xxgk2018/xxgk/xxgk01/201810/t20181024_665329.html</w:t>
            </w:r>
          </w:p>
          <w:p w14:paraId="70387266">
            <w:pPr>
              <w:pStyle w:val="14"/>
              <w:widowControl/>
              <w:shd w:val="clear" w:color="auto"/>
              <w:spacing w:before="0" w:beforeAutospacing="0" w:after="0" w:afterAutospacing="0" w:line="460" w:lineRule="exact"/>
              <w:jc w:val="both"/>
              <w:rPr>
                <w:rFonts w:hint="default" w:ascii="Times New Roman" w:hAnsi="Times New Roman" w:cs="Times New Roman"/>
                <w:b/>
                <w:bCs/>
                <w:color w:val="auto"/>
                <w:shd w:val="clear" w:color="auto" w:fill="FFFFFF"/>
              </w:rPr>
            </w:pPr>
            <w:r>
              <w:rPr>
                <w:rFonts w:hint="default" w:ascii="Times New Roman" w:hAnsi="Times New Roman" w:cs="Times New Roman"/>
                <w:b/>
                <w:bCs/>
                <w:color w:val="auto"/>
                <w:shd w:val="clear" w:color="auto" w:fill="FFFFFF"/>
              </w:rPr>
              <w:t>四、公众提出意见的方式和途径；</w:t>
            </w:r>
          </w:p>
          <w:p w14:paraId="005B3C97">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rPr>
              <w:t>公众可通过电子邮件形式提交公众意见表，发表对本项目及环评工作的意见及看法。将电子邮件发送至</w:t>
            </w:r>
            <w:r>
              <w:rPr>
                <w:rFonts w:hint="default" w:ascii="Times New Roman" w:hAnsi="Times New Roman" w:cs="Times New Roman"/>
                <w:color w:val="auto"/>
                <w:sz w:val="24"/>
                <w:szCs w:val="24"/>
                <w:highlight w:val="none"/>
                <w:lang w:val="en-US" w:eastAsia="zh-CN"/>
              </w:rPr>
              <w:t>353919396@qq.com</w:t>
            </w:r>
            <w:r>
              <w:rPr>
                <w:rFonts w:hint="default" w:ascii="Times New Roman" w:hAnsi="Times New Roman" w:cs="Times New Roman"/>
                <w:color w:val="auto"/>
                <w:shd w:val="clear" w:color="auto" w:fill="FFFFFF"/>
              </w:rPr>
              <w:t>邮箱即可。</w:t>
            </w:r>
          </w:p>
          <w:p w14:paraId="30D0F09E">
            <w:pPr>
              <w:pStyle w:val="14"/>
              <w:widowControl/>
              <w:shd w:val="clear" w:color="auto"/>
              <w:spacing w:before="0" w:beforeAutospacing="0" w:after="0" w:afterAutospacing="0" w:line="460" w:lineRule="exact"/>
              <w:ind w:firstLine="480" w:firstLineChars="200"/>
              <w:jc w:val="both"/>
              <w:rPr>
                <w:rFonts w:hint="default" w:ascii="Times New Roman" w:hAnsi="Times New Roman" w:eastAsia="宋体" w:cs="Times New Roman"/>
                <w:color w:val="auto"/>
                <w:shd w:val="clear" w:color="auto" w:fill="FFFFFF"/>
                <w:lang w:val="en-US" w:eastAsia="zh-CN"/>
              </w:rPr>
            </w:pPr>
            <w:r>
              <w:rPr>
                <w:rFonts w:hint="default" w:ascii="Times New Roman" w:hAnsi="Times New Roman" w:cs="Times New Roman"/>
                <w:color w:val="auto"/>
                <w:shd w:val="clear" w:color="auto" w:fill="FFFFFF"/>
              </w:rPr>
              <w:t>联系人：</w:t>
            </w:r>
            <w:r>
              <w:rPr>
                <w:rFonts w:hint="default" w:ascii="Times New Roman" w:hAnsi="Times New Roman" w:cs="Times New Roman"/>
                <w:color w:val="auto"/>
                <w:sz w:val="24"/>
                <w:highlight w:val="none"/>
                <w:lang w:val="en-US" w:eastAsia="zh-CN"/>
              </w:rPr>
              <w:t>王工</w:t>
            </w:r>
            <w:r>
              <w:rPr>
                <w:rFonts w:hint="default" w:ascii="Times New Roman" w:hAnsi="Times New Roman" w:cs="Times New Roman"/>
                <w:color w:val="auto"/>
                <w:shd w:val="clear" w:color="auto" w:fill="FFFFFF"/>
              </w:rPr>
              <w:t xml:space="preserve">    联系电话：</w:t>
            </w:r>
            <w:r>
              <w:rPr>
                <w:rFonts w:hint="default" w:ascii="Times New Roman" w:hAnsi="Times New Roman" w:cs="Times New Roman"/>
                <w:color w:val="auto"/>
                <w:sz w:val="24"/>
                <w:highlight w:val="none"/>
                <w:lang w:val="en-US" w:eastAsia="zh-CN"/>
              </w:rPr>
              <w:t>0991-4500196</w:t>
            </w:r>
          </w:p>
          <w:p w14:paraId="387C17C3">
            <w:pPr>
              <w:pStyle w:val="14"/>
              <w:widowControl/>
              <w:shd w:val="clear" w:color="auto"/>
              <w:spacing w:before="0" w:beforeAutospacing="0" w:after="0" w:afterAutospacing="0" w:line="460" w:lineRule="exact"/>
              <w:jc w:val="both"/>
              <w:rPr>
                <w:rFonts w:hint="default" w:ascii="Times New Roman" w:hAnsi="Times New Roman" w:cs="Times New Roman"/>
                <w:b/>
                <w:bCs/>
                <w:color w:val="auto"/>
                <w:shd w:val="clear" w:color="auto" w:fill="FFFFFF"/>
              </w:rPr>
            </w:pPr>
            <w:r>
              <w:rPr>
                <w:rFonts w:hint="default" w:ascii="Times New Roman" w:hAnsi="Times New Roman" w:cs="Times New Roman"/>
                <w:b/>
                <w:bCs/>
                <w:color w:val="auto"/>
                <w:shd w:val="clear" w:color="auto" w:fill="FFFFFF"/>
              </w:rPr>
              <w:t>五、公众提出意见的起止时间；</w:t>
            </w:r>
          </w:p>
          <w:p w14:paraId="0CF30146">
            <w:pPr>
              <w:pStyle w:val="14"/>
              <w:widowControl/>
              <w:shd w:val="clear" w:color="auto"/>
              <w:spacing w:before="0" w:beforeAutospacing="0" w:after="0" w:afterAutospacing="0" w:line="460" w:lineRule="exact"/>
              <w:ind w:firstLine="480" w:firstLineChars="200"/>
              <w:jc w:val="both"/>
              <w:rPr>
                <w:rFonts w:hint="default" w:ascii="Times New Roman" w:hAnsi="Times New Roman" w:eastAsia="宋体" w:cs="Times New Roman"/>
                <w:color w:val="auto"/>
                <w:shd w:val="clear" w:color="auto" w:fill="FFFFFF"/>
              </w:rPr>
            </w:pPr>
            <w:r>
              <w:rPr>
                <w:rFonts w:hint="default" w:ascii="Times New Roman" w:hAnsi="Times New Roman" w:eastAsia="宋体" w:cs="Times New Roman"/>
                <w:color w:val="auto"/>
                <w:shd w:val="clear" w:color="auto" w:fill="FFFFFF"/>
              </w:rPr>
              <w:t>本次公示公众信息反馈的时间由公示日期起10个工作日。</w:t>
            </w:r>
          </w:p>
          <w:p w14:paraId="1E7768E4">
            <w:pPr>
              <w:pStyle w:val="14"/>
              <w:widowControl/>
              <w:shd w:val="clear" w:color="auto"/>
              <w:spacing w:before="0" w:beforeAutospacing="0" w:after="0" w:afterAutospacing="0" w:line="460" w:lineRule="exact"/>
              <w:ind w:firstLine="480" w:firstLineChars="200"/>
              <w:jc w:val="both"/>
              <w:rPr>
                <w:rFonts w:hint="default" w:ascii="Times New Roman" w:hAnsi="Times New Roman" w:eastAsia="宋体" w:cs="Times New Roman"/>
                <w:color w:val="auto"/>
                <w:shd w:val="clear" w:color="auto" w:fill="FFFFFF"/>
                <w:lang w:val="en-US" w:eastAsia="zh-CN"/>
              </w:rPr>
            </w:pPr>
          </w:p>
          <w:p w14:paraId="7A372037">
            <w:pPr>
              <w:pStyle w:val="14"/>
              <w:keepNext w:val="0"/>
              <w:keepLines w:val="0"/>
              <w:pageBreakBefore w:val="0"/>
              <w:shd w:val="clear"/>
              <w:kinsoku/>
              <w:wordWrap/>
              <w:overflowPunct/>
              <w:topLinePunct w:val="0"/>
              <w:autoSpaceDE/>
              <w:autoSpaceDN/>
              <w:bidi w:val="0"/>
              <w:adjustRightInd/>
              <w:snapToGrid/>
              <w:spacing w:before="0" w:beforeAutospacing="0" w:after="0" w:afterAutospacing="0" w:line="480" w:lineRule="exact"/>
              <w:ind w:leftChars="0" w:firstLine="480" w:firstLineChars="200"/>
              <w:jc w:val="righ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哈密新东博矿业有限公司</w:t>
            </w:r>
          </w:p>
          <w:p w14:paraId="706F7D34">
            <w:pPr>
              <w:pStyle w:val="14"/>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jc w:val="center"/>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shd w:val="clear" w:color="auto" w:fill="FFFFFF"/>
                <w:lang w:val="en-US" w:eastAsia="zh-CN"/>
              </w:rPr>
              <w:t>2026</w:t>
            </w:r>
            <w:r>
              <w:rPr>
                <w:rFonts w:hint="default" w:ascii="Times New Roman" w:hAnsi="Times New Roman" w:cs="Times New Roman"/>
                <w:color w:val="auto"/>
                <w:highlight w:val="none"/>
                <w:shd w:val="clear" w:color="auto" w:fill="FFFFFF"/>
              </w:rPr>
              <w:t>年</w:t>
            </w:r>
            <w:r>
              <w:rPr>
                <w:rFonts w:hint="default" w:ascii="Times New Roman" w:hAnsi="Times New Roman" w:cs="Times New Roman"/>
                <w:color w:val="auto"/>
                <w:highlight w:val="none"/>
                <w:shd w:val="clear" w:color="auto" w:fill="FFFFFF"/>
                <w:lang w:val="en-US" w:eastAsia="zh-CN"/>
              </w:rPr>
              <w:t>4</w:t>
            </w:r>
            <w:r>
              <w:rPr>
                <w:rFonts w:hint="default" w:ascii="Times New Roman" w:hAnsi="Times New Roman" w:cs="Times New Roman"/>
                <w:color w:val="auto"/>
                <w:highlight w:val="none"/>
                <w:shd w:val="clear" w:color="auto" w:fill="FFFFFF"/>
              </w:rPr>
              <w:t>月</w:t>
            </w:r>
            <w:r>
              <w:rPr>
                <w:rFonts w:hint="default" w:ascii="Times New Roman" w:hAnsi="Times New Roman" w:cs="Times New Roman"/>
                <w:color w:val="auto"/>
                <w:highlight w:val="none"/>
                <w:shd w:val="clear" w:color="auto" w:fill="FFFFFF"/>
                <w:lang w:val="en-US" w:eastAsia="zh-CN"/>
              </w:rPr>
              <w:t>10</w:t>
            </w:r>
            <w:r>
              <w:rPr>
                <w:rFonts w:hint="default" w:ascii="Times New Roman" w:hAnsi="Times New Roman" w:cs="Times New Roman"/>
                <w:color w:val="auto"/>
                <w:highlight w:val="none"/>
                <w:shd w:val="clear" w:color="auto" w:fill="FFFFFF"/>
              </w:rPr>
              <w:t>日</w:t>
            </w:r>
          </w:p>
        </w:tc>
      </w:tr>
    </w:tbl>
    <w:p w14:paraId="64B60E41">
      <w:pPr>
        <w:pStyle w:val="14"/>
        <w:widowControl/>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default" w:ascii="Calibri" w:hAnsi="Calibri" w:eastAsia="宋体" w:cs="Calibri"/>
          <w:color w:val="auto"/>
          <w:sz w:val="24"/>
          <w:szCs w:val="24"/>
          <w:lang w:val="en-US" w:eastAsia="zh-CN" w:bidi="ar"/>
        </w:rPr>
        <w:br w:type="page"/>
      </w:r>
      <w:r>
        <w:rPr>
          <w:rFonts w:cs="Calibri"/>
          <w:color w:val="auto"/>
          <w:sz w:val="24"/>
          <w:szCs w:val="24"/>
          <w:lang w:val="en-US"/>
        </w:rPr>
        <w:t>②</w:t>
      </w:r>
      <w:r>
        <w:rPr>
          <w:rFonts w:hint="eastAsia" w:ascii="Times New Roman" w:hAnsi="Times New Roman" w:eastAsia="宋体" w:cs="宋体"/>
          <w:b/>
          <w:color w:val="auto"/>
          <w:lang w:eastAsia="zh-CN"/>
        </w:rPr>
        <w:t>报纸公示主要内容如下</w:t>
      </w:r>
      <w:r>
        <w:rPr>
          <w:rFonts w:hint="eastAsia" w:ascii="Times New Roman" w:hAnsi="Times New Roman" w:eastAsia="宋体" w:cs="宋体"/>
          <w:color w:val="auto"/>
          <w:lang w:eastAsia="zh-CN"/>
        </w:rPr>
        <w:t>：</w:t>
      </w:r>
    </w:p>
    <w:tbl>
      <w:tblPr>
        <w:tblStyle w:val="1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0"/>
      </w:tblGrid>
      <w:tr w14:paraId="6FDB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13" w:hRule="atLeast"/>
        </w:trPr>
        <w:tc>
          <w:tcPr>
            <w:tcW w:w="8520" w:type="dxa"/>
            <w:tcBorders>
              <w:top w:val="single" w:color="auto" w:sz="4" w:space="0"/>
              <w:left w:val="single" w:color="auto" w:sz="4" w:space="0"/>
              <w:bottom w:val="single" w:color="auto" w:sz="4" w:space="0"/>
              <w:right w:val="single" w:color="auto" w:sz="4" w:space="0"/>
            </w:tcBorders>
            <w:shd w:val="clear" w:color="auto" w:fill="auto"/>
            <w:vAlign w:val="top"/>
          </w:tcPr>
          <w:p w14:paraId="5C64920D">
            <w:pPr>
              <w:keepNext w:val="0"/>
              <w:keepLines w:val="0"/>
              <w:suppressLineNumbers w:val="0"/>
              <w:spacing w:before="0" w:beforeAutospacing="0" w:after="0" w:afterAutospacing="0"/>
              <w:ind w:left="0" w:right="0"/>
              <w:jc w:val="center"/>
              <w:rPr>
                <w:rFonts w:hint="default" w:ascii="Times New Roman" w:hAnsi="Times New Roman" w:eastAsia="宋体" w:cs="Times New Roman"/>
                <w:b/>
                <w:i w:val="0"/>
                <w:caps w:val="0"/>
                <w:color w:val="auto"/>
                <w:spacing w:val="0"/>
                <w:sz w:val="28"/>
                <w:szCs w:val="28"/>
                <w:shd w:val="clear" w:fill="FFFFFF"/>
              </w:rPr>
            </w:pPr>
            <w:r>
              <w:rPr>
                <w:rFonts w:hint="default" w:ascii="Times New Roman" w:hAnsi="Times New Roman" w:eastAsia="宋体" w:cs="Times New Roman"/>
                <w:b/>
                <w:i w:val="0"/>
                <w:caps w:val="0"/>
                <w:color w:val="auto"/>
                <w:spacing w:val="0"/>
                <w:sz w:val="28"/>
                <w:szCs w:val="28"/>
                <w:shd w:val="clear" w:fill="FFFFFF"/>
              </w:rPr>
              <w:t>环境影响评价公众参与第二次</w:t>
            </w:r>
            <w:r>
              <w:rPr>
                <w:rFonts w:hint="default" w:ascii="Times New Roman" w:hAnsi="Times New Roman" w:eastAsia="宋体" w:cs="Times New Roman"/>
                <w:b/>
                <w:i w:val="0"/>
                <w:caps w:val="0"/>
                <w:color w:val="auto"/>
                <w:spacing w:val="0"/>
                <w:sz w:val="28"/>
                <w:szCs w:val="28"/>
                <w:shd w:val="clear" w:fill="FFFFFF"/>
                <w:lang w:val="en-US" w:eastAsia="zh-CN"/>
              </w:rPr>
              <w:t>信息</w:t>
            </w:r>
            <w:r>
              <w:rPr>
                <w:rFonts w:hint="default" w:ascii="Times New Roman" w:hAnsi="Times New Roman" w:eastAsia="宋体" w:cs="Times New Roman"/>
                <w:b/>
                <w:i w:val="0"/>
                <w:caps w:val="0"/>
                <w:color w:val="auto"/>
                <w:spacing w:val="0"/>
                <w:sz w:val="28"/>
                <w:szCs w:val="28"/>
                <w:shd w:val="clear" w:fill="FFFFFF"/>
              </w:rPr>
              <w:t>公示</w:t>
            </w:r>
          </w:p>
          <w:p w14:paraId="4DF6EC81">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i w:val="0"/>
                <w:caps w:val="0"/>
                <w:color w:val="auto"/>
                <w:spacing w:val="0"/>
                <w:sz w:val="24"/>
                <w:szCs w:val="24"/>
                <w:shd w:val="clear" w:fill="FFFFFF"/>
                <w:lang w:val="en-US" w:eastAsia="zh-CN"/>
              </w:rPr>
            </w:pPr>
            <w:r>
              <w:rPr>
                <w:rFonts w:hint="eastAsia" w:ascii="Times New Roman" w:hAnsi="Times New Roman" w:eastAsia="宋体" w:cs="Times New Roman"/>
                <w:i w:val="0"/>
                <w:caps w:val="0"/>
                <w:color w:val="auto"/>
                <w:spacing w:val="0"/>
                <w:sz w:val="24"/>
                <w:szCs w:val="24"/>
                <w:shd w:val="clear" w:fill="FFFFFF"/>
                <w:lang w:val="en-US" w:eastAsia="zh-CN"/>
              </w:rPr>
              <w:t>我公司委托新疆绿境天宸环保科技有限公司编制了“哈密新东博矿业有限公司新疆哈密尾亚钛铁矿尾矿和剥离矿综合再利用项目变更环境影响报告书”征求意见稿，现向公众公开环境影响评价有关信息并征求意见、建议。公众可通过下方链接</w:t>
            </w:r>
            <w:r>
              <w:rPr>
                <w:rFonts w:hint="eastAsia" w:ascii="Times New Roman" w:hAnsi="Times New Roman" w:cs="Times New Roman"/>
                <w:i w:val="0"/>
                <w:caps w:val="0"/>
                <w:color w:val="auto"/>
                <w:spacing w:val="0"/>
                <w:sz w:val="24"/>
                <w:szCs w:val="24"/>
                <w:shd w:val="clear" w:fill="FFFFFF"/>
                <w:lang w:val="en-US" w:eastAsia="zh-CN"/>
              </w:rPr>
              <w:t>：</w:t>
            </w:r>
            <w:r>
              <w:rPr>
                <w:rFonts w:hint="eastAsia" w:ascii="Times New Roman" w:hAnsi="Times New Roman" w:eastAsia="宋体" w:cs="Times New Roman"/>
                <w:i w:val="0"/>
                <w:caps w:val="0"/>
                <w:color w:val="auto"/>
                <w:spacing w:val="0"/>
                <w:sz w:val="24"/>
                <w:szCs w:val="24"/>
                <w:shd w:val="clear" w:fill="FFFFFF"/>
                <w:lang w:val="en-US" w:eastAsia="zh-CN"/>
              </w:rPr>
              <w:t>https://pan.baidu.com/s/1zA-baSLcXBLoM9FSnwVkXA浏览报告书，并在10个工作日内提出相关意见和建议。</w:t>
            </w:r>
          </w:p>
          <w:p w14:paraId="2B34F5E1">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right"/>
              <w:textAlignment w:val="auto"/>
              <w:outlineLvl w:val="9"/>
              <w:rPr>
                <w:rFonts w:hint="eastAsia" w:ascii="Times New Roman" w:hAnsi="Times New Roman" w:eastAsia="宋体" w:cs="Times New Roman"/>
                <w:i w:val="0"/>
                <w:caps w:val="0"/>
                <w:color w:val="auto"/>
                <w:spacing w:val="0"/>
                <w:sz w:val="24"/>
                <w:szCs w:val="24"/>
                <w:shd w:val="clear" w:fill="FFFFFF"/>
                <w:lang w:val="en-US" w:eastAsia="zh-CN"/>
              </w:rPr>
            </w:pPr>
          </w:p>
          <w:p w14:paraId="488C450A">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right"/>
              <w:textAlignment w:val="auto"/>
              <w:outlineLvl w:val="9"/>
              <w:rPr>
                <w:rFonts w:hint="eastAsia" w:ascii="Times New Roman" w:hAnsi="Times New Roman" w:eastAsia="宋体" w:cs="Times New Roman"/>
                <w:i w:val="0"/>
                <w:caps w:val="0"/>
                <w:color w:val="auto"/>
                <w:spacing w:val="0"/>
                <w:sz w:val="24"/>
                <w:szCs w:val="24"/>
                <w:shd w:val="clear" w:fill="FFFFFF"/>
                <w:lang w:val="en-US" w:eastAsia="zh-CN"/>
              </w:rPr>
            </w:pPr>
            <w:r>
              <w:rPr>
                <w:rFonts w:hint="eastAsia" w:ascii="Times New Roman" w:hAnsi="Times New Roman" w:eastAsia="宋体" w:cs="Times New Roman"/>
                <w:i w:val="0"/>
                <w:caps w:val="0"/>
                <w:color w:val="auto"/>
                <w:spacing w:val="0"/>
                <w:sz w:val="24"/>
                <w:szCs w:val="24"/>
                <w:shd w:val="clear" w:fill="FFFFFF"/>
                <w:lang w:val="en-US" w:eastAsia="zh-CN"/>
              </w:rPr>
              <w:t>哈密新东博矿业有限公司</w:t>
            </w:r>
          </w:p>
          <w:p w14:paraId="3B8774E6">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right"/>
              <w:textAlignment w:val="auto"/>
              <w:outlineLvl w:val="9"/>
              <w:rPr>
                <w:rFonts w:hint="eastAsia" w:ascii="Times New Roman" w:hAnsi="Times New Roman" w:eastAsia="宋体" w:cs="Times New Roman"/>
                <w:i w:val="0"/>
                <w:caps w:val="0"/>
                <w:color w:val="auto"/>
                <w:spacing w:val="0"/>
                <w:sz w:val="24"/>
                <w:szCs w:val="24"/>
                <w:shd w:val="clear" w:fill="FFFFFF"/>
                <w:lang w:val="en-US" w:eastAsia="zh-CN"/>
              </w:rPr>
            </w:pPr>
          </w:p>
          <w:p w14:paraId="422B985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0"/>
              <w:jc w:val="both"/>
              <w:textAlignment w:val="auto"/>
              <w:rPr>
                <w:rFonts w:hint="default" w:ascii="Times New Roman" w:hAnsi="Times New Roman" w:cs="Times New Roman"/>
                <w:color w:val="auto"/>
                <w:shd w:val="clear" w:fill="FFFFFF"/>
                <w:lang w:val="en-US"/>
              </w:rPr>
            </w:pPr>
          </w:p>
        </w:tc>
      </w:tr>
    </w:tbl>
    <w:p w14:paraId="35DA8247">
      <w:pPr>
        <w:pStyle w:val="14"/>
        <w:widowControl/>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default" w:ascii="Calibri" w:hAnsi="Calibri" w:eastAsia="宋体" w:cs="Calibri"/>
          <w:color w:val="auto"/>
          <w:sz w:val="24"/>
          <w:szCs w:val="24"/>
          <w:lang w:val="en-US" w:eastAsia="zh-CN" w:bidi="ar"/>
        </w:rPr>
        <w:br w:type="page"/>
      </w:r>
      <w:r>
        <w:rPr>
          <w:rFonts w:cs="Calibri"/>
          <w:color w:val="auto"/>
          <w:lang w:val="en-US"/>
        </w:rPr>
        <w:t>③</w:t>
      </w:r>
      <w:r>
        <w:rPr>
          <w:rFonts w:hint="eastAsia" w:ascii="Times New Roman" w:hAnsi="Times New Roman" w:eastAsia="宋体" w:cs="宋体"/>
          <w:b/>
          <w:color w:val="auto"/>
          <w:lang w:eastAsia="zh-CN"/>
        </w:rPr>
        <w:t>张贴公告主要内容如下</w:t>
      </w:r>
      <w:r>
        <w:rPr>
          <w:rFonts w:hint="eastAsia" w:ascii="Times New Roman" w:hAnsi="Times New Roman" w:eastAsia="宋体" w:cs="宋体"/>
          <w:color w:val="auto"/>
          <w:lang w:eastAsia="zh-CN"/>
        </w:rPr>
        <w:t>：</w:t>
      </w:r>
    </w:p>
    <w:tbl>
      <w:tblPr>
        <w:tblStyle w:val="1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0"/>
      </w:tblGrid>
      <w:tr w14:paraId="0516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387" w:hRule="atLeast"/>
        </w:trPr>
        <w:tc>
          <w:tcPr>
            <w:tcW w:w="8520" w:type="dxa"/>
            <w:tcBorders>
              <w:top w:val="single" w:color="auto" w:sz="4" w:space="0"/>
              <w:left w:val="single" w:color="auto" w:sz="4" w:space="0"/>
              <w:bottom w:val="single" w:color="auto" w:sz="4" w:space="0"/>
              <w:right w:val="single" w:color="auto" w:sz="4" w:space="0"/>
            </w:tcBorders>
            <w:shd w:val="clear" w:color="auto" w:fill="auto"/>
            <w:vAlign w:val="top"/>
          </w:tcPr>
          <w:p w14:paraId="27356570">
            <w:pPr>
              <w:keepNext w:val="0"/>
              <w:keepLines w:val="0"/>
              <w:suppressLineNumbers w:val="0"/>
              <w:spacing w:before="0" w:beforeAutospacing="0" w:after="0" w:afterAutospacing="0"/>
              <w:ind w:left="0" w:right="0"/>
              <w:jc w:val="center"/>
              <w:rPr>
                <w:rFonts w:hint="default"/>
                <w:b/>
                <w:bCs/>
                <w:color w:val="auto"/>
                <w:sz w:val="28"/>
                <w:szCs w:val="28"/>
              </w:rPr>
            </w:pPr>
            <w:r>
              <w:rPr>
                <w:rFonts w:hint="eastAsia"/>
                <w:b/>
                <w:bCs/>
                <w:color w:val="auto"/>
                <w:sz w:val="28"/>
                <w:szCs w:val="28"/>
              </w:rPr>
              <w:t>哈密新东博矿业有限公司新疆哈密尾亚钛铁矿尾矿和剥离矿综合再利用项目变更</w:t>
            </w:r>
            <w:r>
              <w:rPr>
                <w:rFonts w:hint="default"/>
                <w:b/>
                <w:bCs/>
                <w:color w:val="auto"/>
                <w:sz w:val="28"/>
                <w:szCs w:val="28"/>
              </w:rPr>
              <w:t>环境影响评价公众参与第二次公示</w:t>
            </w:r>
          </w:p>
          <w:p w14:paraId="2E3EC251">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b w:val="0"/>
                <w:bCs w:val="0"/>
                <w:color w:val="auto"/>
                <w:sz w:val="24"/>
                <w:szCs w:val="24"/>
                <w:shd w:val="clear" w:color="auto" w:fill="FFFFFF"/>
              </w:rPr>
            </w:pP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哈密新东博矿业有限公司</w:t>
            </w:r>
            <w:r>
              <w:rPr>
                <w:rFonts w:hint="default" w:ascii="Times New Roman" w:hAnsi="Times New Roman" w:cs="Times New Roman"/>
                <w:color w:val="auto"/>
                <w:highlight w:val="none"/>
              </w:rPr>
              <w:t>委托</w:t>
            </w:r>
            <w:r>
              <w:rPr>
                <w:rFonts w:hint="default" w:ascii="Times New Roman" w:hAnsi="Times New Roman" w:cs="Times New Roman"/>
                <w:color w:val="auto"/>
                <w:highlight w:val="none"/>
                <w:lang w:val="en-US" w:eastAsia="zh-CN"/>
              </w:rPr>
              <w:t>新疆绿境天宸环保科技有限公司</w:t>
            </w:r>
            <w:r>
              <w:rPr>
                <w:rFonts w:hint="default" w:ascii="Times New Roman" w:hAnsi="Times New Roman" w:cs="Times New Roman"/>
                <w:color w:val="auto"/>
                <w:highlight w:val="none"/>
              </w:rPr>
              <w:t>承担</w:t>
            </w:r>
            <w:r>
              <w:rPr>
                <w:rFonts w:hint="default" w:ascii="Times New Roman" w:hAnsi="Times New Roman" w:cs="Times New Roman"/>
                <w:color w:val="auto"/>
                <w:highlight w:val="none"/>
                <w:lang w:val="en-US" w:eastAsia="zh-CN"/>
              </w:rPr>
              <w:t>哈密新东博矿业有限公司新疆哈密尾亚钛铁矿尾矿和剥离矿综合再利用项目变更</w:t>
            </w:r>
            <w:r>
              <w:rPr>
                <w:rFonts w:hint="default" w:ascii="Times New Roman" w:hAnsi="Times New Roman" w:cs="Times New Roman"/>
                <w:color w:val="auto"/>
                <w:highlight w:val="none"/>
              </w:rPr>
              <w:t>的环境影响评价工作</w:t>
            </w:r>
            <w:r>
              <w:rPr>
                <w:rFonts w:hint="default" w:ascii="Times New Roman" w:hAnsi="Times New Roman" w:eastAsia="宋体" w:cs="Times New Roman"/>
                <w:i w:val="0"/>
                <w:caps w:val="0"/>
                <w:color w:val="auto"/>
                <w:spacing w:val="0"/>
                <w:sz w:val="24"/>
                <w:szCs w:val="24"/>
                <w:shd w:val="clear" w:color="auto" w:fill="FFFFFF"/>
              </w:rPr>
              <w:t>。为维护社会公众合法的环境权益，提高环境影响评价的科学性和针对性，提高环保措施的合理性和有效性，现依据《中华人民共和国环境影响评价法》及《环境影响评价公众参与办法》（部令第4号）的相关要求，对本项目环境影响评价工作进行公众参与第二次公示，向公众公开本项目环境评价的有关信息，并征求公众意见和建议。公示内容如下：</w:t>
            </w:r>
          </w:p>
          <w:p w14:paraId="7CA66B10">
            <w:pPr>
              <w:pStyle w:val="14"/>
              <w:widowControl/>
              <w:shd w:val="clear" w:color="auto"/>
              <w:spacing w:before="0" w:beforeAutospacing="0" w:after="0" w:afterAutospacing="0" w:line="460" w:lineRule="exact"/>
              <w:jc w:val="both"/>
              <w:rPr>
                <w:rFonts w:hint="default" w:ascii="Times New Roman" w:hAnsi="Times New Roman" w:cs="Times New Roman"/>
                <w:b/>
                <w:bCs/>
                <w:color w:val="auto"/>
                <w:shd w:val="clear" w:color="auto" w:fill="FFFFFF"/>
              </w:rPr>
            </w:pPr>
            <w:r>
              <w:rPr>
                <w:rFonts w:hint="default" w:ascii="Times New Roman" w:hAnsi="Times New Roman" w:cs="Times New Roman"/>
                <w:b/>
                <w:bCs/>
                <w:color w:val="auto"/>
                <w:shd w:val="clear" w:color="auto" w:fill="FFFFFF"/>
              </w:rPr>
              <w:t>一、环境影响报告书征求意见稿全文的网络链接及查阅纸质报告书的方式和途径；</w:t>
            </w:r>
          </w:p>
          <w:p w14:paraId="5C6DDD9A">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lang w:val="en-US" w:eastAsia="zh-CN"/>
              </w:rPr>
              <w:t>1.</w:t>
            </w:r>
            <w:r>
              <w:rPr>
                <w:rFonts w:hint="default" w:ascii="Times New Roman" w:hAnsi="Times New Roman" w:cs="Times New Roman"/>
                <w:color w:val="auto"/>
                <w:shd w:val="clear" w:color="auto" w:fill="FFFFFF"/>
              </w:rPr>
              <w:t>环境影响报告书征求意见稿全文的网络链接</w:t>
            </w:r>
          </w:p>
          <w:p w14:paraId="466174C6">
            <w:pPr>
              <w:pStyle w:val="14"/>
              <w:widowControl/>
              <w:shd w:val="clear" w:color="auto"/>
              <w:spacing w:before="0" w:beforeAutospacing="0" w:after="0" w:afterAutospacing="0" w:line="4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链接：https://pan.baidu.com/s/1zA-baSLcXBLoM9FSnwVkXA </w:t>
            </w:r>
            <w:r>
              <w:rPr>
                <w:rFonts w:hint="default" w:ascii="Times New Roman" w:hAnsi="Times New Roman" w:eastAsia="宋体" w:cs="Times New Roman"/>
                <w:color w:val="auto"/>
                <w:sz w:val="24"/>
                <w:szCs w:val="24"/>
                <w:highlight w:val="none"/>
                <w:lang w:val="en-US" w:eastAsia="zh-CN"/>
              </w:rPr>
              <w:t>访问密码</w:t>
            </w:r>
            <w:r>
              <w:rPr>
                <w:rFonts w:hint="default" w:ascii="Times New Roman" w:hAnsi="Times New Roman" w:eastAsia="宋体" w:cs="Times New Roman"/>
                <w:color w:val="auto"/>
                <w:sz w:val="24"/>
                <w:szCs w:val="24"/>
                <w:highlight w:val="none"/>
              </w:rPr>
              <w:t>：6p</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 xml:space="preserve">r </w:t>
            </w:r>
          </w:p>
          <w:p w14:paraId="0C43E26F">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lang w:val="en-US" w:eastAsia="zh-CN"/>
              </w:rPr>
              <w:t>2.</w:t>
            </w:r>
            <w:r>
              <w:rPr>
                <w:rFonts w:hint="default" w:ascii="Times New Roman" w:hAnsi="Times New Roman" w:cs="Times New Roman"/>
                <w:color w:val="auto"/>
                <w:shd w:val="clear" w:color="auto" w:fill="FFFFFF"/>
              </w:rPr>
              <w:t>查阅纸质报告书的方式和途径</w:t>
            </w:r>
          </w:p>
          <w:p w14:paraId="52508B89">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rPr>
              <w:t>如需查阅纸质报告书，可联系</w:t>
            </w:r>
            <w:r>
              <w:rPr>
                <w:rFonts w:hint="default" w:ascii="Times New Roman" w:hAnsi="Times New Roman" w:cs="Times New Roman"/>
                <w:color w:val="auto"/>
                <w:highlight w:val="none"/>
                <w:lang w:val="en-US" w:eastAsia="zh-CN"/>
              </w:rPr>
              <w:t>新疆绿境天宸环保科技有限公司</w:t>
            </w:r>
            <w:r>
              <w:rPr>
                <w:rFonts w:hint="default" w:ascii="Times New Roman" w:hAnsi="Times New Roman" w:cs="Times New Roman"/>
                <w:color w:val="auto"/>
                <w:shd w:val="clear" w:color="auto" w:fill="FFFFFF"/>
              </w:rPr>
              <w:t>，</w:t>
            </w:r>
            <w:r>
              <w:rPr>
                <w:rFonts w:hint="default" w:ascii="Times New Roman" w:hAnsi="Times New Roman" w:cs="Times New Roman"/>
                <w:color w:val="auto"/>
                <w:sz w:val="24"/>
                <w:highlight w:val="none"/>
                <w:lang w:val="en-US" w:eastAsia="zh-CN"/>
              </w:rPr>
              <w:t>王工</w:t>
            </w:r>
            <w:r>
              <w:rPr>
                <w:rFonts w:hint="default" w:ascii="Times New Roman" w:hAnsi="Times New Roman" w:cs="Times New Roman"/>
                <w:color w:val="auto"/>
                <w:shd w:val="clear" w:color="auto" w:fill="FFFFFF"/>
              </w:rPr>
              <w:t>；联系电话：</w:t>
            </w:r>
            <w:r>
              <w:rPr>
                <w:rFonts w:hint="default" w:ascii="Times New Roman" w:hAnsi="Times New Roman" w:cs="Times New Roman"/>
                <w:color w:val="auto"/>
                <w:sz w:val="24"/>
                <w:highlight w:val="none"/>
                <w:lang w:val="en-US" w:eastAsia="zh-CN"/>
              </w:rPr>
              <w:t>0991-4500196</w:t>
            </w:r>
            <w:r>
              <w:rPr>
                <w:rFonts w:hint="default" w:ascii="Times New Roman" w:hAnsi="Times New Roman" w:cs="Times New Roman"/>
                <w:color w:val="auto"/>
                <w:shd w:val="clear" w:color="auto" w:fill="FFFFFF"/>
              </w:rPr>
              <w:t>。</w:t>
            </w:r>
          </w:p>
          <w:p w14:paraId="4614072E">
            <w:pPr>
              <w:pStyle w:val="14"/>
              <w:widowControl/>
              <w:shd w:val="clear" w:color="auto"/>
              <w:spacing w:before="0" w:beforeAutospacing="0" w:after="0" w:afterAutospacing="0" w:line="460" w:lineRule="exact"/>
              <w:jc w:val="both"/>
              <w:rPr>
                <w:rFonts w:hint="default" w:ascii="Times New Roman" w:hAnsi="Times New Roman" w:cs="Times New Roman"/>
                <w:b/>
                <w:bCs/>
                <w:color w:val="auto"/>
                <w:shd w:val="clear" w:color="auto" w:fill="FFFFFF"/>
              </w:rPr>
            </w:pPr>
            <w:r>
              <w:rPr>
                <w:rFonts w:hint="default" w:ascii="Times New Roman" w:hAnsi="Times New Roman" w:cs="Times New Roman"/>
                <w:b/>
                <w:bCs/>
                <w:color w:val="auto"/>
                <w:shd w:val="clear" w:color="auto" w:fill="FFFFFF"/>
              </w:rPr>
              <w:t>二、征求意见的公众范围；</w:t>
            </w:r>
          </w:p>
          <w:p w14:paraId="3D895628">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rPr>
              <w:t>项目所在区当地民众；</w:t>
            </w:r>
          </w:p>
          <w:p w14:paraId="0C376D85">
            <w:pPr>
              <w:pStyle w:val="14"/>
              <w:widowControl/>
              <w:shd w:val="clear" w:color="auto"/>
              <w:spacing w:before="0" w:beforeAutospacing="0" w:after="0" w:afterAutospacing="0" w:line="460" w:lineRule="exact"/>
              <w:jc w:val="both"/>
              <w:rPr>
                <w:rFonts w:hint="default" w:ascii="Times New Roman" w:hAnsi="Times New Roman" w:cs="Times New Roman"/>
                <w:b/>
                <w:bCs/>
                <w:color w:val="auto"/>
                <w:shd w:val="clear" w:color="auto" w:fill="FFFFFF"/>
              </w:rPr>
            </w:pPr>
            <w:r>
              <w:rPr>
                <w:rFonts w:hint="default" w:ascii="Times New Roman" w:hAnsi="Times New Roman" w:cs="Times New Roman"/>
                <w:b/>
                <w:bCs/>
                <w:color w:val="auto"/>
                <w:shd w:val="clear" w:color="auto" w:fill="FFFFFF"/>
              </w:rPr>
              <w:t>三、公众意见表的网络链接；</w:t>
            </w:r>
          </w:p>
          <w:p w14:paraId="3711BAC2">
            <w:pPr>
              <w:pStyle w:val="35"/>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hd w:val="clear" w:color="auto" w:fill="FFFFFF"/>
              </w:rPr>
            </w:pPr>
            <w:r>
              <w:rPr>
                <w:rFonts w:hint="default" w:ascii="Times New Roman" w:hAnsi="Times New Roman" w:cs="Times New Roman"/>
                <w:color w:val="auto"/>
                <w:sz w:val="24"/>
                <w:highlight w:val="none"/>
                <w:lang w:val="en-US" w:eastAsia="zh-CN"/>
              </w:rPr>
              <w:t>http://www.mee.gov.cn/xxgk2018/xxgk/xxgk01/201810/t20181024_665329.html</w:t>
            </w:r>
          </w:p>
          <w:p w14:paraId="2E07730F">
            <w:pPr>
              <w:pStyle w:val="14"/>
              <w:widowControl/>
              <w:shd w:val="clear" w:color="auto"/>
              <w:spacing w:before="0" w:beforeAutospacing="0" w:after="0" w:afterAutospacing="0" w:line="460" w:lineRule="exact"/>
              <w:jc w:val="both"/>
              <w:rPr>
                <w:rFonts w:hint="default" w:ascii="Times New Roman" w:hAnsi="Times New Roman" w:cs="Times New Roman"/>
                <w:b/>
                <w:bCs/>
                <w:color w:val="auto"/>
                <w:shd w:val="clear" w:color="auto" w:fill="FFFFFF"/>
              </w:rPr>
            </w:pPr>
            <w:r>
              <w:rPr>
                <w:rFonts w:hint="default" w:ascii="Times New Roman" w:hAnsi="Times New Roman" w:cs="Times New Roman"/>
                <w:b/>
                <w:bCs/>
                <w:color w:val="auto"/>
                <w:shd w:val="clear" w:color="auto" w:fill="FFFFFF"/>
              </w:rPr>
              <w:t>四、公众提出意见的方式和途径；</w:t>
            </w:r>
          </w:p>
          <w:p w14:paraId="2A5F7C12">
            <w:pPr>
              <w:pStyle w:val="14"/>
              <w:widowControl/>
              <w:shd w:val="clear" w:color="auto"/>
              <w:spacing w:before="0" w:beforeAutospacing="0" w:after="0" w:afterAutospacing="0" w:line="460" w:lineRule="exact"/>
              <w:ind w:firstLine="480" w:firstLineChars="200"/>
              <w:jc w:val="both"/>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rPr>
              <w:t>公众可通过电子邮件形式提交公众意见表，发表对本项目及环评工作的意见及看法。将电子邮件发送至</w:t>
            </w:r>
            <w:r>
              <w:rPr>
                <w:rFonts w:hint="default" w:ascii="Times New Roman" w:hAnsi="Times New Roman" w:cs="Times New Roman"/>
                <w:color w:val="auto"/>
                <w:sz w:val="24"/>
                <w:szCs w:val="24"/>
                <w:highlight w:val="none"/>
                <w:lang w:val="en-US" w:eastAsia="zh-CN"/>
              </w:rPr>
              <w:t>353919396@qq.com</w:t>
            </w:r>
            <w:r>
              <w:rPr>
                <w:rFonts w:hint="default" w:ascii="Times New Roman" w:hAnsi="Times New Roman" w:cs="Times New Roman"/>
                <w:color w:val="auto"/>
                <w:shd w:val="clear" w:color="auto" w:fill="FFFFFF"/>
              </w:rPr>
              <w:t>邮箱即可。</w:t>
            </w:r>
          </w:p>
          <w:p w14:paraId="61526612">
            <w:pPr>
              <w:pStyle w:val="14"/>
              <w:widowControl/>
              <w:shd w:val="clear" w:color="auto"/>
              <w:spacing w:before="0" w:beforeAutospacing="0" w:after="0" w:afterAutospacing="0" w:line="460" w:lineRule="exact"/>
              <w:ind w:firstLine="480" w:firstLineChars="200"/>
              <w:jc w:val="both"/>
              <w:rPr>
                <w:rFonts w:hint="default" w:ascii="Times New Roman" w:hAnsi="Times New Roman" w:eastAsia="宋体" w:cs="Times New Roman"/>
                <w:color w:val="auto"/>
                <w:shd w:val="clear" w:color="auto" w:fill="FFFFFF"/>
                <w:lang w:val="en-US" w:eastAsia="zh-CN"/>
              </w:rPr>
            </w:pPr>
            <w:r>
              <w:rPr>
                <w:rFonts w:hint="default" w:ascii="Times New Roman" w:hAnsi="Times New Roman" w:cs="Times New Roman"/>
                <w:color w:val="auto"/>
                <w:shd w:val="clear" w:color="auto" w:fill="FFFFFF"/>
              </w:rPr>
              <w:t>联系人：</w:t>
            </w:r>
            <w:r>
              <w:rPr>
                <w:rFonts w:hint="default" w:ascii="Times New Roman" w:hAnsi="Times New Roman" w:cs="Times New Roman"/>
                <w:color w:val="auto"/>
                <w:sz w:val="24"/>
                <w:highlight w:val="none"/>
                <w:lang w:val="en-US" w:eastAsia="zh-CN"/>
              </w:rPr>
              <w:t>王工</w:t>
            </w:r>
            <w:r>
              <w:rPr>
                <w:rFonts w:hint="default" w:ascii="Times New Roman" w:hAnsi="Times New Roman" w:cs="Times New Roman"/>
                <w:color w:val="auto"/>
                <w:shd w:val="clear" w:color="auto" w:fill="FFFFFF"/>
              </w:rPr>
              <w:t xml:space="preserve">    联系电话：</w:t>
            </w:r>
            <w:r>
              <w:rPr>
                <w:rFonts w:hint="default" w:ascii="Times New Roman" w:hAnsi="Times New Roman" w:cs="Times New Roman"/>
                <w:color w:val="auto"/>
                <w:sz w:val="24"/>
                <w:highlight w:val="none"/>
                <w:lang w:val="en-US" w:eastAsia="zh-CN"/>
              </w:rPr>
              <w:t>0991-4500196</w:t>
            </w:r>
          </w:p>
          <w:p w14:paraId="56ED9859">
            <w:pPr>
              <w:pStyle w:val="14"/>
              <w:widowControl/>
              <w:shd w:val="clear" w:color="auto"/>
              <w:spacing w:before="0" w:beforeAutospacing="0" w:after="0" w:afterAutospacing="0" w:line="460" w:lineRule="exact"/>
              <w:jc w:val="both"/>
              <w:rPr>
                <w:rFonts w:hint="default" w:ascii="Times New Roman" w:hAnsi="Times New Roman" w:cs="Times New Roman"/>
                <w:b/>
                <w:bCs/>
                <w:color w:val="auto"/>
                <w:shd w:val="clear" w:color="auto" w:fill="FFFFFF"/>
              </w:rPr>
            </w:pPr>
            <w:r>
              <w:rPr>
                <w:rFonts w:hint="default" w:ascii="Times New Roman" w:hAnsi="Times New Roman" w:cs="Times New Roman"/>
                <w:b/>
                <w:bCs/>
                <w:color w:val="auto"/>
                <w:shd w:val="clear" w:color="auto" w:fill="FFFFFF"/>
              </w:rPr>
              <w:t>五、公众提出意见的起止时间；</w:t>
            </w:r>
          </w:p>
          <w:p w14:paraId="51C8DAE5">
            <w:pPr>
              <w:pStyle w:val="14"/>
              <w:widowControl/>
              <w:shd w:val="clear" w:color="auto"/>
              <w:spacing w:before="0" w:beforeAutospacing="0" w:after="0" w:afterAutospacing="0" w:line="460" w:lineRule="exact"/>
              <w:ind w:firstLine="480" w:firstLineChars="200"/>
              <w:jc w:val="both"/>
              <w:rPr>
                <w:rFonts w:hint="default" w:ascii="Times New Roman" w:hAnsi="Times New Roman" w:eastAsia="宋体" w:cs="Times New Roman"/>
                <w:color w:val="auto"/>
                <w:shd w:val="clear" w:color="auto" w:fill="FFFFFF"/>
              </w:rPr>
            </w:pPr>
            <w:r>
              <w:rPr>
                <w:rFonts w:hint="default" w:ascii="Times New Roman" w:hAnsi="Times New Roman" w:eastAsia="宋体" w:cs="Times New Roman"/>
                <w:color w:val="auto"/>
                <w:shd w:val="clear" w:color="auto" w:fill="FFFFFF"/>
              </w:rPr>
              <w:t>本次公示公众信息反馈的时间由公示日期起10个工作日。</w:t>
            </w:r>
          </w:p>
          <w:p w14:paraId="7933DFDB">
            <w:pPr>
              <w:pStyle w:val="14"/>
              <w:widowControl/>
              <w:shd w:val="clear" w:color="auto"/>
              <w:spacing w:before="0" w:beforeAutospacing="0" w:after="0" w:afterAutospacing="0" w:line="460" w:lineRule="exact"/>
              <w:jc w:val="both"/>
              <w:rPr>
                <w:rFonts w:hint="default" w:ascii="Times New Roman" w:hAnsi="Times New Roman" w:eastAsia="宋体" w:cs="Times New Roman"/>
                <w:color w:val="auto"/>
                <w:shd w:val="clear" w:color="auto" w:fill="FFFFFF"/>
                <w:lang w:val="en-US" w:eastAsia="zh-CN"/>
              </w:rPr>
            </w:pPr>
          </w:p>
          <w:p w14:paraId="0C893DB1">
            <w:pPr>
              <w:pStyle w:val="14"/>
              <w:keepNext w:val="0"/>
              <w:keepLines w:val="0"/>
              <w:pageBreakBefore w:val="0"/>
              <w:shd w:val="clear"/>
              <w:kinsoku/>
              <w:wordWrap/>
              <w:overflowPunct/>
              <w:topLinePunct w:val="0"/>
              <w:autoSpaceDE/>
              <w:autoSpaceDN/>
              <w:bidi w:val="0"/>
              <w:adjustRightInd/>
              <w:snapToGrid/>
              <w:spacing w:before="0" w:beforeAutospacing="0" w:after="0" w:afterAutospacing="0" w:line="480" w:lineRule="exact"/>
              <w:ind w:leftChars="0" w:firstLine="480" w:firstLineChars="200"/>
              <w:jc w:val="right"/>
              <w:textAlignment w:val="auto"/>
              <w:rPr>
                <w:rFonts w:hint="default" w:ascii="Times New Roman" w:hAnsi="Times New Roman" w:cs="Times New Roman"/>
                <w:color w:val="auto"/>
                <w:lang w:val="en-US"/>
              </w:rPr>
            </w:pPr>
            <w:r>
              <w:rPr>
                <w:rFonts w:hint="default" w:ascii="Times New Roman" w:hAnsi="Times New Roman" w:cs="Times New Roman"/>
                <w:color w:val="auto"/>
                <w:sz w:val="24"/>
                <w:szCs w:val="24"/>
                <w:lang w:val="en-US" w:eastAsia="zh-CN"/>
              </w:rPr>
              <w:t>哈密新东博矿业有限公司</w:t>
            </w:r>
          </w:p>
        </w:tc>
      </w:tr>
    </w:tbl>
    <w:p w14:paraId="17CB4230">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lang w:val="en-US"/>
        </w:rPr>
      </w:pPr>
      <w:r>
        <w:rPr>
          <w:rFonts w:hint="eastAsia" w:ascii="Times New Roman" w:hAnsi="Times New Roman" w:eastAsia="宋体" w:cs="宋体"/>
          <w:color w:val="auto"/>
          <w:lang w:eastAsia="zh-CN"/>
        </w:rPr>
        <w:t>（</w:t>
      </w:r>
      <w:r>
        <w:rPr>
          <w:rFonts w:hint="default" w:ascii="Times New Roman" w:hAnsi="Times New Roman" w:cs="Times New Roman"/>
          <w:color w:val="auto"/>
          <w:lang w:val="en-US"/>
        </w:rPr>
        <w:t>3</w:t>
      </w:r>
      <w:r>
        <w:rPr>
          <w:rFonts w:hint="eastAsia" w:ascii="Times New Roman" w:hAnsi="Times New Roman" w:eastAsia="宋体" w:cs="宋体"/>
          <w:color w:val="auto"/>
          <w:lang w:eastAsia="zh-CN"/>
        </w:rPr>
        <w:t>）《办法》符合性：公示方式包括了网络平台、建设项目所在地公众易于接触的报纸和公众易于知悉的场所张贴公告，公示方式符合《办法》要求；且三种公示方式所公示的内容及征求意见期限均符合《办法》要求。</w:t>
      </w:r>
    </w:p>
    <w:p w14:paraId="2E89E7C4">
      <w:pPr>
        <w:pStyle w:val="5"/>
        <w:widowControl/>
        <w:spacing w:before="120" w:beforeAutospacing="0" w:after="120" w:afterAutospacing="0" w:line="560" w:lineRule="exact"/>
        <w:ind w:left="0" w:right="0"/>
        <w:rPr>
          <w:rFonts w:hint="default" w:ascii="Times New Roman" w:hAnsi="Times New Roman" w:eastAsia="宋体" w:cs="Times New Roman"/>
          <w:color w:val="auto"/>
          <w:kern w:val="0"/>
          <w:lang w:val="en-US"/>
        </w:rPr>
      </w:pPr>
      <w:bookmarkStart w:id="25" w:name="_Toc18102"/>
      <w:bookmarkStart w:id="26" w:name="_Toc7024"/>
      <w:r>
        <w:rPr>
          <w:rFonts w:hint="default" w:ascii="Times New Roman" w:hAnsi="Times New Roman" w:cs="Times New Roman"/>
          <w:color w:val="auto"/>
          <w:kern w:val="0"/>
          <w:lang w:val="en-US"/>
        </w:rPr>
        <w:t>3.2</w:t>
      </w:r>
      <w:r>
        <w:rPr>
          <w:rFonts w:hint="eastAsia" w:ascii="Times New Roman" w:hAnsi="Times New Roman" w:eastAsia="宋体" w:cs="Times New Roman"/>
          <w:color w:val="auto"/>
          <w:kern w:val="0"/>
          <w:lang w:eastAsia="zh-CN"/>
        </w:rPr>
        <w:t>公示方式</w:t>
      </w:r>
      <w:bookmarkEnd w:id="25"/>
      <w:bookmarkEnd w:id="26"/>
    </w:p>
    <w:p w14:paraId="509D33C2">
      <w:pPr>
        <w:pStyle w:val="6"/>
        <w:widowControl/>
        <w:spacing w:before="156" w:beforeAutospacing="0"/>
        <w:rPr>
          <w:rFonts w:hint="default" w:ascii="Times New Roman" w:hAnsi="Times New Roman" w:cs="Times New Roman"/>
          <w:color w:val="auto"/>
          <w:lang w:val="en-US"/>
        </w:rPr>
      </w:pPr>
      <w:bookmarkStart w:id="27" w:name="_Toc7520"/>
      <w:r>
        <w:rPr>
          <w:rFonts w:hint="default" w:ascii="Times New Roman" w:hAnsi="Times New Roman" w:cs="Times New Roman"/>
          <w:color w:val="auto"/>
          <w:lang w:val="en-US"/>
        </w:rPr>
        <w:t>3.2.1</w:t>
      </w:r>
      <w:r>
        <w:rPr>
          <w:rFonts w:hint="eastAsia" w:ascii="Times New Roman" w:hAnsi="Times New Roman" w:eastAsia="宋体" w:cs="Times New Roman"/>
          <w:color w:val="auto"/>
          <w:lang w:eastAsia="zh-CN"/>
        </w:rPr>
        <w:t>网络</w:t>
      </w:r>
      <w:bookmarkEnd w:id="27"/>
    </w:p>
    <w:p w14:paraId="1879BD7F">
      <w:pPr>
        <w:pStyle w:val="14"/>
        <w:keepNext w:val="0"/>
        <w:keepLines w:val="0"/>
        <w:pageBreakBefore w:val="0"/>
        <w:widowControl/>
        <w:numPr>
          <w:ilvl w:val="0"/>
          <w:numId w:val="3"/>
        </w:numPr>
        <w:suppressLineNumbers w:val="0"/>
        <w:shd w:val="clear"/>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载体符合性分析：信息公开采取信息公开采取</w:t>
      </w:r>
      <w:r>
        <w:rPr>
          <w:rFonts w:hint="eastAsia" w:ascii="Times New Roman" w:hAnsi="Times New Roman" w:cs="宋体"/>
          <w:color w:val="auto"/>
          <w:shd w:val="clear" w:fill="FFFFFF"/>
          <w:lang w:val="en-US" w:eastAsia="zh-CN"/>
        </w:rPr>
        <w:t>生态环境公示</w:t>
      </w:r>
      <w:r>
        <w:rPr>
          <w:rFonts w:hint="eastAsia" w:ascii="Times New Roman" w:hAnsi="Times New Roman" w:eastAsia="宋体" w:cs="宋体"/>
          <w:color w:val="auto"/>
          <w:shd w:val="clear" w:fill="FFFFFF"/>
          <w:lang w:val="en-US" w:eastAsia="zh-CN"/>
        </w:rPr>
        <w:t>网</w:t>
      </w:r>
      <w:r>
        <w:rPr>
          <w:rFonts w:hint="eastAsia" w:ascii="Times New Roman" w:hAnsi="Times New Roman" w:cs="宋体"/>
          <w:color w:val="auto"/>
          <w:shd w:val="clear" w:fill="FFFFFF"/>
          <w:lang w:val="en-US" w:eastAsia="zh-CN"/>
        </w:rPr>
        <w:t>https://gongshi.qsyhbgj.com/</w:t>
      </w:r>
      <w:r>
        <w:rPr>
          <w:rFonts w:hint="eastAsia" w:ascii="Times New Roman" w:hAnsi="Times New Roman" w:eastAsia="宋体" w:cs="宋体"/>
          <w:color w:val="auto"/>
          <w:shd w:val="clear" w:fill="FFFFFF"/>
          <w:lang w:eastAsia="zh-CN"/>
        </w:rPr>
        <w:t>（属于《办法》中提到的“建设项目所在地公共媒体网站”）公示的方式，载体的选取符合《办法》相关要求。</w:t>
      </w:r>
    </w:p>
    <w:p w14:paraId="5D94691D">
      <w:pPr>
        <w:pStyle w:val="14"/>
        <w:keepNext w:val="0"/>
        <w:keepLines w:val="0"/>
        <w:pageBreakBefore w:val="0"/>
        <w:widowControl/>
        <w:numPr>
          <w:ilvl w:val="0"/>
          <w:numId w:val="3"/>
        </w:numPr>
        <w:suppressLineNumbers w:val="0"/>
        <w:shd w:val="clear"/>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网络公示时间：</w:t>
      </w:r>
      <w:r>
        <w:rPr>
          <w:rFonts w:hint="default" w:ascii="Times New Roman" w:hAnsi="Times New Roman" w:cs="Times New Roman"/>
          <w:color w:val="auto"/>
          <w:shd w:val="clear" w:fill="FFFFFF"/>
          <w:lang w:val="en-US"/>
        </w:rPr>
        <w:t>20</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年</w:t>
      </w:r>
      <w:r>
        <w:rPr>
          <w:rFonts w:hint="eastAsia" w:ascii="Times New Roman" w:hAnsi="Times New Roman" w:cs="宋体"/>
          <w:color w:val="auto"/>
          <w:shd w:val="clear" w:fill="FFFFFF"/>
          <w:lang w:val="en-US" w:eastAsia="zh-CN"/>
        </w:rPr>
        <w:t>4</w:t>
      </w:r>
      <w:r>
        <w:rPr>
          <w:rFonts w:hint="eastAsia" w:ascii="Times New Roman" w:hAnsi="Times New Roman" w:eastAsia="宋体" w:cs="宋体"/>
          <w:color w:val="auto"/>
          <w:shd w:val="clear" w:fill="FFFFFF"/>
          <w:lang w:eastAsia="zh-CN"/>
        </w:rPr>
        <w:t>月</w:t>
      </w:r>
      <w:r>
        <w:rPr>
          <w:rFonts w:hint="eastAsia" w:ascii="Times New Roman" w:hAnsi="Times New Roman" w:cs="宋体"/>
          <w:color w:val="auto"/>
          <w:shd w:val="clear" w:fill="FFFFFF"/>
          <w:lang w:val="en-US" w:eastAsia="zh-CN"/>
        </w:rPr>
        <w:t>10</w:t>
      </w:r>
      <w:r>
        <w:rPr>
          <w:rFonts w:hint="eastAsia" w:ascii="Times New Roman" w:hAnsi="Times New Roman" w:eastAsia="宋体" w:cs="宋体"/>
          <w:color w:val="auto"/>
          <w:shd w:val="clear" w:fill="FFFFFF"/>
          <w:lang w:eastAsia="zh-CN"/>
        </w:rPr>
        <w:t>日</w:t>
      </w:r>
    </w:p>
    <w:p w14:paraId="7537D569">
      <w:pPr>
        <w:pStyle w:val="1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3</w:t>
      </w:r>
      <w:r>
        <w:rPr>
          <w:rFonts w:hint="eastAsia" w:ascii="Times New Roman" w:hAnsi="Times New Roman" w:eastAsia="宋体" w:cs="宋体"/>
          <w:color w:val="auto"/>
          <w:shd w:val="clear" w:fill="FFFFFF"/>
          <w:lang w:eastAsia="zh-CN"/>
        </w:rPr>
        <w:t>）网络公示网址：</w:t>
      </w:r>
      <w:r>
        <w:rPr>
          <w:rFonts w:hint="default" w:ascii="Times New Roman" w:hAnsi="Times New Roman" w:eastAsia="宋体" w:cs="Times New Roman"/>
          <w:color w:val="auto"/>
          <w:kern w:val="0"/>
          <w:sz w:val="24"/>
          <w:highlight w:val="none"/>
        </w:rPr>
        <w:t>https://gongshi.qsyhbgj.com/h5public-detail?id=512478</w:t>
      </w:r>
    </w:p>
    <w:p w14:paraId="6308FF0A">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4</w:t>
      </w:r>
      <w:r>
        <w:rPr>
          <w:rFonts w:hint="eastAsia" w:ascii="Times New Roman" w:hAnsi="Times New Roman" w:eastAsia="宋体" w:cs="宋体"/>
          <w:color w:val="auto"/>
          <w:shd w:val="clear" w:fill="FFFFFF"/>
          <w:lang w:eastAsia="zh-CN"/>
        </w:rPr>
        <w:t>）网络公示截图：</w:t>
      </w:r>
    </w:p>
    <w:p w14:paraId="04A3D67A">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color w:val="auto"/>
          <w:shd w:val="clear" w:fill="FFFFFF"/>
          <w:lang w:val="en-US" w:eastAsia="zh-CN"/>
        </w:rPr>
      </w:pPr>
      <w:r>
        <w:rPr>
          <w:rFonts w:hint="eastAsia" w:ascii="Times New Roman" w:hAnsi="Times New Roman" w:eastAsia="宋体" w:cs="Times New Roman"/>
          <w:color w:val="auto"/>
          <w:shd w:val="clear" w:fill="FFFFFF"/>
          <w:lang w:val="en-US" w:eastAsia="zh-CN"/>
        </w:rPr>
        <w:drawing>
          <wp:inline distT="0" distB="0" distL="114300" distR="114300">
            <wp:extent cx="5273040" cy="3364865"/>
            <wp:effectExtent l="0" t="0" r="3810" b="698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9"/>
                    <a:stretch>
                      <a:fillRect/>
                    </a:stretch>
                  </pic:blipFill>
                  <pic:spPr>
                    <a:xfrm>
                      <a:off x="0" y="0"/>
                      <a:ext cx="5273040" cy="3364865"/>
                    </a:xfrm>
                    <a:prstGeom prst="rect">
                      <a:avLst/>
                    </a:prstGeom>
                  </pic:spPr>
                </pic:pic>
              </a:graphicData>
            </a:graphic>
          </wp:inline>
        </w:drawing>
      </w:r>
    </w:p>
    <w:p w14:paraId="048F62F2">
      <w:pPr>
        <w:pStyle w:val="6"/>
        <w:widowControl/>
        <w:spacing w:before="156" w:beforeAutospacing="0"/>
        <w:rPr>
          <w:rFonts w:hint="default" w:ascii="Times New Roman" w:hAnsi="Times New Roman" w:cs="Times New Roman"/>
          <w:color w:val="auto"/>
          <w:lang w:val="en-US"/>
        </w:rPr>
      </w:pPr>
      <w:bookmarkStart w:id="28" w:name="_Toc13842"/>
      <w:r>
        <w:rPr>
          <w:rFonts w:hint="default" w:ascii="Times New Roman" w:hAnsi="Times New Roman" w:cs="Times New Roman"/>
          <w:color w:val="auto"/>
          <w:lang w:val="en-US"/>
        </w:rPr>
        <w:t>3.2.2</w:t>
      </w:r>
      <w:r>
        <w:rPr>
          <w:rFonts w:hint="eastAsia" w:ascii="Times New Roman" w:hAnsi="Times New Roman" w:eastAsia="宋体" w:cs="Times New Roman"/>
          <w:color w:val="auto"/>
          <w:lang w:eastAsia="zh-CN"/>
        </w:rPr>
        <w:t>报纸</w:t>
      </w:r>
      <w:bookmarkEnd w:id="28"/>
    </w:p>
    <w:p w14:paraId="04CF4F95">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1</w:t>
      </w:r>
      <w:r>
        <w:rPr>
          <w:rFonts w:hint="eastAsia" w:ascii="Times New Roman" w:hAnsi="Times New Roman" w:eastAsia="宋体" w:cs="宋体"/>
          <w:color w:val="auto"/>
          <w:shd w:val="clear" w:fill="FFFFFF"/>
          <w:lang w:eastAsia="zh-CN"/>
        </w:rPr>
        <w:t>）载体符合性分析：信息公开采取</w:t>
      </w:r>
      <w:r>
        <w:rPr>
          <w:rFonts w:hint="eastAsia" w:ascii="Times New Roman" w:hAnsi="Times New Roman" w:cs="宋体"/>
          <w:color w:val="auto"/>
          <w:shd w:val="clear" w:fill="FFFFFF"/>
          <w:lang w:val="en-US" w:eastAsia="zh-CN"/>
        </w:rPr>
        <w:t>新疆法治报</w:t>
      </w:r>
      <w:r>
        <w:rPr>
          <w:rFonts w:hint="eastAsia" w:ascii="Times New Roman" w:hAnsi="Times New Roman" w:eastAsia="宋体" w:cs="宋体"/>
          <w:color w:val="auto"/>
          <w:shd w:val="clear" w:fill="FFFFFF"/>
          <w:lang w:eastAsia="zh-CN"/>
        </w:rPr>
        <w:t>（属于《办法》中提到的“建设项目所在地公众易于接触的报纸”）公示的方式，载体的选取符合《办法》相关要求。</w:t>
      </w:r>
    </w:p>
    <w:p w14:paraId="4DDD6D40">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2</w:t>
      </w:r>
      <w:r>
        <w:rPr>
          <w:rFonts w:hint="eastAsia" w:ascii="Times New Roman" w:hAnsi="Times New Roman" w:eastAsia="宋体" w:cs="宋体"/>
          <w:color w:val="auto"/>
          <w:shd w:val="clear" w:fill="FFFFFF"/>
          <w:lang w:eastAsia="zh-CN"/>
        </w:rPr>
        <w:t>）报纸名称：</w:t>
      </w:r>
      <w:r>
        <w:rPr>
          <w:rFonts w:hint="eastAsia" w:ascii="Times New Roman" w:hAnsi="Times New Roman" w:cs="宋体"/>
          <w:color w:val="auto"/>
          <w:shd w:val="clear" w:fill="FFFFFF"/>
          <w:lang w:val="en-US" w:eastAsia="zh-CN"/>
        </w:rPr>
        <w:t>新疆法治报</w:t>
      </w:r>
    </w:p>
    <w:p w14:paraId="4BBCB8D7">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477" w:leftChars="227" w:right="0"/>
        <w:textAlignment w:val="auto"/>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3</w:t>
      </w:r>
      <w:r>
        <w:rPr>
          <w:rFonts w:hint="eastAsia" w:ascii="Times New Roman" w:hAnsi="Times New Roman" w:eastAsia="宋体" w:cs="宋体"/>
          <w:color w:val="auto"/>
          <w:shd w:val="clear" w:fill="FFFFFF"/>
          <w:lang w:eastAsia="zh-CN"/>
        </w:rPr>
        <w:t>）报纸公示日期：</w:t>
      </w:r>
      <w:r>
        <w:rPr>
          <w:rFonts w:hint="default" w:ascii="Times New Roman" w:hAnsi="Times New Roman" w:cs="Times New Roman"/>
          <w:color w:val="auto"/>
          <w:shd w:val="clear" w:fill="FFFFFF"/>
          <w:lang w:val="en-US"/>
        </w:rPr>
        <w:t>20</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年</w:t>
      </w:r>
      <w:r>
        <w:rPr>
          <w:rFonts w:hint="eastAsia" w:ascii="Times New Roman" w:hAnsi="Times New Roman" w:cs="Times New Roman"/>
          <w:color w:val="auto"/>
          <w:shd w:val="clear" w:fill="FFFFFF"/>
          <w:lang w:val="en-US" w:eastAsia="zh-CN"/>
        </w:rPr>
        <w:t>4</w:t>
      </w:r>
      <w:r>
        <w:rPr>
          <w:rFonts w:hint="eastAsia" w:ascii="Times New Roman" w:hAnsi="Times New Roman" w:eastAsia="宋体" w:cs="宋体"/>
          <w:color w:val="auto"/>
          <w:shd w:val="clear" w:fill="FFFFFF"/>
          <w:lang w:eastAsia="zh-CN"/>
        </w:rPr>
        <w:t>月</w:t>
      </w:r>
      <w:r>
        <w:rPr>
          <w:rFonts w:hint="eastAsia" w:ascii="Times New Roman" w:hAnsi="Times New Roman" w:cs="Times New Roman"/>
          <w:color w:val="auto"/>
          <w:shd w:val="clear" w:fill="FFFFFF"/>
          <w:lang w:val="en-US" w:eastAsia="zh-CN"/>
        </w:rPr>
        <w:t>14</w:t>
      </w:r>
      <w:r>
        <w:rPr>
          <w:rFonts w:hint="eastAsia" w:ascii="Times New Roman" w:hAnsi="Times New Roman" w:eastAsia="宋体" w:cs="宋体"/>
          <w:color w:val="auto"/>
          <w:shd w:val="clear" w:fill="FFFFFF"/>
          <w:lang w:eastAsia="zh-CN"/>
        </w:rPr>
        <w:t>日、</w:t>
      </w:r>
      <w:r>
        <w:rPr>
          <w:rFonts w:hint="default" w:ascii="Times New Roman" w:hAnsi="Times New Roman" w:cs="Times New Roman"/>
          <w:color w:val="auto"/>
          <w:shd w:val="clear" w:fill="FFFFFF"/>
          <w:lang w:val="en-US"/>
        </w:rPr>
        <w:t>20</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年</w:t>
      </w:r>
      <w:r>
        <w:rPr>
          <w:rFonts w:hint="eastAsia" w:ascii="Times New Roman" w:hAnsi="Times New Roman" w:cs="Times New Roman"/>
          <w:color w:val="auto"/>
          <w:shd w:val="clear" w:fill="FFFFFF"/>
          <w:lang w:val="en-US" w:eastAsia="zh-CN"/>
        </w:rPr>
        <w:t>4</w:t>
      </w:r>
      <w:r>
        <w:rPr>
          <w:rFonts w:hint="eastAsia" w:ascii="Times New Roman" w:hAnsi="Times New Roman" w:eastAsia="宋体" w:cs="宋体"/>
          <w:color w:val="auto"/>
          <w:shd w:val="clear" w:fill="FFFFFF"/>
          <w:lang w:eastAsia="zh-CN"/>
        </w:rPr>
        <w:t>月</w:t>
      </w:r>
      <w:r>
        <w:rPr>
          <w:rFonts w:hint="eastAsia" w:ascii="Times New Roman" w:hAnsi="Times New Roman" w:cs="Times New Roman"/>
          <w:color w:val="auto"/>
          <w:shd w:val="clear" w:fill="FFFFFF"/>
          <w:lang w:val="en-US" w:eastAsia="zh-CN"/>
        </w:rPr>
        <w:t>15</w:t>
      </w:r>
      <w:r>
        <w:rPr>
          <w:rFonts w:hint="eastAsia" w:ascii="Times New Roman" w:hAnsi="Times New Roman" w:eastAsia="宋体" w:cs="宋体"/>
          <w:color w:val="auto"/>
          <w:shd w:val="clear" w:fill="FFFFFF"/>
          <w:lang w:eastAsia="zh-CN"/>
        </w:rPr>
        <w:t>日</w:t>
      </w:r>
    </w:p>
    <w:p w14:paraId="1069BA7D">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477" w:leftChars="227" w:right="0"/>
        <w:textAlignment w:val="auto"/>
        <w:rPr>
          <w:rFonts w:hint="eastAsia" w:ascii="Times New Roman" w:hAnsi="Times New Roman" w:eastAsia="宋体" w:cs="宋体"/>
          <w:color w:val="auto"/>
          <w:shd w:val="clear" w:fill="FFFFFF"/>
          <w:lang w:eastAsia="zh-CN"/>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4</w:t>
      </w:r>
      <w:r>
        <w:rPr>
          <w:rFonts w:hint="eastAsia" w:ascii="Times New Roman" w:hAnsi="Times New Roman" w:eastAsia="宋体" w:cs="宋体"/>
          <w:color w:val="auto"/>
          <w:shd w:val="clear" w:fill="FFFFFF"/>
          <w:lang w:eastAsia="zh-CN"/>
        </w:rPr>
        <w:t>）报纸公示照片：</w:t>
      </w:r>
    </w:p>
    <w:p w14:paraId="3A1044E4">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2D791D15">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2B823162">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422EB441">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58B8A0E2">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217B3206">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2350784B">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359A2D55">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483A64B8">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4CB77B62">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45D3BC9B">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1E77AE8A">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6CF3DAA9">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6AB8AAD1">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3E42157F">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r>
        <w:rPr>
          <w:rFonts w:hint="eastAsia" w:ascii="Times New Roman" w:hAnsi="Times New Roman" w:eastAsia="宋体" w:cs="Times New Roman"/>
          <w:color w:val="auto"/>
          <w:shd w:val="clear" w:fill="FFFFFF"/>
          <w:lang w:val="en-US" w:eastAsia="zh-CN"/>
        </w:rPr>
        <mc:AlternateContent>
          <mc:Choice Requires="wps">
            <w:drawing>
              <wp:anchor distT="0" distB="0" distL="114300" distR="114300" simplePos="0" relativeHeight="251661312" behindDoc="0" locked="0" layoutInCell="1" allowOverlap="1">
                <wp:simplePos x="0" y="0"/>
                <wp:positionH relativeFrom="column">
                  <wp:posOffset>4516755</wp:posOffset>
                </wp:positionH>
                <wp:positionV relativeFrom="paragraph">
                  <wp:posOffset>5116195</wp:posOffset>
                </wp:positionV>
                <wp:extent cx="629285" cy="967105"/>
                <wp:effectExtent l="9525" t="9525" r="27940" b="13970"/>
                <wp:wrapNone/>
                <wp:docPr id="24" name="矩形 24"/>
                <wp:cNvGraphicFramePr/>
                <a:graphic xmlns:a="http://schemas.openxmlformats.org/drawingml/2006/main">
                  <a:graphicData uri="http://schemas.microsoft.com/office/word/2010/wordprocessingShape">
                    <wps:wsp>
                      <wps:cNvSpPr/>
                      <wps:spPr>
                        <a:xfrm>
                          <a:off x="4963160" y="7036435"/>
                          <a:ext cx="629285" cy="9671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65pt;margin-top:402.85pt;height:76.15pt;width:49.55pt;z-index:251661312;v-text-anchor:middle;mso-width-relative:page;mso-height-relative:page;" filled="f" stroked="t" coordsize="21600,21600" o:gfxdata="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2AYp9oAAAALAQAADwAAAAAAAAABACAAAAAi&#10;AAAAZHJzL2Rvd25yZXYueG1sUEsBAhQAFAAAAAgAh07iQNdavy56AgAA2AQAAA4AAAAAAAAAAQAg&#10;AAAAKQEAAGRycy9lMm9Eb2MueG1sUEsFBgAAAAAGAAYAWQEAABUGAAAAAA==&#10;">
                <v:fill on="f" focussize="0,0"/>
                <v:stroke weight="1.5pt" color="#FF0000 [3204]" miterlimit="8" joinstyle="miter"/>
                <v:imagedata o:title=""/>
                <o:lock v:ext="edit" aspectratio="f"/>
              </v:rect>
            </w:pict>
          </mc:Fallback>
        </mc:AlternateContent>
      </w:r>
    </w:p>
    <w:p w14:paraId="0DE2C770">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r>
        <w:rPr>
          <w:rFonts w:hint="eastAsia" w:ascii="Times New Roman" w:hAnsi="Times New Roman" w:eastAsia="宋体" w:cs="Times New Roman"/>
          <w:color w:val="auto"/>
          <w:shd w:val="clear" w:fill="FFFFFF"/>
          <w:lang w:val="en-US" w:eastAsia="zh-CN"/>
        </w:rPr>
        <mc:AlternateContent>
          <mc:Choice Requires="wps">
            <w:drawing>
              <wp:anchor distT="0" distB="0" distL="114300" distR="114300" simplePos="0" relativeHeight="251662336" behindDoc="0" locked="0" layoutInCell="1" allowOverlap="1">
                <wp:simplePos x="0" y="0"/>
                <wp:positionH relativeFrom="column">
                  <wp:posOffset>4622800</wp:posOffset>
                </wp:positionH>
                <wp:positionV relativeFrom="paragraph">
                  <wp:posOffset>5118735</wp:posOffset>
                </wp:positionV>
                <wp:extent cx="574675" cy="877570"/>
                <wp:effectExtent l="9525" t="9525" r="25400" b="27305"/>
                <wp:wrapNone/>
                <wp:docPr id="26" name="矩形 26"/>
                <wp:cNvGraphicFramePr/>
                <a:graphic xmlns:a="http://schemas.openxmlformats.org/drawingml/2006/main">
                  <a:graphicData uri="http://schemas.microsoft.com/office/word/2010/wordprocessingShape">
                    <wps:wsp>
                      <wps:cNvSpPr/>
                      <wps:spPr>
                        <a:xfrm>
                          <a:off x="0" y="0"/>
                          <a:ext cx="574675" cy="8775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4pt;margin-top:403.05pt;height:69.1pt;width:45.25pt;z-index:251662336;v-text-anchor:middle;mso-width-relative:page;mso-height-relative:page;" filled="f" stroked="t" coordsize="21600,21600" o:gfxdata="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ds6TNoAAAALAQAADwAAAAAAAAABACAAAAAiAAAAZHJzL2Rvd25yZXYu&#10;eG1sUEsBAhQAFAAAAAgAh07iQGDR/5JrAgAAzAQAAA4AAAAAAAAAAQAgAAAAKQEAAGRycy9lMm9E&#10;b2MueG1sUEsFBgAAAAAGAAYAWQEAAAYGAAAAAA==&#10;">
                <v:fill on="f" focussize="0,0"/>
                <v:stroke weight="1.5pt" color="#FF0000 [3204]" miterlimit="8" joinstyle="miter"/>
                <v:imagedata o:title=""/>
                <o:lock v:ext="edit" aspectratio="f"/>
              </v:rect>
            </w:pict>
          </mc:Fallback>
        </mc:AlternateContent>
      </w:r>
    </w:p>
    <w:p w14:paraId="58C74150">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r>
        <w:rPr>
          <w:rFonts w:hint="eastAsia" w:ascii="Times New Roman" w:hAnsi="Times New Roman" w:eastAsia="宋体" w:cs="Times New Roman"/>
          <w:color w:val="auto"/>
          <w:shd w:val="clear" w:fill="FFFFFF"/>
          <w:lang w:val="en-US" w:eastAsia="zh-CN"/>
        </w:rPr>
        <mc:AlternateContent>
          <mc:Choice Requires="wps">
            <w:drawing>
              <wp:anchor distT="0" distB="0" distL="114300" distR="114300" simplePos="0" relativeHeight="251663360" behindDoc="0" locked="0" layoutInCell="1" allowOverlap="1">
                <wp:simplePos x="0" y="0"/>
                <wp:positionH relativeFrom="column">
                  <wp:posOffset>4669790</wp:posOffset>
                </wp:positionH>
                <wp:positionV relativeFrom="paragraph">
                  <wp:posOffset>4413885</wp:posOffset>
                </wp:positionV>
                <wp:extent cx="633095" cy="893445"/>
                <wp:effectExtent l="9525" t="9525" r="24130" b="11430"/>
                <wp:wrapNone/>
                <wp:docPr id="7" name="矩形 7"/>
                <wp:cNvGraphicFramePr/>
                <a:graphic xmlns:a="http://schemas.openxmlformats.org/drawingml/2006/main">
                  <a:graphicData uri="http://schemas.microsoft.com/office/word/2010/wordprocessingShape">
                    <wps:wsp>
                      <wps:cNvSpPr/>
                      <wps:spPr>
                        <a:xfrm>
                          <a:off x="0" y="0"/>
                          <a:ext cx="633095" cy="8934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7pt;margin-top:347.55pt;height:70.35pt;width:49.85pt;z-index:251663360;v-text-anchor:middle;mso-width-relative:page;mso-height-relative:page;" filled="f" stroked="t" coordsize="21600,21600" o:gfxdata="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Nmlbf2QAAAAsBAAAPAAAAAAAAAAEAIAAAACIAAABkcnMvZG93bnJldi54&#10;bWxQSwECFAAUAAAACACHTuJAm92w/WsCAADKBAAADgAAAAAAAAABACAAAAAoAQAAZHJzL2Uyb0Rv&#10;Yy54bWxQSwUGAAAAAAYABgBZAQAABQYAAAAA&#10;">
                <v:fill on="f" focussize="0,0"/>
                <v:stroke weight="1.5pt" color="#FF0000 [3204]" miterlimit="8" joinstyle="miter"/>
                <v:imagedata o:title=""/>
                <o:lock v:ext="edit" aspectratio="f"/>
              </v:rect>
            </w:pict>
          </mc:Fallback>
        </mc:AlternateContent>
      </w:r>
    </w:p>
    <w:p w14:paraId="7D5E7E18">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p>
    <w:p w14:paraId="46C0D0B7">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hd w:val="clear" w:fill="FFFFFF"/>
          <w:lang w:val="en-US" w:eastAsia="zh-CN"/>
        </w:rPr>
      </w:pPr>
      <w:r>
        <w:rPr>
          <w:rFonts w:hint="eastAsia" w:ascii="Times New Roman" w:hAnsi="Times New Roman" w:eastAsia="宋体" w:cs="Times New Roman"/>
          <w:color w:val="auto"/>
          <w:shd w:val="clear" w:fill="FFFFFF"/>
          <w:lang w:val="en-US" w:eastAsia="zh-CN"/>
        </w:rPr>
        <mc:AlternateContent>
          <mc:Choice Requires="wps">
            <w:drawing>
              <wp:anchor distT="0" distB="0" distL="114300" distR="114300" simplePos="0" relativeHeight="251660288" behindDoc="0" locked="0" layoutInCell="1" allowOverlap="1">
                <wp:simplePos x="0" y="0"/>
                <wp:positionH relativeFrom="column">
                  <wp:posOffset>3246120</wp:posOffset>
                </wp:positionH>
                <wp:positionV relativeFrom="paragraph">
                  <wp:posOffset>3835400</wp:posOffset>
                </wp:positionV>
                <wp:extent cx="1466215" cy="1711960"/>
                <wp:effectExtent l="13970" t="0" r="24765" b="26035"/>
                <wp:wrapNone/>
                <wp:docPr id="2" name="矩形 17"/>
                <wp:cNvGraphicFramePr/>
                <a:graphic xmlns:a="http://schemas.openxmlformats.org/drawingml/2006/main">
                  <a:graphicData uri="http://schemas.microsoft.com/office/word/2010/wordprocessingShape">
                    <wps:wsp>
                      <wps:cNvSpPr/>
                      <wps:spPr>
                        <a:xfrm>
                          <a:off x="0" y="0"/>
                          <a:ext cx="1466215" cy="1711960"/>
                        </a:xfrm>
                        <a:prstGeom prst="rect">
                          <a:avLst/>
                        </a:prstGeom>
                        <a:noFill/>
                        <a:ln w="28575" cap="flat" cmpd="sng">
                          <a:solidFill>
                            <a:srgbClr val="FF0000"/>
                          </a:solidFill>
                          <a:prstDash val="solid"/>
                          <a:miter/>
                          <a:headEnd type="none" w="med" len="med"/>
                          <a:tailEnd type="none" w="med" len="med"/>
                        </a:ln>
                      </wps:spPr>
                      <wps:bodyPr wrap="square" upright="1"/>
                    </wps:wsp>
                  </a:graphicData>
                </a:graphic>
              </wp:anchor>
            </w:drawing>
          </mc:Choice>
          <mc:Fallback>
            <w:pict>
              <v:rect id="矩形 17" o:spid="_x0000_s1026" o:spt="1" style="position:absolute;left:0pt;margin-left:255.6pt;margin-top:302pt;height:134.8pt;width:115.45pt;z-index:251660288;mso-width-relative:page;mso-height-relative:page;" filled="f" stroked="t" coordsize="21600,21600" o:gfxdata="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y53utgAAAALAQAADwAAAAAAAAABACAAAAAiAAAAZHJz&#10;L2Rvd25yZXYueG1sUEsBAhQAFAAAAAgAh07iQJrzvOkEAgAABgQAAA4AAAAAAAAAAQAgAAAAJwEA&#10;AGRycy9lMm9Eb2MueG1sUEsFBgAAAAAGAAYAWQEAAJ0FAAAAAA==&#10;">
                <v:fill on="f" focussize="0,0"/>
                <v:stroke weight="2.25pt" color="#FF0000" joinstyle="miter"/>
                <v:imagedata o:title=""/>
                <o:lock v:ext="edit" aspectratio="f"/>
              </v:rect>
            </w:pict>
          </mc:Fallback>
        </mc:AlternateContent>
      </w:r>
    </w:p>
    <w:p w14:paraId="42BC836D">
      <w:pPr>
        <w:pStyle w:val="6"/>
        <w:widowControl/>
        <w:spacing w:before="156" w:beforeAutospacing="0"/>
        <w:rPr>
          <w:rFonts w:hint="eastAsia" w:ascii="Times New Roman" w:hAnsi="Times New Roman" w:eastAsia="宋体" w:cs="Times New Roman"/>
          <w:color w:val="auto"/>
          <w:lang w:val="en-US" w:eastAsia="zh-CN"/>
        </w:rPr>
      </w:pPr>
      <w:bookmarkStart w:id="29" w:name="_Toc12634"/>
      <w:r>
        <w:rPr>
          <w:color w:val="auto"/>
          <w:sz w:val="32"/>
        </w:rPr>
        <mc:AlternateContent>
          <mc:Choice Requires="wps">
            <w:drawing>
              <wp:anchor distT="0" distB="0" distL="114300" distR="114300" simplePos="0" relativeHeight="251664384" behindDoc="0" locked="0" layoutInCell="1" allowOverlap="1">
                <wp:simplePos x="0" y="0"/>
                <wp:positionH relativeFrom="column">
                  <wp:posOffset>4649470</wp:posOffset>
                </wp:positionH>
                <wp:positionV relativeFrom="paragraph">
                  <wp:posOffset>6031865</wp:posOffset>
                </wp:positionV>
                <wp:extent cx="610870" cy="968375"/>
                <wp:effectExtent l="9525" t="9525" r="27305" b="12700"/>
                <wp:wrapNone/>
                <wp:docPr id="9" name="矩形 9"/>
                <wp:cNvGraphicFramePr/>
                <a:graphic xmlns:a="http://schemas.openxmlformats.org/drawingml/2006/main">
                  <a:graphicData uri="http://schemas.microsoft.com/office/word/2010/wordprocessingShape">
                    <wps:wsp>
                      <wps:cNvSpPr/>
                      <wps:spPr>
                        <a:xfrm>
                          <a:off x="5792470" y="6946265"/>
                          <a:ext cx="610870" cy="968375"/>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1pt;margin-top:474.95pt;height:76.25pt;width:48.1pt;z-index:251664384;v-text-anchor:middle;mso-width-relative:page;mso-height-relative:page;" filled="f" stroked="t" coordsize="21600,21600" o:gfxdata="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veSw62gAAAAwBAAAPAAAAAAAAAAEAIAAAACIAAABk&#10;cnMvZG93bnJldi54bWxQSwECFAAUAAAACACHTuJA9BGudnYCAADWBAAADgAAAAAAAAABACAAAAAp&#10;AQAAZHJzL2Uyb0RvYy54bWxQSwUGAAAAAAYABgBZAQAAEQYAAAAA&#10;">
                <v:fill on="f" focussize="0,0"/>
                <v:stroke weight="1.5pt" color="#FF0000 [2404]" miterlimit="8" joinstyle="miter"/>
                <v:imagedata o:title=""/>
                <o:lock v:ext="edit" aspectratio="f"/>
              </v:rect>
            </w:pict>
          </mc:Fallback>
        </mc:AlternateContent>
      </w:r>
      <w:r>
        <w:rPr>
          <w:rFonts w:hint="eastAsia" w:ascii="Times New Roman" w:hAnsi="Times New Roman" w:eastAsia="宋体" w:cs="Times New Roman"/>
          <w:color w:val="auto"/>
          <w:lang w:val="en-US" w:eastAsia="zh-CN"/>
        </w:rPr>
        <w:drawing>
          <wp:inline distT="0" distB="0" distL="114300" distR="114300">
            <wp:extent cx="7028180" cy="5271135"/>
            <wp:effectExtent l="0" t="0" r="5715" b="1270"/>
            <wp:docPr id="6" name="图片 6" descr="aa2f1564e89dac0523b8b15e6b3d4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2f1564e89dac0523b8b15e6b3d45d9"/>
                    <pic:cNvPicPr>
                      <a:picLocks noChangeAspect="1"/>
                    </pic:cNvPicPr>
                  </pic:nvPicPr>
                  <pic:blipFill>
                    <a:blip r:embed="rId10"/>
                    <a:stretch>
                      <a:fillRect/>
                    </a:stretch>
                  </pic:blipFill>
                  <pic:spPr>
                    <a:xfrm rot="5400000">
                      <a:off x="0" y="0"/>
                      <a:ext cx="7028180" cy="5271135"/>
                    </a:xfrm>
                    <a:prstGeom prst="rect">
                      <a:avLst/>
                    </a:prstGeom>
                  </pic:spPr>
                </pic:pic>
              </a:graphicData>
            </a:graphic>
          </wp:inline>
        </w:drawing>
      </w:r>
    </w:p>
    <w:p w14:paraId="0391EDA7">
      <w:pPr>
        <w:pStyle w:val="6"/>
        <w:widowControl/>
        <w:spacing w:before="156" w:beforeAutospacing="0"/>
        <w:rPr>
          <w:rFonts w:hint="eastAsia" w:ascii="Times New Roman" w:hAnsi="Times New Roman" w:eastAsia="宋体" w:cs="Times New Roman"/>
          <w:color w:val="auto"/>
          <w:lang w:val="en-US" w:eastAsia="zh-CN"/>
        </w:rPr>
      </w:pPr>
      <w:r>
        <w:rPr>
          <w:color w:val="auto"/>
          <w:sz w:val="32"/>
        </w:rPr>
        <mc:AlternateContent>
          <mc:Choice Requires="wps">
            <w:drawing>
              <wp:anchor distT="0" distB="0" distL="114300" distR="114300" simplePos="0" relativeHeight="251665408" behindDoc="0" locked="0" layoutInCell="1" allowOverlap="1">
                <wp:simplePos x="0" y="0"/>
                <wp:positionH relativeFrom="column">
                  <wp:posOffset>4544060</wp:posOffset>
                </wp:positionH>
                <wp:positionV relativeFrom="paragraph">
                  <wp:posOffset>5887720</wp:posOffset>
                </wp:positionV>
                <wp:extent cx="741045" cy="1132840"/>
                <wp:effectExtent l="9525" t="9525" r="11430" b="19685"/>
                <wp:wrapNone/>
                <wp:docPr id="10" name="矩形 10"/>
                <wp:cNvGraphicFramePr/>
                <a:graphic xmlns:a="http://schemas.openxmlformats.org/drawingml/2006/main">
                  <a:graphicData uri="http://schemas.microsoft.com/office/word/2010/wordprocessingShape">
                    <wps:wsp>
                      <wps:cNvSpPr/>
                      <wps:spPr>
                        <a:xfrm>
                          <a:off x="0" y="0"/>
                          <a:ext cx="741045" cy="113284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8pt;margin-top:463.6pt;height:89.2pt;width:58.35pt;z-index:251665408;v-text-anchor:middle;mso-width-relative:page;mso-height-relative:page;" filled="f" stroked="t" coordsize="21600,21600" o:gfxdata="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L5sfS2QAAAAwBAAAPAAAAAAAAAAEAIAAAACIAAABkcnMvZG93bnJldi54&#10;bWxQSwECFAAUAAAACACHTuJAfvE95msCAADNBAAADgAAAAAAAAABACAAAAAoAQAAZHJzL2Uyb0Rv&#10;Yy54bWxQSwUGAAAAAAYABgBZAQAABQYAAAAA&#10;">
                <v:fill on="f" focussize="0,0"/>
                <v:stroke weight="1.5pt" color="#FF0000 [2404]" miterlimit="8" joinstyle="miter"/>
                <v:imagedata o:title=""/>
                <o:lock v:ext="edit" aspectratio="f"/>
              </v:rect>
            </w:pict>
          </mc:Fallback>
        </mc:AlternateContent>
      </w:r>
    </w:p>
    <w:p w14:paraId="1253451B">
      <w:pPr>
        <w:pStyle w:val="6"/>
        <w:widowControl/>
        <w:spacing w:before="156" w:beforeAutospacing="0"/>
        <w:rPr>
          <w:rFonts w:hint="default" w:ascii="Times New Roman" w:hAnsi="Times New Roman" w:eastAsia="宋体" w:cs="Times New Roman"/>
          <w:color w:val="auto"/>
          <w:lang w:val="en-US"/>
        </w:rPr>
      </w:pPr>
    </w:p>
    <w:p w14:paraId="1172269A">
      <w:pPr>
        <w:pStyle w:val="6"/>
        <w:widowControl/>
        <w:spacing w:before="156" w:beforeAutospacing="0"/>
        <w:rPr>
          <w:rFonts w:hint="default" w:ascii="Times New Roman" w:hAnsi="Times New Roman" w:eastAsia="宋体" w:cs="Times New Roman"/>
          <w:color w:val="auto"/>
          <w:lang w:val="en-US"/>
        </w:rPr>
      </w:pPr>
    </w:p>
    <w:p w14:paraId="19C1A538">
      <w:pPr>
        <w:pStyle w:val="6"/>
        <w:widowControl/>
        <w:spacing w:before="156" w:beforeAutospacing="0"/>
        <w:rPr>
          <w:rFonts w:hint="eastAsia" w:ascii="Times New Roman" w:hAnsi="Times New Roman" w:eastAsia="宋体" w:cs="Times New Roman"/>
          <w:color w:val="auto"/>
          <w:lang w:val="en-US" w:eastAsia="zh-CN"/>
        </w:rPr>
      </w:pPr>
      <w:r>
        <w:rPr>
          <w:color w:val="auto"/>
          <w:sz w:val="32"/>
        </w:rPr>
        <mc:AlternateContent>
          <mc:Choice Requires="wps">
            <w:drawing>
              <wp:anchor distT="0" distB="0" distL="114300" distR="114300" simplePos="0" relativeHeight="251666432" behindDoc="0" locked="0" layoutInCell="1" allowOverlap="1">
                <wp:simplePos x="0" y="0"/>
                <wp:positionH relativeFrom="column">
                  <wp:posOffset>4649470</wp:posOffset>
                </wp:positionH>
                <wp:positionV relativeFrom="paragraph">
                  <wp:posOffset>4438650</wp:posOffset>
                </wp:positionV>
                <wp:extent cx="610870" cy="873125"/>
                <wp:effectExtent l="9525" t="9525" r="27305" b="12700"/>
                <wp:wrapNone/>
                <wp:docPr id="12" name="矩形 12"/>
                <wp:cNvGraphicFramePr/>
                <a:graphic xmlns:a="http://schemas.openxmlformats.org/drawingml/2006/main">
                  <a:graphicData uri="http://schemas.microsoft.com/office/word/2010/wordprocessingShape">
                    <wps:wsp>
                      <wps:cNvSpPr/>
                      <wps:spPr>
                        <a:xfrm>
                          <a:off x="0" y="0"/>
                          <a:ext cx="610870" cy="873125"/>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1pt;margin-top:349.5pt;height:68.75pt;width:48.1pt;z-index:251666432;v-text-anchor:middle;mso-width-relative:page;mso-height-relative:page;" filled="f" stroked="t" coordsize="21600,21600" o:gfxdata="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aqYlNoAAAALAQAADwAAAAAAAAABACAAAAAiAAAAZHJzL2Rvd25yZXYueG1s&#10;UEsBAhQAFAAAAAgAh07iQM6pQK9oAgAAzAQAAA4AAAAAAAAAAQAgAAAAKQEAAGRycy9lMm9Eb2Mu&#10;eG1sUEsFBgAAAAAGAAYAWQEAAAMGAAAAAA==&#10;">
                <v:fill on="f" focussize="0,0"/>
                <v:stroke weight="1.5pt" color="#FF0000 [2404]" miterlimit="8" joinstyle="miter"/>
                <v:imagedata o:title=""/>
                <o:lock v:ext="edit" aspectratio="f"/>
              </v:rect>
            </w:pict>
          </mc:Fallback>
        </mc:AlternateContent>
      </w:r>
      <w:r>
        <w:rPr>
          <w:rFonts w:hint="eastAsia" w:ascii="Times New Roman" w:hAnsi="Times New Roman" w:eastAsia="宋体" w:cs="Times New Roman"/>
          <w:color w:val="auto"/>
          <w:lang w:val="en-US" w:eastAsia="zh-CN"/>
        </w:rPr>
        <w:drawing>
          <wp:inline distT="0" distB="0" distL="114300" distR="114300">
            <wp:extent cx="5266690" cy="7023735"/>
            <wp:effectExtent l="0" t="0" r="10160" b="5715"/>
            <wp:docPr id="8" name="图片 8" descr="c43a4c5f98423032aa484130339bb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3a4c5f98423032aa484130339bbbcb"/>
                    <pic:cNvPicPr>
                      <a:picLocks noChangeAspect="1"/>
                    </pic:cNvPicPr>
                  </pic:nvPicPr>
                  <pic:blipFill>
                    <a:blip r:embed="rId11"/>
                    <a:stretch>
                      <a:fillRect/>
                    </a:stretch>
                  </pic:blipFill>
                  <pic:spPr>
                    <a:xfrm>
                      <a:off x="0" y="0"/>
                      <a:ext cx="5266690" cy="7023735"/>
                    </a:xfrm>
                    <a:prstGeom prst="rect">
                      <a:avLst/>
                    </a:prstGeom>
                  </pic:spPr>
                </pic:pic>
              </a:graphicData>
            </a:graphic>
          </wp:inline>
        </w:drawing>
      </w:r>
    </w:p>
    <w:p w14:paraId="3FD1EE35">
      <w:pPr>
        <w:pStyle w:val="6"/>
        <w:widowControl/>
        <w:shd w:val="clear"/>
        <w:spacing w:before="156" w:beforeAutospacing="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rPr>
        <w:t>3.2.3</w:t>
      </w:r>
      <w:r>
        <w:rPr>
          <w:rFonts w:hint="eastAsia" w:ascii="Times New Roman" w:hAnsi="Times New Roman" w:eastAsia="宋体" w:cs="Times New Roman"/>
          <w:color w:val="auto"/>
          <w:lang w:val="en-US" w:eastAsia="zh-CN"/>
        </w:rPr>
        <w:t>张贴</w:t>
      </w:r>
      <w:bookmarkEnd w:id="29"/>
    </w:p>
    <w:p w14:paraId="1746E955">
      <w:pPr>
        <w:pStyle w:val="14"/>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1</w:t>
      </w:r>
      <w:r>
        <w:rPr>
          <w:rFonts w:hint="eastAsia" w:ascii="Times New Roman" w:hAnsi="Times New Roman" w:eastAsia="宋体" w:cs="宋体"/>
          <w:color w:val="auto"/>
          <w:shd w:val="clear" w:fill="FFFFFF"/>
          <w:lang w:eastAsia="zh-CN"/>
        </w:rPr>
        <w:t>）张贴区域选取的符合性分析：信息公开采取在</w:t>
      </w:r>
      <w:r>
        <w:rPr>
          <w:rFonts w:hint="eastAsia" w:ascii="Times New Roman" w:hAnsi="Times New Roman" w:cs="宋体"/>
          <w:color w:val="auto"/>
          <w:shd w:val="clear" w:fill="FFFFFF"/>
          <w:lang w:val="en-US" w:eastAsia="zh-CN"/>
        </w:rPr>
        <w:t>哈密市伊州区</w:t>
      </w:r>
      <w:r>
        <w:rPr>
          <w:rFonts w:hint="eastAsia" w:ascii="Times New Roman" w:hAnsi="Times New Roman" w:eastAsia="宋体" w:cs="宋体"/>
          <w:color w:val="auto"/>
          <w:shd w:val="clear" w:fill="FFFFFF"/>
          <w:lang w:eastAsia="zh-CN"/>
        </w:rPr>
        <w:t>（属于《办法》中提到的“建设项目所在地公众易于知悉的场所”）张贴公示的方式，载体的选取符合《办法》相关要求。</w:t>
      </w:r>
    </w:p>
    <w:p w14:paraId="2BBD9091">
      <w:pPr>
        <w:pStyle w:val="14"/>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2</w:t>
      </w:r>
      <w:r>
        <w:rPr>
          <w:rFonts w:hint="eastAsia" w:ascii="Times New Roman" w:hAnsi="Times New Roman" w:eastAsia="宋体" w:cs="宋体"/>
          <w:color w:val="auto"/>
          <w:shd w:val="clear" w:fill="FFFFFF"/>
          <w:lang w:eastAsia="zh-CN"/>
        </w:rPr>
        <w:t>）张贴时间：</w:t>
      </w:r>
      <w:r>
        <w:rPr>
          <w:rFonts w:hint="default" w:ascii="Times New Roman" w:hAnsi="Times New Roman" w:cs="Times New Roman"/>
          <w:color w:val="auto"/>
          <w:shd w:val="clear" w:fill="FFFFFF"/>
          <w:lang w:val="en-US"/>
        </w:rPr>
        <w:t>20</w:t>
      </w:r>
      <w:r>
        <w:rPr>
          <w:rFonts w:hint="eastAsia" w:ascii="Times New Roman" w:hAnsi="Times New Roman" w:cs="Times New Roman"/>
          <w:color w:val="auto"/>
          <w:shd w:val="clear" w:fill="FFFFFF"/>
          <w:lang w:val="en-US" w:eastAsia="zh-CN"/>
        </w:rPr>
        <w:t>26</w:t>
      </w:r>
      <w:r>
        <w:rPr>
          <w:rFonts w:hint="eastAsia" w:ascii="Times New Roman" w:hAnsi="Times New Roman" w:eastAsia="宋体" w:cs="宋体"/>
          <w:color w:val="auto"/>
          <w:shd w:val="clear" w:fill="FFFFFF"/>
          <w:lang w:eastAsia="zh-CN"/>
        </w:rPr>
        <w:t>年</w:t>
      </w:r>
      <w:r>
        <w:rPr>
          <w:rFonts w:hint="eastAsia" w:ascii="Times New Roman" w:hAnsi="Times New Roman" w:cs="Times New Roman"/>
          <w:color w:val="auto"/>
          <w:shd w:val="clear" w:fill="FFFFFF"/>
          <w:lang w:val="en-US" w:eastAsia="zh-CN"/>
        </w:rPr>
        <w:t>4</w:t>
      </w:r>
      <w:r>
        <w:rPr>
          <w:rFonts w:hint="eastAsia" w:ascii="Times New Roman" w:hAnsi="Times New Roman" w:eastAsia="宋体" w:cs="宋体"/>
          <w:color w:val="auto"/>
          <w:shd w:val="clear" w:fill="FFFFFF"/>
          <w:lang w:eastAsia="zh-CN"/>
        </w:rPr>
        <w:t>月</w:t>
      </w:r>
      <w:r>
        <w:rPr>
          <w:rFonts w:hint="eastAsia" w:ascii="Times New Roman" w:hAnsi="Times New Roman" w:cs="宋体"/>
          <w:color w:val="auto"/>
          <w:shd w:val="clear" w:fill="FFFFFF"/>
          <w:lang w:val="en-US" w:eastAsia="zh-CN"/>
        </w:rPr>
        <w:t>10</w:t>
      </w:r>
      <w:r>
        <w:rPr>
          <w:rFonts w:hint="eastAsia" w:ascii="Times New Roman" w:hAnsi="Times New Roman" w:eastAsia="宋体" w:cs="宋体"/>
          <w:color w:val="auto"/>
          <w:shd w:val="clear" w:fill="FFFFFF"/>
          <w:lang w:eastAsia="zh-CN"/>
        </w:rPr>
        <w:t>日</w:t>
      </w:r>
    </w:p>
    <w:p w14:paraId="1D6B2515">
      <w:pPr>
        <w:pStyle w:val="14"/>
        <w:keepNext w:val="0"/>
        <w:keepLines w:val="0"/>
        <w:widowControl/>
        <w:suppressLineNumbers w:val="0"/>
        <w:shd w:val="clear"/>
        <w:spacing w:before="0" w:beforeAutospacing="0" w:after="0" w:afterAutospacing="0" w:line="360" w:lineRule="auto"/>
        <w:ind w:left="477" w:leftChars="227" w:right="0"/>
        <w:rPr>
          <w:rFonts w:hint="default" w:ascii="Times New Roman" w:hAnsi="Times New Roman" w:cs="宋体"/>
          <w:color w:val="auto"/>
          <w:shd w:val="clear" w:fill="FFFFFF"/>
          <w:lang w:val="en-US" w:eastAsia="zh-CN"/>
        </w:rPr>
      </w:pPr>
      <w:r>
        <w:rPr>
          <w:rFonts w:hint="eastAsia" w:ascii="Times New Roman" w:hAnsi="Times New Roman" w:eastAsia="宋体" w:cs="宋体"/>
          <w:color w:val="auto"/>
          <w:shd w:val="clear" w:fill="FFFFFF"/>
          <w:lang w:eastAsia="zh-CN"/>
        </w:rPr>
        <w:t>（</w:t>
      </w:r>
      <w:r>
        <w:rPr>
          <w:rFonts w:hint="default" w:ascii="Times New Roman" w:hAnsi="Times New Roman" w:cs="Times New Roman"/>
          <w:color w:val="auto"/>
          <w:shd w:val="clear" w:fill="FFFFFF"/>
          <w:lang w:val="en-US"/>
        </w:rPr>
        <w:t>3</w:t>
      </w:r>
      <w:r>
        <w:rPr>
          <w:rFonts w:hint="eastAsia" w:ascii="Times New Roman" w:hAnsi="Times New Roman" w:eastAsia="宋体" w:cs="宋体"/>
          <w:color w:val="auto"/>
          <w:shd w:val="clear" w:fill="FFFFFF"/>
          <w:lang w:eastAsia="zh-CN"/>
        </w:rPr>
        <w:t>）张贴地点：</w:t>
      </w:r>
      <w:r>
        <w:rPr>
          <w:rFonts w:hint="eastAsia" w:ascii="Times New Roman" w:hAnsi="Times New Roman" w:cs="宋体"/>
          <w:color w:val="auto"/>
          <w:shd w:val="clear" w:fill="FFFFFF"/>
          <w:lang w:val="en-US" w:eastAsia="zh-CN"/>
        </w:rPr>
        <w:t>哈密市伊州区</w:t>
      </w:r>
    </w:p>
    <w:p w14:paraId="488C1969">
      <w:pPr>
        <w:pStyle w:val="14"/>
        <w:keepNext w:val="0"/>
        <w:keepLines w:val="0"/>
        <w:widowControl/>
        <w:suppressLineNumbers w:val="0"/>
        <w:shd w:val="clear"/>
        <w:spacing w:before="0" w:beforeAutospacing="0" w:after="0" w:afterAutospacing="0" w:line="360" w:lineRule="auto"/>
        <w:ind w:right="0"/>
        <w:jc w:val="center"/>
        <w:rPr>
          <w:rFonts w:hint="eastAsia" w:ascii="Times New Roman" w:hAnsi="Times New Roman" w:eastAsia="宋体" w:cs="Times New Roman"/>
          <w:color w:val="auto"/>
          <w:shd w:val="clear" w:fill="FFFFFF"/>
          <w:lang w:val="en-US" w:eastAsia="zh-CN"/>
        </w:rPr>
      </w:pPr>
      <w:r>
        <w:rPr>
          <w:rFonts w:hint="eastAsia" w:ascii="Times New Roman" w:hAnsi="Times New Roman" w:eastAsia="宋体" w:cs="Times New Roman"/>
          <w:color w:val="auto"/>
          <w:shd w:val="clear" w:fill="FFFFFF"/>
          <w:lang w:val="en-US" w:eastAsia="zh-CN"/>
        </w:rPr>
        <w:drawing>
          <wp:inline distT="0" distB="0" distL="114300" distR="114300">
            <wp:extent cx="3333115" cy="2856230"/>
            <wp:effectExtent l="0" t="0" r="635" b="1270"/>
            <wp:docPr id="15" name="图片 15" descr="42e972c2542992d811cfdce1aefb2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2e972c2542992d811cfdce1aefb2d17"/>
                    <pic:cNvPicPr>
                      <a:picLocks noChangeAspect="1"/>
                    </pic:cNvPicPr>
                  </pic:nvPicPr>
                  <pic:blipFill>
                    <a:blip r:embed="rId12"/>
                    <a:srcRect b="13883"/>
                    <a:stretch>
                      <a:fillRect/>
                    </a:stretch>
                  </pic:blipFill>
                  <pic:spPr>
                    <a:xfrm>
                      <a:off x="0" y="0"/>
                      <a:ext cx="3333115" cy="2856230"/>
                    </a:xfrm>
                    <a:prstGeom prst="rect">
                      <a:avLst/>
                    </a:prstGeom>
                  </pic:spPr>
                </pic:pic>
              </a:graphicData>
            </a:graphic>
          </wp:inline>
        </w:drawing>
      </w:r>
    </w:p>
    <w:p w14:paraId="700DB1BB">
      <w:pPr>
        <w:pStyle w:val="6"/>
        <w:widowControl/>
        <w:spacing w:before="156" w:beforeAutospacing="0"/>
        <w:rPr>
          <w:rFonts w:hint="default" w:ascii="Times New Roman" w:hAnsi="Times New Roman" w:eastAsia="宋体" w:cs="Times New Roman"/>
          <w:color w:val="auto"/>
          <w:lang w:val="en-US"/>
        </w:rPr>
      </w:pPr>
      <w:bookmarkStart w:id="30" w:name="_Toc23828"/>
      <w:r>
        <w:rPr>
          <w:rFonts w:hint="default" w:ascii="Times New Roman" w:hAnsi="Times New Roman" w:eastAsia="宋体" w:cs="Times New Roman"/>
          <w:color w:val="auto"/>
          <w:lang w:val="en-US"/>
        </w:rPr>
        <w:t>3.2.4</w:t>
      </w:r>
      <w:r>
        <w:rPr>
          <w:rFonts w:hint="eastAsia" w:ascii="Times New Roman" w:hAnsi="Times New Roman" w:eastAsia="宋体" w:cs="Times New Roman"/>
          <w:color w:val="auto"/>
          <w:lang w:val="en-US" w:eastAsia="zh-CN"/>
        </w:rPr>
        <w:t>其他</w:t>
      </w:r>
      <w:bookmarkEnd w:id="30"/>
    </w:p>
    <w:p w14:paraId="065AA5C4">
      <w:pPr>
        <w:pStyle w:val="15"/>
        <w:widowControl/>
        <w:spacing w:line="480" w:lineRule="exact"/>
        <w:ind w:left="0" w:leftChars="0" w:firstLine="480" w:firstLineChars="200"/>
        <w:rPr>
          <w:rFonts w:hint="default" w:ascii="Times New Roman" w:hAnsi="Times New Roman" w:eastAsia="宋体" w:cs="Times New Roman"/>
          <w:color w:val="auto"/>
          <w:kern w:val="0"/>
          <w:sz w:val="24"/>
          <w:szCs w:val="22"/>
          <w:lang w:val="en-US"/>
        </w:rPr>
      </w:pPr>
      <w:r>
        <w:rPr>
          <w:rFonts w:hint="eastAsia" w:ascii="Times New Roman" w:hAnsi="Times New Roman" w:eastAsia="宋体" w:cs="Times New Roman"/>
          <w:color w:val="auto"/>
          <w:kern w:val="0"/>
          <w:sz w:val="24"/>
          <w:szCs w:val="22"/>
          <w:lang w:eastAsia="zh-CN"/>
        </w:rPr>
        <w:t>本项目在征求意见稿公开期间，除采取</w:t>
      </w:r>
      <w:r>
        <w:rPr>
          <w:rFonts w:hint="eastAsia" w:ascii="Times New Roman" w:hAnsi="Times New Roman" w:cs="Times New Roman"/>
          <w:color w:val="auto"/>
          <w:kern w:val="0"/>
          <w:sz w:val="24"/>
          <w:szCs w:val="22"/>
          <w:lang w:val="en-US" w:eastAsia="zh-CN"/>
        </w:rPr>
        <w:t>网络公示</w:t>
      </w:r>
      <w:r>
        <w:rPr>
          <w:rFonts w:hint="eastAsia" w:ascii="Times New Roman" w:hAnsi="Times New Roman" w:eastAsia="宋体" w:cs="Times New Roman"/>
          <w:color w:val="auto"/>
          <w:kern w:val="0"/>
          <w:sz w:val="24"/>
          <w:szCs w:val="22"/>
          <w:lang w:eastAsia="zh-CN"/>
        </w:rPr>
        <w:t>、报纸和张贴的公开方式外，未采取其他公众参与方式。</w:t>
      </w:r>
    </w:p>
    <w:p w14:paraId="43361FD3">
      <w:pPr>
        <w:pStyle w:val="5"/>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31" w:name="_Toc30756"/>
      <w:bookmarkStart w:id="32" w:name="_Toc30051"/>
      <w:r>
        <w:rPr>
          <w:rFonts w:hint="default" w:ascii="Times New Roman" w:hAnsi="Times New Roman" w:cs="Times New Roman"/>
          <w:color w:val="auto"/>
          <w:kern w:val="0"/>
          <w:lang w:val="en-US"/>
        </w:rPr>
        <w:t>3.3</w:t>
      </w:r>
      <w:r>
        <w:rPr>
          <w:rFonts w:hint="eastAsia" w:ascii="Times New Roman" w:hAnsi="Times New Roman" w:eastAsia="宋体" w:cs="Times New Roman"/>
          <w:color w:val="auto"/>
          <w:kern w:val="0"/>
          <w:lang w:eastAsia="zh-CN"/>
        </w:rPr>
        <w:t>查阅情况</w:t>
      </w:r>
      <w:bookmarkEnd w:id="31"/>
      <w:bookmarkEnd w:id="32"/>
    </w:p>
    <w:p w14:paraId="64BC50F2">
      <w:pPr>
        <w:keepNext w:val="0"/>
        <w:keepLines w:val="0"/>
        <w:widowControl w:val="0"/>
        <w:suppressLineNumbers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0"/>
          <w:sz w:val="24"/>
          <w:szCs w:val="22"/>
          <w:lang w:val="en-US"/>
        </w:rPr>
      </w:pPr>
      <w:r>
        <w:rPr>
          <w:rFonts w:hint="eastAsia" w:ascii="Times New Roman" w:hAnsi="Times New Roman" w:eastAsia="宋体" w:cs="Times New Roman"/>
          <w:color w:val="auto"/>
          <w:kern w:val="0"/>
          <w:sz w:val="24"/>
          <w:szCs w:val="22"/>
          <w:lang w:val="en-US" w:eastAsia="zh-CN" w:bidi="ar"/>
        </w:rPr>
        <w:t>本项目征求意见稿在第二次公示期间，在环评单位设置了项目报告书征求意见稿纸质版查阅场所，无公众前来查阅。</w:t>
      </w:r>
    </w:p>
    <w:p w14:paraId="74E695F5">
      <w:pPr>
        <w:pStyle w:val="5"/>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33" w:name="_Toc19509"/>
      <w:bookmarkStart w:id="34" w:name="_Toc10091"/>
      <w:r>
        <w:rPr>
          <w:rFonts w:hint="default" w:ascii="Times New Roman" w:hAnsi="Times New Roman" w:cs="Times New Roman"/>
          <w:color w:val="auto"/>
          <w:kern w:val="0"/>
          <w:lang w:val="en-US"/>
        </w:rPr>
        <w:t>3.4</w:t>
      </w:r>
      <w:r>
        <w:rPr>
          <w:rFonts w:hint="eastAsia" w:ascii="Times New Roman" w:hAnsi="Times New Roman" w:eastAsia="宋体" w:cs="Times New Roman"/>
          <w:color w:val="auto"/>
          <w:kern w:val="0"/>
          <w:lang w:eastAsia="zh-CN"/>
        </w:rPr>
        <w:t>公众提出意见情况</w:t>
      </w:r>
      <w:bookmarkEnd w:id="33"/>
      <w:bookmarkEnd w:id="34"/>
    </w:p>
    <w:p w14:paraId="2B901956">
      <w:pPr>
        <w:pStyle w:val="15"/>
        <w:widowControl/>
        <w:spacing w:line="480" w:lineRule="exact"/>
        <w:ind w:left="0" w:leftChars="0" w:firstLine="480" w:firstLineChars="200"/>
        <w:rPr>
          <w:rFonts w:hint="default" w:ascii="Times New Roman" w:hAnsi="Times New Roman" w:eastAsia="宋体" w:cs="Times New Roman"/>
          <w:color w:val="auto"/>
          <w:kern w:val="0"/>
          <w:sz w:val="24"/>
          <w:szCs w:val="22"/>
          <w:lang w:val="en-US"/>
        </w:rPr>
      </w:pPr>
      <w:r>
        <w:rPr>
          <w:rFonts w:hint="eastAsia" w:ascii="Times New Roman" w:hAnsi="Times New Roman" w:eastAsia="宋体" w:cs="Times New Roman"/>
          <w:color w:val="auto"/>
          <w:kern w:val="0"/>
          <w:sz w:val="24"/>
          <w:szCs w:val="22"/>
          <w:lang w:eastAsia="zh-CN"/>
        </w:rPr>
        <w:t>本项目在征求意见稿公开期间未收到公众反馈意见，故未开展公众座谈会、听证会、专家论证会等深度公众参与</w:t>
      </w:r>
      <w:bookmarkStart w:id="68" w:name="_GoBack"/>
      <w:bookmarkEnd w:id="68"/>
      <w:r>
        <w:rPr>
          <w:rFonts w:hint="eastAsia" w:ascii="Times New Roman" w:hAnsi="Times New Roman" w:eastAsia="宋体" w:cs="Times New Roman"/>
          <w:color w:val="auto"/>
          <w:kern w:val="0"/>
          <w:sz w:val="24"/>
          <w:szCs w:val="22"/>
          <w:lang w:eastAsia="zh-CN"/>
        </w:rPr>
        <w:t>，符合《环境影响评价公众参与办法》要求。</w:t>
      </w:r>
    </w:p>
    <w:p w14:paraId="059CB974">
      <w:pPr>
        <w:rPr>
          <w:rFonts w:hint="default" w:ascii="Times New Roman" w:hAnsi="Times New Roman" w:eastAsia="黑体" w:cs="Times New Roman"/>
          <w:b/>
          <w:color w:val="auto"/>
          <w:kern w:val="44"/>
          <w:sz w:val="44"/>
          <w:szCs w:val="44"/>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40D146C">
      <w:pPr>
        <w:pStyle w:val="4"/>
        <w:widowControl/>
        <w:spacing w:before="180" w:beforeAutospacing="0" w:after="180" w:afterAutospacing="0" w:line="720" w:lineRule="exact"/>
        <w:ind w:left="0" w:right="0"/>
        <w:jc w:val="left"/>
        <w:rPr>
          <w:rFonts w:hint="default" w:ascii="Times New Roman" w:hAnsi="Times New Roman" w:eastAsia="黑体" w:cs="Times New Roman"/>
          <w:color w:val="auto"/>
          <w:lang w:val="en-US"/>
        </w:rPr>
      </w:pPr>
      <w:bookmarkStart w:id="35" w:name="_Toc18076"/>
      <w:bookmarkStart w:id="36" w:name="_Toc12845"/>
      <w:r>
        <w:rPr>
          <w:rFonts w:hint="default" w:ascii="Times New Roman" w:hAnsi="Times New Roman" w:eastAsia="黑体" w:cs="Times New Roman"/>
          <w:color w:val="auto"/>
          <w:lang w:val="en-US"/>
        </w:rPr>
        <w:t>4.</w:t>
      </w:r>
      <w:r>
        <w:rPr>
          <w:rFonts w:hint="eastAsia" w:ascii="Times New Roman" w:hAnsi="Times New Roman" w:eastAsia="黑体" w:cs="Times New Roman"/>
          <w:color w:val="auto"/>
          <w:lang w:eastAsia="zh-CN"/>
        </w:rPr>
        <w:t>其他公众参与情况</w:t>
      </w:r>
      <w:bookmarkEnd w:id="35"/>
      <w:bookmarkEnd w:id="36"/>
    </w:p>
    <w:p w14:paraId="1FDD4609">
      <w:pPr>
        <w:pStyle w:val="5"/>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37" w:name="_Toc5801"/>
      <w:bookmarkStart w:id="38" w:name="_Toc14252"/>
      <w:r>
        <w:rPr>
          <w:rFonts w:hint="default" w:ascii="Times New Roman" w:hAnsi="Times New Roman" w:cs="Times New Roman"/>
          <w:color w:val="auto"/>
          <w:kern w:val="0"/>
          <w:lang w:val="en-US"/>
        </w:rPr>
        <w:t>4.1</w:t>
      </w:r>
      <w:r>
        <w:rPr>
          <w:rFonts w:hint="eastAsia" w:ascii="Times New Roman" w:hAnsi="Times New Roman" w:eastAsia="宋体" w:cs="Times New Roman"/>
          <w:color w:val="auto"/>
          <w:kern w:val="0"/>
          <w:lang w:eastAsia="zh-CN"/>
        </w:rPr>
        <w:t>公众座谈会、听证会、专家论证会等情况</w:t>
      </w:r>
      <w:bookmarkEnd w:id="37"/>
      <w:bookmarkEnd w:id="38"/>
    </w:p>
    <w:p w14:paraId="09AC5FFD">
      <w:pPr>
        <w:pStyle w:val="14"/>
        <w:keepNext w:val="0"/>
        <w:keepLines w:val="0"/>
        <w:widowControl/>
        <w:suppressLineNumbers w:val="0"/>
        <w:shd w:val="clear"/>
        <w:spacing w:before="0" w:beforeAutospacing="0" w:after="0" w:afterAutospacing="0" w:line="480" w:lineRule="exact"/>
        <w:ind w:left="0" w:right="0" w:firstLine="480" w:firstLineChars="200"/>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本项目在两次公示期间均未收到公众反馈意见，未收到对该项目的建设提出相关异议或者反对建设的情况，因此，不进行深度公众参与调查。</w:t>
      </w:r>
    </w:p>
    <w:p w14:paraId="5FEF9ACC">
      <w:pPr>
        <w:pStyle w:val="5"/>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39" w:name="_Toc16276"/>
      <w:bookmarkStart w:id="40" w:name="_Toc23789"/>
      <w:r>
        <w:rPr>
          <w:rFonts w:hint="default" w:ascii="Times New Roman" w:hAnsi="Times New Roman" w:cs="Times New Roman"/>
          <w:color w:val="auto"/>
          <w:kern w:val="0"/>
          <w:lang w:val="en-US"/>
        </w:rPr>
        <w:t>4.2</w:t>
      </w:r>
      <w:r>
        <w:rPr>
          <w:rFonts w:hint="eastAsia" w:ascii="Times New Roman" w:hAnsi="Times New Roman" w:eastAsia="宋体" w:cs="Times New Roman"/>
          <w:color w:val="auto"/>
          <w:kern w:val="0"/>
          <w:lang w:eastAsia="zh-CN"/>
        </w:rPr>
        <w:t>其他公众参与情况</w:t>
      </w:r>
      <w:bookmarkEnd w:id="39"/>
      <w:bookmarkEnd w:id="40"/>
    </w:p>
    <w:p w14:paraId="2C793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lang w:val="en-US"/>
        </w:rPr>
      </w:pPr>
      <w:r>
        <w:rPr>
          <w:rFonts w:hint="eastAsia" w:ascii="Times New Roman" w:hAnsi="Times New Roman" w:eastAsia="宋体" w:cs="Times New Roman"/>
          <w:color w:val="auto"/>
          <w:kern w:val="0"/>
          <w:sz w:val="24"/>
          <w:szCs w:val="24"/>
          <w:lang w:val="en-US" w:eastAsia="zh-CN" w:bidi="ar"/>
        </w:rPr>
        <w:t>本项目未采取其他公众参与方式。</w:t>
      </w:r>
    </w:p>
    <w:p w14:paraId="110EE3EF">
      <w:pPr>
        <w:pStyle w:val="5"/>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41" w:name="_Toc30754"/>
      <w:bookmarkStart w:id="42" w:name="_Toc21456"/>
      <w:r>
        <w:rPr>
          <w:rFonts w:hint="default" w:ascii="Times New Roman" w:hAnsi="Times New Roman" w:cs="Times New Roman"/>
          <w:color w:val="auto"/>
          <w:kern w:val="0"/>
          <w:lang w:val="en-US"/>
        </w:rPr>
        <w:t>4.3</w:t>
      </w:r>
      <w:r>
        <w:rPr>
          <w:rFonts w:hint="eastAsia" w:ascii="Times New Roman" w:hAnsi="Times New Roman" w:eastAsia="宋体" w:cs="Times New Roman"/>
          <w:color w:val="auto"/>
          <w:kern w:val="0"/>
          <w:lang w:eastAsia="zh-CN"/>
        </w:rPr>
        <w:t>宣传科普情况</w:t>
      </w:r>
      <w:bookmarkEnd w:id="41"/>
      <w:bookmarkEnd w:id="42"/>
    </w:p>
    <w:p w14:paraId="3165B369">
      <w:pPr>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eastAsia="宋体" w:cs="Times New Roman"/>
          <w:color w:val="auto"/>
          <w:kern w:val="0"/>
          <w:sz w:val="24"/>
          <w:szCs w:val="24"/>
          <w:lang w:val="en-US"/>
        </w:rPr>
      </w:pPr>
      <w:r>
        <w:rPr>
          <w:rFonts w:hint="eastAsia" w:ascii="Times New Roman" w:hAnsi="Times New Roman" w:eastAsia="宋体" w:cs="Times New Roman"/>
          <w:color w:val="auto"/>
          <w:kern w:val="0"/>
          <w:sz w:val="24"/>
          <w:szCs w:val="24"/>
          <w:lang w:val="en-US" w:eastAsia="zh-CN" w:bidi="ar"/>
        </w:rPr>
        <w:t>本项目未采取科普宣传措施。</w:t>
      </w:r>
    </w:p>
    <w:p w14:paraId="66491845">
      <w:pPr>
        <w:keepNext w:val="0"/>
        <w:keepLines w:val="0"/>
        <w:widowControl w:val="0"/>
        <w:suppressLineNumbers w:val="0"/>
        <w:spacing w:before="0" w:beforeAutospacing="0" w:after="0" w:afterAutospacing="0"/>
        <w:ind w:left="0" w:right="0"/>
        <w:jc w:val="both"/>
        <w:rPr>
          <w:color w:val="auto"/>
          <w:lang w:val="en-US"/>
        </w:rPr>
      </w:pPr>
    </w:p>
    <w:p w14:paraId="51B0814D">
      <w:pPr>
        <w:keepNext w:val="0"/>
        <w:keepLines w:val="0"/>
        <w:widowControl w:val="0"/>
        <w:suppressLineNumbers w:val="0"/>
        <w:spacing w:before="0" w:beforeAutospacing="0" w:after="0" w:afterAutospacing="0"/>
        <w:ind w:left="0" w:right="0"/>
        <w:jc w:val="both"/>
        <w:rPr>
          <w:color w:val="auto"/>
          <w:lang w:val="en-US"/>
        </w:rPr>
      </w:pPr>
    </w:p>
    <w:p w14:paraId="0D5DD8A8">
      <w:pPr>
        <w:keepNext w:val="0"/>
        <w:keepLines w:val="0"/>
        <w:widowControl w:val="0"/>
        <w:suppressLineNumbers w:val="0"/>
        <w:spacing w:before="0" w:beforeAutospacing="0" w:after="0" w:afterAutospacing="0"/>
        <w:ind w:left="0" w:right="0"/>
        <w:jc w:val="both"/>
        <w:rPr>
          <w:color w:val="auto"/>
          <w:lang w:val="en-US"/>
        </w:rPr>
      </w:pPr>
    </w:p>
    <w:p w14:paraId="192B4506">
      <w:pPr>
        <w:keepNext w:val="0"/>
        <w:keepLines w:val="0"/>
        <w:widowControl w:val="0"/>
        <w:suppressLineNumbers w:val="0"/>
        <w:spacing w:before="0" w:beforeAutospacing="0" w:after="0" w:afterAutospacing="0"/>
        <w:ind w:left="0" w:right="0"/>
        <w:jc w:val="both"/>
        <w:rPr>
          <w:color w:val="auto"/>
          <w:lang w:val="en-US"/>
        </w:rPr>
      </w:pPr>
    </w:p>
    <w:p w14:paraId="53AF10D7">
      <w:pPr>
        <w:keepNext w:val="0"/>
        <w:keepLines w:val="0"/>
        <w:widowControl w:val="0"/>
        <w:suppressLineNumbers w:val="0"/>
        <w:spacing w:before="0" w:beforeAutospacing="0" w:after="0" w:afterAutospacing="0"/>
        <w:ind w:left="0" w:right="0"/>
        <w:jc w:val="both"/>
        <w:rPr>
          <w:color w:val="auto"/>
          <w:lang w:val="en-US"/>
        </w:rPr>
      </w:pPr>
    </w:p>
    <w:p w14:paraId="43FE405C">
      <w:pPr>
        <w:keepNext w:val="0"/>
        <w:keepLines w:val="0"/>
        <w:widowControl w:val="0"/>
        <w:suppressLineNumbers w:val="0"/>
        <w:spacing w:before="0" w:beforeAutospacing="0" w:after="0" w:afterAutospacing="0"/>
        <w:ind w:left="0" w:right="0"/>
        <w:jc w:val="both"/>
        <w:rPr>
          <w:color w:val="auto"/>
          <w:lang w:val="en-US"/>
        </w:rPr>
      </w:pPr>
    </w:p>
    <w:p w14:paraId="78341424">
      <w:pPr>
        <w:keepNext w:val="0"/>
        <w:keepLines w:val="0"/>
        <w:widowControl w:val="0"/>
        <w:suppressLineNumbers w:val="0"/>
        <w:spacing w:before="0" w:beforeAutospacing="0" w:after="0" w:afterAutospacing="0"/>
        <w:ind w:left="0" w:right="0"/>
        <w:jc w:val="both"/>
        <w:rPr>
          <w:color w:val="auto"/>
          <w:lang w:val="en-US"/>
        </w:rPr>
      </w:pPr>
    </w:p>
    <w:p w14:paraId="6A69CC52">
      <w:pPr>
        <w:keepNext w:val="0"/>
        <w:keepLines w:val="0"/>
        <w:widowControl w:val="0"/>
        <w:suppressLineNumbers w:val="0"/>
        <w:spacing w:before="0" w:beforeAutospacing="0" w:after="0" w:afterAutospacing="0"/>
        <w:ind w:left="0" w:right="0"/>
        <w:jc w:val="both"/>
        <w:rPr>
          <w:color w:val="auto"/>
          <w:lang w:val="en-US"/>
        </w:rPr>
      </w:pPr>
    </w:p>
    <w:p w14:paraId="2FEBB59E">
      <w:pPr>
        <w:keepNext w:val="0"/>
        <w:keepLines w:val="0"/>
        <w:widowControl w:val="0"/>
        <w:suppressLineNumbers w:val="0"/>
        <w:spacing w:before="0" w:beforeAutospacing="0" w:after="0" w:afterAutospacing="0"/>
        <w:ind w:left="0" w:right="0"/>
        <w:jc w:val="both"/>
        <w:rPr>
          <w:color w:val="auto"/>
          <w:lang w:val="en-US"/>
        </w:rPr>
      </w:pPr>
    </w:p>
    <w:p w14:paraId="0C06EAA7">
      <w:pPr>
        <w:keepNext w:val="0"/>
        <w:keepLines w:val="0"/>
        <w:widowControl w:val="0"/>
        <w:suppressLineNumbers w:val="0"/>
        <w:spacing w:before="0" w:beforeAutospacing="0" w:after="0" w:afterAutospacing="0"/>
        <w:ind w:left="0" w:right="0"/>
        <w:jc w:val="both"/>
        <w:rPr>
          <w:color w:val="auto"/>
          <w:lang w:val="en-US"/>
        </w:rPr>
      </w:pPr>
    </w:p>
    <w:p w14:paraId="7E852627">
      <w:pPr>
        <w:keepNext w:val="0"/>
        <w:keepLines w:val="0"/>
        <w:widowControl w:val="0"/>
        <w:suppressLineNumbers w:val="0"/>
        <w:spacing w:before="0" w:beforeAutospacing="0" w:after="0" w:afterAutospacing="0"/>
        <w:ind w:left="0" w:right="0"/>
        <w:jc w:val="both"/>
        <w:rPr>
          <w:color w:val="auto"/>
          <w:lang w:val="en-US"/>
        </w:rPr>
      </w:pPr>
    </w:p>
    <w:p w14:paraId="1E5CE08B">
      <w:pPr>
        <w:keepNext w:val="0"/>
        <w:keepLines w:val="0"/>
        <w:widowControl w:val="0"/>
        <w:suppressLineNumbers w:val="0"/>
        <w:spacing w:before="0" w:beforeAutospacing="0" w:after="0" w:afterAutospacing="0"/>
        <w:ind w:left="0" w:right="0"/>
        <w:jc w:val="both"/>
        <w:rPr>
          <w:color w:val="auto"/>
          <w:lang w:val="en-US"/>
        </w:rPr>
      </w:pPr>
    </w:p>
    <w:p w14:paraId="08CDC394">
      <w:pPr>
        <w:keepNext w:val="0"/>
        <w:keepLines w:val="0"/>
        <w:widowControl w:val="0"/>
        <w:suppressLineNumbers w:val="0"/>
        <w:spacing w:before="0" w:beforeAutospacing="0" w:after="0" w:afterAutospacing="0"/>
        <w:ind w:left="0" w:right="0"/>
        <w:jc w:val="both"/>
        <w:rPr>
          <w:color w:val="auto"/>
          <w:lang w:val="en-US"/>
        </w:rPr>
      </w:pPr>
    </w:p>
    <w:p w14:paraId="7B301091">
      <w:pPr>
        <w:keepNext w:val="0"/>
        <w:keepLines w:val="0"/>
        <w:widowControl w:val="0"/>
        <w:suppressLineNumbers w:val="0"/>
        <w:spacing w:before="0" w:beforeAutospacing="0" w:after="0" w:afterAutospacing="0"/>
        <w:ind w:left="0" w:right="0"/>
        <w:jc w:val="both"/>
        <w:rPr>
          <w:color w:val="auto"/>
          <w:lang w:val="en-US"/>
        </w:rPr>
      </w:pPr>
    </w:p>
    <w:p w14:paraId="633598B0">
      <w:pPr>
        <w:keepNext w:val="0"/>
        <w:keepLines w:val="0"/>
        <w:widowControl w:val="0"/>
        <w:suppressLineNumbers w:val="0"/>
        <w:spacing w:before="0" w:beforeAutospacing="0" w:after="0" w:afterAutospacing="0"/>
        <w:ind w:left="0" w:right="0"/>
        <w:jc w:val="both"/>
        <w:rPr>
          <w:color w:val="auto"/>
          <w:lang w:val="en-US"/>
        </w:rPr>
      </w:pPr>
    </w:p>
    <w:p w14:paraId="29BC09D1">
      <w:pPr>
        <w:keepNext w:val="0"/>
        <w:keepLines w:val="0"/>
        <w:widowControl w:val="0"/>
        <w:suppressLineNumbers w:val="0"/>
        <w:spacing w:before="0" w:beforeAutospacing="0" w:after="0" w:afterAutospacing="0"/>
        <w:ind w:left="0" w:right="0"/>
        <w:jc w:val="both"/>
        <w:rPr>
          <w:color w:val="auto"/>
          <w:lang w:val="en-US"/>
        </w:rPr>
      </w:pPr>
    </w:p>
    <w:p w14:paraId="313E404D">
      <w:pPr>
        <w:keepNext w:val="0"/>
        <w:keepLines w:val="0"/>
        <w:widowControl w:val="0"/>
        <w:suppressLineNumbers w:val="0"/>
        <w:spacing w:before="0" w:beforeAutospacing="0" w:after="0" w:afterAutospacing="0"/>
        <w:ind w:left="0" w:right="0"/>
        <w:jc w:val="both"/>
        <w:rPr>
          <w:color w:val="auto"/>
          <w:lang w:val="en-US"/>
        </w:rPr>
      </w:pPr>
    </w:p>
    <w:p w14:paraId="3C283480">
      <w:pPr>
        <w:keepNext w:val="0"/>
        <w:keepLines w:val="0"/>
        <w:widowControl w:val="0"/>
        <w:suppressLineNumbers w:val="0"/>
        <w:spacing w:before="0" w:beforeAutospacing="0" w:after="0" w:afterAutospacing="0"/>
        <w:ind w:left="0" w:right="0"/>
        <w:jc w:val="both"/>
        <w:rPr>
          <w:color w:val="auto"/>
          <w:lang w:val="en-US"/>
        </w:rPr>
      </w:pPr>
    </w:p>
    <w:p w14:paraId="4BB52F47">
      <w:pPr>
        <w:keepNext w:val="0"/>
        <w:keepLines w:val="0"/>
        <w:widowControl w:val="0"/>
        <w:suppressLineNumbers w:val="0"/>
        <w:spacing w:before="0" w:beforeAutospacing="0" w:after="0" w:afterAutospacing="0"/>
        <w:ind w:left="0" w:right="0"/>
        <w:jc w:val="both"/>
        <w:rPr>
          <w:color w:val="auto"/>
          <w:lang w:val="en-US"/>
        </w:rPr>
      </w:pPr>
    </w:p>
    <w:p w14:paraId="5C9B05BE">
      <w:pPr>
        <w:keepNext w:val="0"/>
        <w:keepLines w:val="0"/>
        <w:widowControl w:val="0"/>
        <w:suppressLineNumbers w:val="0"/>
        <w:spacing w:before="0" w:beforeAutospacing="0" w:after="0" w:afterAutospacing="0"/>
        <w:ind w:left="0" w:right="0"/>
        <w:jc w:val="both"/>
        <w:rPr>
          <w:color w:val="auto"/>
          <w:lang w:val="en-US"/>
        </w:rPr>
      </w:pPr>
    </w:p>
    <w:p w14:paraId="7BA00B13">
      <w:pPr>
        <w:keepNext w:val="0"/>
        <w:keepLines w:val="0"/>
        <w:widowControl w:val="0"/>
        <w:suppressLineNumbers w:val="0"/>
        <w:spacing w:before="0" w:beforeAutospacing="0" w:after="0" w:afterAutospacing="0"/>
        <w:ind w:left="0" w:right="0"/>
        <w:jc w:val="both"/>
        <w:rPr>
          <w:color w:val="auto"/>
          <w:lang w:val="en-US"/>
        </w:rPr>
      </w:pPr>
    </w:p>
    <w:p w14:paraId="4F55F386">
      <w:pPr>
        <w:keepNext w:val="0"/>
        <w:keepLines w:val="0"/>
        <w:widowControl w:val="0"/>
        <w:suppressLineNumbers w:val="0"/>
        <w:spacing w:before="0" w:beforeAutospacing="0" w:after="0" w:afterAutospacing="0"/>
        <w:ind w:left="0" w:right="0"/>
        <w:jc w:val="both"/>
        <w:rPr>
          <w:color w:val="auto"/>
          <w:lang w:val="en-US"/>
        </w:rPr>
      </w:pPr>
    </w:p>
    <w:p w14:paraId="246F2E72">
      <w:pPr>
        <w:pStyle w:val="4"/>
        <w:widowControl/>
        <w:spacing w:before="180" w:beforeAutospacing="0" w:after="180" w:afterAutospacing="0" w:line="720" w:lineRule="exact"/>
        <w:ind w:left="0" w:right="0"/>
        <w:jc w:val="left"/>
        <w:rPr>
          <w:rFonts w:hint="default" w:ascii="Times New Roman" w:hAnsi="Times New Roman" w:eastAsia="黑体" w:cs="Times New Roman"/>
          <w:color w:val="auto"/>
          <w:lang w:val="en-US"/>
        </w:rPr>
      </w:pPr>
      <w:bookmarkStart w:id="43" w:name="_Toc7058"/>
      <w:bookmarkStart w:id="44" w:name="_Toc16649"/>
      <w:r>
        <w:rPr>
          <w:rFonts w:hint="default" w:ascii="Times New Roman" w:hAnsi="Times New Roman" w:eastAsia="黑体" w:cs="Times New Roman"/>
          <w:color w:val="auto"/>
          <w:lang w:val="en-US"/>
        </w:rPr>
        <w:t>5.</w:t>
      </w:r>
      <w:r>
        <w:rPr>
          <w:rFonts w:hint="eastAsia" w:ascii="Times New Roman" w:hAnsi="Times New Roman" w:eastAsia="黑体" w:cs="Times New Roman"/>
          <w:color w:val="auto"/>
          <w:lang w:eastAsia="zh-CN"/>
        </w:rPr>
        <w:t>公众意见处理情况</w:t>
      </w:r>
      <w:bookmarkEnd w:id="43"/>
      <w:bookmarkEnd w:id="44"/>
    </w:p>
    <w:p w14:paraId="3DFADE07">
      <w:pPr>
        <w:pStyle w:val="5"/>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45" w:name="_Toc25239"/>
      <w:bookmarkStart w:id="46" w:name="_Toc9327"/>
      <w:r>
        <w:rPr>
          <w:rFonts w:hint="default" w:ascii="Times New Roman" w:hAnsi="Times New Roman" w:cs="Times New Roman"/>
          <w:color w:val="auto"/>
          <w:kern w:val="0"/>
          <w:lang w:val="en-US"/>
        </w:rPr>
        <w:t>5.1</w:t>
      </w:r>
      <w:r>
        <w:rPr>
          <w:rFonts w:hint="eastAsia" w:ascii="Times New Roman" w:hAnsi="Times New Roman" w:eastAsia="宋体" w:cs="Times New Roman"/>
          <w:color w:val="auto"/>
          <w:kern w:val="0"/>
          <w:lang w:eastAsia="zh-CN"/>
        </w:rPr>
        <w:t>公众意见概述和分析</w:t>
      </w:r>
      <w:bookmarkEnd w:id="45"/>
      <w:bookmarkEnd w:id="46"/>
    </w:p>
    <w:p w14:paraId="7B0263CC">
      <w:pPr>
        <w:pStyle w:val="14"/>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本项目在</w:t>
      </w:r>
      <w:r>
        <w:rPr>
          <w:rFonts w:hint="eastAsia" w:ascii="Times New Roman" w:hAnsi="Times New Roman" w:eastAsia="宋体" w:cs="宋体"/>
          <w:color w:val="auto"/>
          <w:shd w:val="clear" w:fill="FFFFFF"/>
          <w:lang w:val="en-US" w:eastAsia="zh-CN"/>
        </w:rPr>
        <w:t>生态环境公示网</w:t>
      </w:r>
      <w:r>
        <w:rPr>
          <w:rFonts w:hint="eastAsia" w:ascii="Times New Roman" w:hAnsi="Times New Roman" w:cs="宋体"/>
          <w:color w:val="auto"/>
          <w:shd w:val="clear" w:fill="FFFFFF"/>
          <w:lang w:val="en-US" w:eastAsia="zh-CN"/>
        </w:rPr>
        <w:t>、新疆法治报</w:t>
      </w:r>
      <w:r>
        <w:rPr>
          <w:rFonts w:hint="eastAsia" w:ascii="Times New Roman" w:hAnsi="Times New Roman" w:eastAsia="宋体" w:cs="宋体"/>
          <w:color w:val="auto"/>
          <w:shd w:val="clear" w:fill="FFFFFF"/>
          <w:lang w:eastAsia="zh-CN"/>
        </w:rPr>
        <w:t>、张贴在</w:t>
      </w:r>
      <w:r>
        <w:rPr>
          <w:rFonts w:hint="eastAsia" w:ascii="Times New Roman" w:hAnsi="Times New Roman" w:cs="宋体"/>
          <w:color w:val="auto"/>
          <w:shd w:val="clear" w:fill="FFFFFF"/>
          <w:lang w:val="en-US" w:eastAsia="zh-CN"/>
        </w:rPr>
        <w:t>哈密市伊州区</w:t>
      </w:r>
      <w:r>
        <w:rPr>
          <w:rFonts w:hint="eastAsia" w:ascii="Times New Roman" w:hAnsi="Times New Roman" w:eastAsia="宋体" w:cs="宋体"/>
          <w:color w:val="auto"/>
          <w:shd w:val="clear" w:fill="FFFFFF"/>
          <w:lang w:eastAsia="zh-CN"/>
        </w:rPr>
        <w:t>公示期间，均未收到任何反馈意见。</w:t>
      </w:r>
    </w:p>
    <w:p w14:paraId="7755F7F8">
      <w:pPr>
        <w:pStyle w:val="5"/>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47" w:name="_Toc22242"/>
      <w:bookmarkStart w:id="48" w:name="_Toc28568"/>
      <w:r>
        <w:rPr>
          <w:rFonts w:hint="default" w:ascii="Times New Roman" w:hAnsi="Times New Roman" w:cs="Times New Roman"/>
          <w:color w:val="auto"/>
          <w:kern w:val="0"/>
          <w:lang w:val="en-US"/>
        </w:rPr>
        <w:t>5.2</w:t>
      </w:r>
      <w:r>
        <w:rPr>
          <w:rFonts w:hint="eastAsia" w:ascii="Times New Roman" w:hAnsi="Times New Roman" w:eastAsia="宋体" w:cs="Times New Roman"/>
          <w:color w:val="auto"/>
          <w:kern w:val="0"/>
          <w:lang w:eastAsia="zh-CN"/>
        </w:rPr>
        <w:t>公众意见采纳情况</w:t>
      </w:r>
      <w:bookmarkEnd w:id="47"/>
      <w:bookmarkEnd w:id="48"/>
    </w:p>
    <w:p w14:paraId="302AB092">
      <w:pPr>
        <w:pStyle w:val="14"/>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bookmarkStart w:id="49" w:name="_Toc11157"/>
      <w:r>
        <w:rPr>
          <w:rFonts w:hint="eastAsia" w:ascii="Times New Roman" w:hAnsi="Times New Roman" w:eastAsia="宋体" w:cs="宋体"/>
          <w:color w:val="auto"/>
          <w:shd w:val="clear" w:fill="FFFFFF"/>
          <w:lang w:eastAsia="zh-CN"/>
        </w:rPr>
        <w:t>本项目在</w:t>
      </w:r>
      <w:r>
        <w:rPr>
          <w:rFonts w:hint="eastAsia" w:ascii="Times New Roman" w:hAnsi="Times New Roman" w:eastAsia="宋体" w:cs="宋体"/>
          <w:color w:val="auto"/>
          <w:shd w:val="clear" w:fill="FFFFFF"/>
          <w:lang w:val="en-US" w:eastAsia="zh-CN"/>
        </w:rPr>
        <w:t>生态环境公示网</w:t>
      </w:r>
      <w:r>
        <w:rPr>
          <w:rFonts w:hint="eastAsia" w:ascii="Times New Roman" w:hAnsi="Times New Roman" w:cs="宋体"/>
          <w:color w:val="auto"/>
          <w:shd w:val="clear" w:fill="FFFFFF"/>
          <w:lang w:val="en-US" w:eastAsia="zh-CN"/>
        </w:rPr>
        <w:t>、新疆法治报</w:t>
      </w:r>
      <w:r>
        <w:rPr>
          <w:rFonts w:hint="eastAsia" w:ascii="Times New Roman" w:hAnsi="Times New Roman" w:eastAsia="宋体" w:cs="宋体"/>
          <w:color w:val="auto"/>
          <w:shd w:val="clear" w:fill="FFFFFF"/>
          <w:lang w:eastAsia="zh-CN"/>
        </w:rPr>
        <w:t>、张贴在</w:t>
      </w:r>
      <w:r>
        <w:rPr>
          <w:rFonts w:hint="eastAsia" w:ascii="Times New Roman" w:hAnsi="Times New Roman" w:cs="宋体"/>
          <w:color w:val="auto"/>
          <w:shd w:val="clear" w:fill="FFFFFF"/>
          <w:lang w:val="en-US" w:eastAsia="zh-CN"/>
        </w:rPr>
        <w:t>哈密市伊州区</w:t>
      </w:r>
      <w:r>
        <w:rPr>
          <w:rFonts w:hint="eastAsia" w:ascii="Times New Roman" w:hAnsi="Times New Roman" w:eastAsia="宋体" w:cs="宋体"/>
          <w:color w:val="auto"/>
          <w:shd w:val="clear" w:fill="FFFFFF"/>
          <w:lang w:eastAsia="zh-CN"/>
        </w:rPr>
        <w:t>公示期间，均未收到任何反馈意见。</w:t>
      </w:r>
    </w:p>
    <w:p w14:paraId="72ADDE69">
      <w:pPr>
        <w:pStyle w:val="5"/>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50" w:name="_Toc9417"/>
      <w:r>
        <w:rPr>
          <w:rFonts w:hint="default" w:ascii="Times New Roman" w:hAnsi="Times New Roman" w:cs="Times New Roman"/>
          <w:color w:val="auto"/>
          <w:kern w:val="0"/>
          <w:lang w:val="en-US"/>
        </w:rPr>
        <w:t>5.3</w:t>
      </w:r>
      <w:r>
        <w:rPr>
          <w:rFonts w:hint="eastAsia" w:ascii="Times New Roman" w:hAnsi="Times New Roman" w:eastAsia="宋体" w:cs="Times New Roman"/>
          <w:color w:val="auto"/>
          <w:kern w:val="0"/>
          <w:lang w:eastAsia="zh-CN"/>
        </w:rPr>
        <w:t>公众意见未采纳情况</w:t>
      </w:r>
      <w:bookmarkEnd w:id="49"/>
      <w:bookmarkEnd w:id="50"/>
    </w:p>
    <w:p w14:paraId="3DDE9FAF">
      <w:pPr>
        <w:pStyle w:val="14"/>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eastAsia" w:ascii="Times New Roman" w:hAnsi="Times New Roman" w:eastAsia="宋体" w:cs="宋体"/>
          <w:color w:val="auto"/>
          <w:shd w:val="clear" w:fill="FFFFFF"/>
          <w:lang w:eastAsia="zh-CN"/>
        </w:rPr>
        <w:t>本项目在</w:t>
      </w:r>
      <w:r>
        <w:rPr>
          <w:rFonts w:hint="eastAsia" w:ascii="Times New Roman" w:hAnsi="Times New Roman" w:eastAsia="宋体" w:cs="宋体"/>
          <w:color w:val="auto"/>
          <w:shd w:val="clear" w:fill="FFFFFF"/>
          <w:lang w:val="en-US" w:eastAsia="zh-CN"/>
        </w:rPr>
        <w:t>生态环境公示网</w:t>
      </w:r>
      <w:r>
        <w:rPr>
          <w:rFonts w:hint="eastAsia" w:ascii="Times New Roman" w:hAnsi="Times New Roman" w:cs="宋体"/>
          <w:color w:val="auto"/>
          <w:shd w:val="clear" w:fill="FFFFFF"/>
          <w:lang w:val="en-US" w:eastAsia="zh-CN"/>
        </w:rPr>
        <w:t>、新疆法治报</w:t>
      </w:r>
      <w:r>
        <w:rPr>
          <w:rFonts w:hint="eastAsia" w:ascii="Times New Roman" w:hAnsi="Times New Roman" w:eastAsia="宋体" w:cs="宋体"/>
          <w:color w:val="auto"/>
          <w:shd w:val="clear" w:fill="FFFFFF"/>
          <w:lang w:eastAsia="zh-CN"/>
        </w:rPr>
        <w:t>、张贴在</w:t>
      </w:r>
      <w:r>
        <w:rPr>
          <w:rFonts w:hint="eastAsia" w:ascii="Times New Roman" w:hAnsi="Times New Roman" w:cs="宋体"/>
          <w:color w:val="auto"/>
          <w:shd w:val="clear" w:fill="FFFFFF"/>
          <w:lang w:val="en-US" w:eastAsia="zh-CN"/>
        </w:rPr>
        <w:t>哈密市伊州区</w:t>
      </w:r>
      <w:r>
        <w:rPr>
          <w:rFonts w:hint="eastAsia" w:ascii="Times New Roman" w:hAnsi="Times New Roman" w:eastAsia="宋体" w:cs="宋体"/>
          <w:color w:val="auto"/>
          <w:shd w:val="clear" w:fill="FFFFFF"/>
          <w:lang w:eastAsia="zh-CN"/>
        </w:rPr>
        <w:t>公示期间，均未收到任何反馈意见。</w:t>
      </w:r>
    </w:p>
    <w:p w14:paraId="0A070D93">
      <w:pPr>
        <w:keepNext w:val="0"/>
        <w:keepLines w:val="0"/>
        <w:widowControl w:val="0"/>
        <w:suppressLineNumbers w:val="0"/>
        <w:spacing w:before="0" w:beforeAutospacing="0" w:after="0" w:afterAutospacing="0"/>
        <w:ind w:left="0" w:right="0"/>
        <w:jc w:val="both"/>
        <w:rPr>
          <w:color w:val="auto"/>
          <w:lang w:val="en-US"/>
        </w:rPr>
      </w:pPr>
    </w:p>
    <w:p w14:paraId="3ABC3428">
      <w:pPr>
        <w:pStyle w:val="15"/>
        <w:widowControl/>
        <w:ind w:left="0" w:firstLine="480"/>
        <w:rPr>
          <w:rFonts w:hint="default" w:ascii="Times New Roman" w:hAnsi="Times New Roman" w:eastAsia="黑体" w:cs="Times New Roman"/>
          <w:color w:val="auto"/>
          <w:sz w:val="44"/>
          <w:szCs w:val="44"/>
          <w:lang w:val="en-US"/>
        </w:rPr>
      </w:pPr>
      <w:r>
        <w:rPr>
          <w:rFonts w:hint="default" w:ascii="Times New Roman" w:hAnsi="Times New Roman" w:eastAsia="黑体" w:cs="Times New Roman"/>
          <w:b/>
          <w:bCs w:val="0"/>
          <w:color w:val="auto"/>
          <w:kern w:val="44"/>
          <w:sz w:val="44"/>
          <w:szCs w:val="44"/>
          <w:lang w:val="en-US" w:eastAsia="zh-CN" w:bidi="ar"/>
        </w:rPr>
        <w:br w:type="page"/>
      </w:r>
      <w:bookmarkStart w:id="51" w:name="_Toc8363"/>
    </w:p>
    <w:p w14:paraId="04561E61">
      <w:pPr>
        <w:pStyle w:val="4"/>
        <w:spacing w:before="180" w:after="180" w:line="720" w:lineRule="exact"/>
        <w:jc w:val="left"/>
        <w:rPr>
          <w:rStyle w:val="25"/>
          <w:rFonts w:ascii="Times New Roman" w:hAnsi="Times New Roman" w:eastAsia="黑体" w:cs="Times New Roman"/>
          <w:b/>
          <w:bCs/>
          <w:color w:val="auto"/>
        </w:rPr>
      </w:pPr>
      <w:bookmarkStart w:id="52" w:name="_Toc18972"/>
      <w:bookmarkStart w:id="53" w:name="_Toc22977"/>
      <w:bookmarkStart w:id="54" w:name="_Toc19222"/>
      <w:bookmarkStart w:id="55" w:name="_Toc12612"/>
      <w:r>
        <w:rPr>
          <w:rStyle w:val="25"/>
          <w:rFonts w:hint="eastAsia" w:ascii="Times New Roman" w:hAnsi="Times New Roman" w:eastAsia="黑体" w:cs="Times New Roman"/>
          <w:b/>
          <w:bCs/>
          <w:color w:val="auto"/>
        </w:rPr>
        <w:t>6</w:t>
      </w:r>
      <w:r>
        <w:rPr>
          <w:rStyle w:val="25"/>
          <w:rFonts w:ascii="Times New Roman" w:hAnsi="Times New Roman" w:eastAsia="黑体" w:cs="Times New Roman"/>
          <w:b/>
          <w:bCs/>
          <w:color w:val="auto"/>
        </w:rPr>
        <w:t>.</w:t>
      </w:r>
      <w:r>
        <w:rPr>
          <w:rStyle w:val="25"/>
          <w:rFonts w:hint="eastAsia" w:ascii="Times New Roman" w:hAnsi="Times New Roman" w:eastAsia="黑体" w:cs="Times New Roman"/>
          <w:b/>
          <w:bCs/>
          <w:color w:val="auto"/>
        </w:rPr>
        <w:t>报批前公开情况</w:t>
      </w:r>
      <w:bookmarkEnd w:id="52"/>
      <w:bookmarkEnd w:id="53"/>
      <w:bookmarkEnd w:id="54"/>
    </w:p>
    <w:p w14:paraId="0E2AE74A">
      <w:pPr>
        <w:pStyle w:val="5"/>
        <w:spacing w:before="120" w:beforeLines="0" w:after="120" w:afterLines="0" w:line="560" w:lineRule="exact"/>
        <w:rPr>
          <w:rFonts w:ascii="Times New Roman" w:hAnsi="Times New Roman" w:cs="Times New Roman"/>
          <w:color w:val="auto"/>
          <w:kern w:val="0"/>
        </w:rPr>
      </w:pPr>
      <w:bookmarkStart w:id="56" w:name="_Toc21792"/>
      <w:bookmarkStart w:id="57" w:name="_Toc13184"/>
      <w:bookmarkStart w:id="58" w:name="_Toc18975"/>
      <w:r>
        <w:rPr>
          <w:rFonts w:hint="eastAsia" w:ascii="Times New Roman" w:hAnsi="Times New Roman" w:cs="Times New Roman"/>
          <w:color w:val="auto"/>
          <w:kern w:val="0"/>
        </w:rPr>
        <w:t>6</w:t>
      </w:r>
      <w:r>
        <w:rPr>
          <w:rFonts w:ascii="Times New Roman" w:hAnsi="Times New Roman" w:cs="Times New Roman"/>
          <w:color w:val="auto"/>
          <w:kern w:val="0"/>
        </w:rPr>
        <w:t>.1公</w:t>
      </w:r>
      <w:r>
        <w:rPr>
          <w:rFonts w:hint="eastAsia" w:ascii="Times New Roman" w:hAnsi="Times New Roman" w:cs="Times New Roman"/>
          <w:color w:val="auto"/>
          <w:kern w:val="0"/>
        </w:rPr>
        <w:t>开</w:t>
      </w:r>
      <w:r>
        <w:rPr>
          <w:rFonts w:ascii="Times New Roman" w:hAnsi="Times New Roman" w:cs="Times New Roman"/>
          <w:color w:val="auto"/>
          <w:kern w:val="0"/>
        </w:rPr>
        <w:t>内容及</w:t>
      </w:r>
      <w:r>
        <w:rPr>
          <w:rFonts w:hint="eastAsia" w:ascii="Times New Roman" w:hAnsi="Times New Roman" w:cs="Times New Roman"/>
          <w:color w:val="auto"/>
          <w:kern w:val="0"/>
        </w:rPr>
        <w:t>日期</w:t>
      </w:r>
      <w:bookmarkEnd w:id="56"/>
      <w:bookmarkEnd w:id="57"/>
      <w:bookmarkEnd w:id="58"/>
    </w:p>
    <w:p w14:paraId="65040792">
      <w:pPr>
        <w:pStyle w:val="14"/>
        <w:widowControl/>
        <w:numPr>
          <w:ilvl w:val="0"/>
          <w:numId w:val="4"/>
        </w:numPr>
        <w:shd w:val="clear" w:color="auto"/>
        <w:spacing w:before="0" w:beforeAutospacing="0" w:after="0" w:afterAutospacing="0" w:line="360" w:lineRule="auto"/>
        <w:ind w:firstLine="480" w:firstLineChars="200"/>
        <w:rPr>
          <w:rFonts w:hint="eastAsia" w:ascii="Times New Roman" w:hAnsi="Times New Roman"/>
          <w:color w:val="auto"/>
          <w:highlight w:val="none"/>
        </w:rPr>
      </w:pPr>
      <w:r>
        <w:rPr>
          <w:rFonts w:hint="eastAsia" w:ascii="Times New Roman" w:hAnsi="Times New Roman"/>
          <w:color w:val="auto"/>
          <w:highlight w:val="none"/>
        </w:rPr>
        <w:t>公示日期：</w:t>
      </w:r>
      <w:r>
        <w:rPr>
          <w:rFonts w:hint="eastAsia" w:ascii="Times New Roman" w:hAnsi="Times New Roman"/>
          <w:color w:val="auto"/>
          <w:highlight w:val="none"/>
          <w:lang w:val="en-US" w:eastAsia="zh-CN"/>
        </w:rPr>
        <w:t>2026年5月8日</w:t>
      </w:r>
    </w:p>
    <w:p w14:paraId="172DC134">
      <w:pPr>
        <w:pStyle w:val="14"/>
        <w:widowControl/>
        <w:numPr>
          <w:ilvl w:val="0"/>
          <w:numId w:val="4"/>
        </w:numPr>
        <w:shd w:val="clear" w:color="auto"/>
        <w:spacing w:before="0" w:beforeAutospacing="0" w:after="0" w:afterAutospacing="0" w:line="360" w:lineRule="auto"/>
        <w:ind w:firstLine="480" w:firstLineChars="200"/>
        <w:rPr>
          <w:rFonts w:hint="eastAsia" w:ascii="Times New Roman" w:hAnsi="Times New Roman"/>
          <w:color w:val="auto"/>
        </w:rPr>
      </w:pPr>
      <w:r>
        <w:rPr>
          <w:rFonts w:hint="eastAsia" w:ascii="Times New Roman" w:hAnsi="Times New Roman"/>
          <w:color w:val="auto"/>
        </w:rPr>
        <w:t>公开内容：环评报告书全文以及公众参与说明</w:t>
      </w:r>
    </w:p>
    <w:p w14:paraId="4F4AE59A">
      <w:pPr>
        <w:pStyle w:val="5"/>
        <w:spacing w:before="120" w:beforeLines="0" w:after="120" w:afterLines="0" w:line="560" w:lineRule="exact"/>
        <w:rPr>
          <w:rFonts w:hint="eastAsia" w:ascii="Times New Roman" w:hAnsi="Times New Roman" w:cs="Times New Roman"/>
          <w:color w:val="auto"/>
          <w:kern w:val="0"/>
        </w:rPr>
      </w:pPr>
      <w:bookmarkStart w:id="59" w:name="_Toc32316"/>
      <w:bookmarkStart w:id="60" w:name="_Toc11859"/>
      <w:bookmarkStart w:id="61" w:name="_Toc20464"/>
      <w:r>
        <w:rPr>
          <w:rFonts w:hint="eastAsia" w:ascii="Times New Roman" w:hAnsi="Times New Roman" w:cs="Times New Roman"/>
          <w:color w:val="auto"/>
          <w:kern w:val="0"/>
        </w:rPr>
        <w:t>6</w:t>
      </w:r>
      <w:r>
        <w:rPr>
          <w:rFonts w:ascii="Times New Roman" w:hAnsi="Times New Roman" w:cs="Times New Roman"/>
          <w:color w:val="auto"/>
          <w:kern w:val="0"/>
        </w:rPr>
        <w:t>.</w:t>
      </w:r>
      <w:r>
        <w:rPr>
          <w:rFonts w:hint="eastAsia" w:ascii="Times New Roman" w:hAnsi="Times New Roman" w:cs="Times New Roman"/>
          <w:color w:val="auto"/>
          <w:kern w:val="0"/>
        </w:rPr>
        <w:t>2公开方式</w:t>
      </w:r>
      <w:bookmarkEnd w:id="59"/>
      <w:bookmarkEnd w:id="60"/>
      <w:bookmarkEnd w:id="61"/>
    </w:p>
    <w:p w14:paraId="12A7480C">
      <w:pPr>
        <w:pStyle w:val="6"/>
        <w:tabs>
          <w:tab w:val="left" w:pos="851"/>
        </w:tabs>
        <w:spacing w:before="156"/>
        <w:rPr>
          <w:rFonts w:hint="eastAsia" w:ascii="Times New Roman" w:hAnsi="Times New Roman" w:cs="Times New Roman"/>
          <w:color w:val="auto"/>
        </w:rPr>
      </w:pPr>
      <w:bookmarkStart w:id="62" w:name="_Toc28969"/>
      <w:bookmarkStart w:id="63" w:name="_Toc9007"/>
      <w:r>
        <w:rPr>
          <w:rFonts w:hint="eastAsia" w:ascii="Times New Roman" w:hAnsi="Times New Roman" w:cs="Times New Roman"/>
          <w:color w:val="auto"/>
        </w:rPr>
        <w:t>6.2.1网络</w:t>
      </w:r>
      <w:bookmarkEnd w:id="62"/>
      <w:bookmarkEnd w:id="63"/>
    </w:p>
    <w:p w14:paraId="60B43125">
      <w:pPr>
        <w:pStyle w:val="1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480" w:lineRule="exact"/>
        <w:ind w:leftChars="0" w:right="0" w:rightChars="0" w:firstLine="480" w:firstLineChars="200"/>
        <w:textAlignment w:val="auto"/>
        <w:rPr>
          <w:rFonts w:ascii="Times New Roman" w:hAnsi="Times New Roman"/>
          <w:color w:val="auto"/>
          <w:highlight w:val="none"/>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w:t>
      </w:r>
      <w:r>
        <w:rPr>
          <w:rFonts w:hint="eastAsia" w:ascii="Times New Roman" w:hAnsi="Times New Roman"/>
          <w:color w:val="auto"/>
          <w:highlight w:val="none"/>
          <w:lang w:eastAsia="zh-CN"/>
        </w:rPr>
        <w:t>）</w:t>
      </w:r>
      <w:r>
        <w:rPr>
          <w:rFonts w:hint="eastAsia" w:ascii="Times New Roman" w:hAnsi="Times New Roman"/>
          <w:color w:val="auto"/>
          <w:highlight w:val="none"/>
        </w:rPr>
        <w:t>载体符合性分析：</w:t>
      </w:r>
      <w:r>
        <w:rPr>
          <w:rFonts w:ascii="Times New Roman" w:hAnsi="Times New Roman"/>
          <w:color w:val="auto"/>
          <w:highlight w:val="none"/>
        </w:rPr>
        <w:t>信息公开</w:t>
      </w:r>
      <w:r>
        <w:rPr>
          <w:rFonts w:hint="eastAsia" w:ascii="宋体" w:hAnsi="宋体" w:eastAsia="宋体" w:cs="宋体"/>
          <w:color w:val="auto"/>
          <w:highlight w:val="none"/>
        </w:rPr>
        <w:t>采取</w:t>
      </w:r>
      <w:r>
        <w:rPr>
          <w:rFonts w:hint="eastAsia" w:ascii="Times New Roman" w:hAnsi="Times New Roman" w:cs="宋体"/>
          <w:color w:val="auto"/>
          <w:highlight w:val="none"/>
          <w:shd w:val="clear" w:fill="FFFFFF"/>
          <w:lang w:val="en-US" w:eastAsia="zh-CN"/>
        </w:rPr>
        <w:t>生态环境公示</w:t>
      </w:r>
      <w:r>
        <w:rPr>
          <w:rFonts w:hint="eastAsia" w:ascii="Times New Roman" w:hAnsi="Times New Roman" w:eastAsia="宋体" w:cs="宋体"/>
          <w:color w:val="auto"/>
          <w:highlight w:val="none"/>
          <w:shd w:val="clear" w:fill="FFFFFF"/>
          <w:lang w:val="en-US" w:eastAsia="zh-CN"/>
        </w:rPr>
        <w:t>网</w:t>
      </w:r>
      <w:r>
        <w:rPr>
          <w:rFonts w:hint="eastAsia" w:ascii="Times New Roman" w:hAnsi="Times New Roman" w:cs="宋体"/>
          <w:color w:val="auto"/>
          <w:highlight w:val="none"/>
          <w:shd w:val="clear" w:fill="FFFFFF"/>
          <w:lang w:val="en-US" w:eastAsia="zh-CN"/>
        </w:rPr>
        <w:t>https://gongshi.qsyhbgj.com/</w:t>
      </w:r>
      <w:r>
        <w:rPr>
          <w:rFonts w:hint="eastAsia" w:ascii="宋体" w:hAnsi="宋体" w:eastAsia="宋体" w:cs="宋体"/>
          <w:color w:val="auto"/>
          <w:highlight w:val="none"/>
        </w:rPr>
        <w:t>（</w:t>
      </w:r>
      <w:r>
        <w:rPr>
          <w:rFonts w:hint="eastAsia" w:ascii="Times New Roman" w:hAnsi="Times New Roman"/>
          <w:color w:val="auto"/>
          <w:highlight w:val="none"/>
        </w:rPr>
        <w:t>属于《办法》中提到的“建设项目所在地公共媒体网站”）</w:t>
      </w:r>
      <w:r>
        <w:rPr>
          <w:rFonts w:ascii="Times New Roman" w:hAnsi="Times New Roman"/>
          <w:color w:val="auto"/>
          <w:highlight w:val="none"/>
        </w:rPr>
        <w:t>公示的方式，</w:t>
      </w:r>
      <w:r>
        <w:rPr>
          <w:rFonts w:hint="eastAsia" w:ascii="Times New Roman" w:hAnsi="Times New Roman"/>
          <w:color w:val="auto"/>
          <w:highlight w:val="none"/>
        </w:rPr>
        <w:t>载体的选取符合《办法》相关要求</w:t>
      </w:r>
      <w:r>
        <w:rPr>
          <w:rFonts w:ascii="Times New Roman" w:hAnsi="Times New Roman"/>
          <w:color w:val="auto"/>
          <w:highlight w:val="none"/>
        </w:rPr>
        <w:t>。</w:t>
      </w:r>
    </w:p>
    <w:p w14:paraId="3FBB2840">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Autospacing="0" w:after="0" w:afterAutospacing="0" w:line="480" w:lineRule="exact"/>
        <w:ind w:leftChars="0" w:right="0" w:rightChars="0" w:firstLine="480" w:firstLineChars="200"/>
        <w:textAlignment w:val="auto"/>
        <w:rPr>
          <w:rFonts w:hint="eastAsia" w:ascii="Times New Roman" w:hAnsi="Times New Roman"/>
          <w:color w:val="auto"/>
          <w:highlight w:val="none"/>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2</w:t>
      </w:r>
      <w:r>
        <w:rPr>
          <w:rFonts w:hint="eastAsia" w:ascii="Times New Roman" w:hAnsi="Times New Roman"/>
          <w:color w:val="auto"/>
          <w:highlight w:val="none"/>
          <w:lang w:eastAsia="zh-CN"/>
        </w:rPr>
        <w:t>）</w:t>
      </w:r>
      <w:r>
        <w:rPr>
          <w:rFonts w:ascii="Times New Roman" w:hAnsi="Times New Roman"/>
          <w:color w:val="auto"/>
          <w:highlight w:val="none"/>
        </w:rPr>
        <w:t>网络公示时间：</w:t>
      </w:r>
      <w:r>
        <w:rPr>
          <w:rFonts w:hint="eastAsia" w:ascii="Times New Roman" w:hAnsi="Times New Roman"/>
          <w:color w:val="auto"/>
          <w:highlight w:val="none"/>
          <w:lang w:val="en-US" w:eastAsia="zh-CN"/>
        </w:rPr>
        <w:t>2026年5月8日</w:t>
      </w:r>
    </w:p>
    <w:p w14:paraId="4EDD6B4A">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Autospacing="0" w:after="0" w:afterAutospacing="0" w:line="480" w:lineRule="exact"/>
        <w:ind w:leftChars="0" w:right="0" w:rightChars="0" w:firstLine="480" w:firstLineChars="200"/>
        <w:textAlignment w:val="auto"/>
        <w:rPr>
          <w:rFonts w:hint="eastAsia" w:ascii="Times New Roman" w:hAnsi="Times New Roman" w:cs="宋体"/>
          <w:color w:val="auto"/>
          <w:highlight w:val="none"/>
          <w:shd w:val="clear" w:fill="FFFFFF"/>
          <w:lang w:val="en-US"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3</w:t>
      </w:r>
      <w:r>
        <w:rPr>
          <w:rFonts w:hint="eastAsia" w:ascii="Times New Roman" w:hAnsi="Times New Roman"/>
          <w:color w:val="auto"/>
          <w:highlight w:val="none"/>
          <w:lang w:eastAsia="zh-CN"/>
        </w:rPr>
        <w:t>）</w:t>
      </w:r>
      <w:r>
        <w:rPr>
          <w:rFonts w:ascii="Times New Roman" w:hAnsi="Times New Roman"/>
          <w:color w:val="auto"/>
          <w:highlight w:val="none"/>
        </w:rPr>
        <w:t>网络公示网址</w:t>
      </w:r>
      <w:r>
        <w:rPr>
          <w:rFonts w:hint="eastAsia" w:ascii="Times New Roman" w:hAnsi="Times New Roman"/>
          <w:color w:val="auto"/>
          <w:highlight w:val="none"/>
          <w:lang w:eastAsia="zh-CN"/>
        </w:rPr>
        <w:t>：</w:t>
      </w:r>
      <w:r>
        <w:rPr>
          <w:rFonts w:hint="default" w:ascii="Times New Roman" w:hAnsi="Times New Roman" w:eastAsia="宋体" w:cs="Times New Roman"/>
          <w:color w:val="auto"/>
          <w:kern w:val="0"/>
          <w:sz w:val="24"/>
          <w:highlight w:val="none"/>
        </w:rPr>
        <w:t>https://gongshi.qsyhbgj.com/h5public-detail?id=516469</w:t>
      </w:r>
    </w:p>
    <w:p w14:paraId="07325318">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textAlignment w:val="auto"/>
        <w:rPr>
          <w:rFonts w:ascii="Times New Roman" w:hAnsi="Times New Roman"/>
          <w:color w:val="auto"/>
          <w:highlight w:val="none"/>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4</w:t>
      </w:r>
      <w:r>
        <w:rPr>
          <w:rFonts w:hint="eastAsia" w:ascii="Times New Roman" w:hAnsi="Times New Roman"/>
          <w:color w:val="auto"/>
          <w:highlight w:val="none"/>
          <w:lang w:eastAsia="zh-CN"/>
        </w:rPr>
        <w:t>）</w:t>
      </w:r>
      <w:r>
        <w:rPr>
          <w:rFonts w:ascii="Times New Roman" w:hAnsi="Times New Roman"/>
          <w:color w:val="auto"/>
          <w:highlight w:val="none"/>
        </w:rPr>
        <w:t>网络公示截图：</w:t>
      </w:r>
    </w:p>
    <w:p w14:paraId="6F258593">
      <w:pPr>
        <w:pStyle w:val="14"/>
        <w:keepNext w:val="0"/>
        <w:keepLines w:val="0"/>
        <w:widowControl/>
        <w:numPr>
          <w:ilvl w:val="0"/>
          <w:numId w:val="0"/>
        </w:numPr>
        <w:suppressLineNumbers w:val="0"/>
        <w:shd w:val="clear" w:color="auto"/>
        <w:spacing w:before="0" w:beforeAutospacing="0" w:after="0" w:afterAutospacing="0" w:line="360" w:lineRule="auto"/>
        <w:ind w:right="0" w:rightChars="0"/>
        <w:jc w:val="left"/>
        <w:rPr>
          <w:rFonts w:hint="eastAsia" w:ascii="Times New Roman" w:hAnsi="Times New Roman" w:eastAsia="宋体"/>
          <w:color w:val="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Times New Roman" w:hAnsi="Times New Roman" w:eastAsia="宋体"/>
          <w:color w:val="auto"/>
          <w:highlight w:val="none"/>
          <w:lang w:eastAsia="zh-CN"/>
        </w:rPr>
        <w:drawing>
          <wp:inline distT="0" distB="0" distL="114300" distR="114300">
            <wp:extent cx="5261610" cy="3074035"/>
            <wp:effectExtent l="0" t="0" r="15240" b="12065"/>
            <wp:docPr id="16" name="图片 16" descr="95486b854710a62605971ea40e7c9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5486b854710a62605971ea40e7c9a72"/>
                    <pic:cNvPicPr>
                      <a:picLocks noChangeAspect="1"/>
                    </pic:cNvPicPr>
                  </pic:nvPicPr>
                  <pic:blipFill>
                    <a:blip r:embed="rId13"/>
                    <a:stretch>
                      <a:fillRect/>
                    </a:stretch>
                  </pic:blipFill>
                  <pic:spPr>
                    <a:xfrm>
                      <a:off x="0" y="0"/>
                      <a:ext cx="5261610" cy="3074035"/>
                    </a:xfrm>
                    <a:prstGeom prst="rect">
                      <a:avLst/>
                    </a:prstGeom>
                  </pic:spPr>
                </pic:pic>
              </a:graphicData>
            </a:graphic>
          </wp:inline>
        </w:drawing>
      </w:r>
    </w:p>
    <w:p w14:paraId="1A7C8B3C">
      <w:pPr>
        <w:pStyle w:val="4"/>
        <w:spacing w:before="180" w:after="180" w:line="720" w:lineRule="exact"/>
        <w:jc w:val="left"/>
        <w:rPr>
          <w:rFonts w:ascii="Times New Roman" w:hAnsi="Times New Roman" w:eastAsia="黑体" w:cs="Times New Roman"/>
          <w:color w:val="auto"/>
        </w:rPr>
      </w:pPr>
      <w:bookmarkStart w:id="64" w:name="_Toc4175"/>
      <w:r>
        <w:rPr>
          <w:rStyle w:val="25"/>
          <w:rFonts w:hint="eastAsia" w:ascii="Times New Roman" w:hAnsi="Times New Roman" w:eastAsia="黑体" w:cs="Times New Roman"/>
          <w:b/>
          <w:bCs/>
          <w:color w:val="auto"/>
          <w:lang w:val="en-US" w:eastAsia="zh-CN"/>
        </w:rPr>
        <w:t>7</w:t>
      </w:r>
      <w:r>
        <w:rPr>
          <w:rFonts w:ascii="Times New Roman" w:hAnsi="Times New Roman" w:eastAsia="黑体" w:cs="Times New Roman"/>
          <w:color w:val="auto"/>
        </w:rPr>
        <w:t>.</w:t>
      </w:r>
      <w:r>
        <w:rPr>
          <w:rFonts w:hint="eastAsia" w:ascii="Times New Roman" w:hAnsi="Times New Roman" w:eastAsia="黑体" w:cs="Times New Roman"/>
          <w:color w:val="auto"/>
        </w:rPr>
        <w:t>其他</w:t>
      </w:r>
      <w:bookmarkEnd w:id="55"/>
      <w:bookmarkEnd w:id="64"/>
    </w:p>
    <w:p w14:paraId="56EB1449">
      <w:pPr>
        <w:keepNext w:val="0"/>
        <w:keepLines w:val="0"/>
        <w:widowControl w:val="0"/>
        <w:suppressLineNumbers w:val="0"/>
        <w:spacing w:before="0" w:beforeAutospacing="0" w:after="0" w:afterAutospacing="0"/>
        <w:ind w:left="0" w:right="0" w:firstLine="480" w:firstLineChars="200"/>
        <w:jc w:val="both"/>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无。</w:t>
      </w:r>
    </w:p>
    <w:p w14:paraId="24CE2C54">
      <w:pPr>
        <w:rPr>
          <w:rStyle w:val="31"/>
          <w:rFonts w:hint="eastAsia" w:ascii="Times New Roman" w:hAnsi="Times New Roman" w:eastAsia="宋体" w:cs="Times New Roman"/>
          <w:color w:val="auto"/>
        </w:rPr>
      </w:pPr>
    </w:p>
    <w:p w14:paraId="22494694">
      <w:pPr>
        <w:pStyle w:val="22"/>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bookmarkEnd w:id="51"/>
    <w:p w14:paraId="67487D04">
      <w:pPr>
        <w:pStyle w:val="4"/>
        <w:keepNext/>
        <w:keepLines/>
        <w:pageBreakBefore w:val="0"/>
        <w:widowControl/>
        <w:kinsoku/>
        <w:wordWrap/>
        <w:overflowPunct/>
        <w:topLinePunct w:val="0"/>
        <w:autoSpaceDE/>
        <w:autoSpaceDN/>
        <w:bidi w:val="0"/>
        <w:adjustRightInd/>
        <w:snapToGrid/>
        <w:spacing w:before="180" w:after="180" w:line="720" w:lineRule="exact"/>
        <w:ind w:left="0" w:leftChars="0" w:right="0" w:rightChars="0" w:firstLine="0" w:firstLineChars="0"/>
        <w:jc w:val="both"/>
        <w:textAlignment w:val="auto"/>
        <w:outlineLvl w:val="0"/>
        <w:rPr>
          <w:rFonts w:hint="default" w:ascii="黑体" w:hAnsi="宋体" w:eastAsia="黑体" w:cs="黑体"/>
          <w:color w:val="auto"/>
          <w:lang w:val="en-US" w:eastAsia="zh-CN"/>
        </w:rPr>
      </w:pPr>
      <w:bookmarkStart w:id="65" w:name="_Toc21683"/>
      <w:r>
        <w:rPr>
          <w:rFonts w:hint="eastAsia" w:ascii="黑体" w:hAnsi="宋体" w:eastAsia="黑体" w:cs="黑体"/>
          <w:color w:val="auto"/>
          <w:lang w:val="en-US" w:eastAsia="zh-CN"/>
        </w:rPr>
        <w:t>8.诚信承诺</w:t>
      </w:r>
      <w:bookmarkEnd w:id="65"/>
    </w:p>
    <w:p w14:paraId="1F0DD40B">
      <w:pPr>
        <w:rPr>
          <w:color w:val="auto"/>
        </w:rPr>
      </w:pPr>
      <w:r>
        <w:rPr>
          <w:rFonts w:hint="eastAsia" w:eastAsiaTheme="minorEastAsia"/>
          <w:color w:val="auto"/>
          <w:lang w:eastAsia="zh-CN"/>
        </w:rPr>
        <w:drawing>
          <wp:inline distT="0" distB="0" distL="114300" distR="114300">
            <wp:extent cx="5268595" cy="7444105"/>
            <wp:effectExtent l="0" t="0" r="8255" b="4445"/>
            <wp:docPr id="17" name="图片 17" descr="img-26050817155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260508171550-036"/>
                    <pic:cNvPicPr>
                      <a:picLocks noChangeAspect="1"/>
                    </pic:cNvPicPr>
                  </pic:nvPicPr>
                  <pic:blipFill>
                    <a:blip r:embed="rId14"/>
                    <a:stretch>
                      <a:fillRect/>
                    </a:stretch>
                  </pic:blipFill>
                  <pic:spPr>
                    <a:xfrm>
                      <a:off x="0" y="0"/>
                      <a:ext cx="5268595" cy="7444105"/>
                    </a:xfrm>
                    <a:prstGeom prst="rect">
                      <a:avLst/>
                    </a:prstGeom>
                  </pic:spPr>
                </pic:pic>
              </a:graphicData>
            </a:graphic>
          </wp:inline>
        </w:drawing>
      </w:r>
      <w:r>
        <w:rPr>
          <w:color w:val="auto"/>
        </w:rPr>
        <w:br w:type="page"/>
      </w:r>
    </w:p>
    <w:p w14:paraId="3A6F624E">
      <w:pPr>
        <w:pStyle w:val="4"/>
        <w:keepNext/>
        <w:keepLines/>
        <w:pageBreakBefore w:val="0"/>
        <w:widowControl/>
        <w:kinsoku/>
        <w:wordWrap/>
        <w:overflowPunct/>
        <w:topLinePunct w:val="0"/>
        <w:autoSpaceDE/>
        <w:autoSpaceDN/>
        <w:bidi w:val="0"/>
        <w:adjustRightInd/>
        <w:snapToGrid/>
        <w:spacing w:before="180" w:after="180" w:line="720" w:lineRule="exact"/>
        <w:ind w:left="0" w:leftChars="0" w:right="0" w:rightChars="0" w:firstLine="0" w:firstLineChars="0"/>
        <w:jc w:val="both"/>
        <w:textAlignment w:val="auto"/>
        <w:outlineLvl w:val="0"/>
        <w:rPr>
          <w:rFonts w:hint="default" w:ascii="黑体" w:hAnsi="宋体" w:eastAsia="黑体" w:cs="黑体"/>
          <w:color w:val="auto"/>
          <w:lang w:val="en-US"/>
        </w:rPr>
      </w:pPr>
      <w:bookmarkStart w:id="66" w:name="_Toc25435"/>
      <w:bookmarkStart w:id="67" w:name="_Toc4242"/>
      <w:r>
        <w:rPr>
          <w:rFonts w:hint="eastAsia" w:ascii="黑体" w:hAnsi="宋体" w:eastAsia="黑体" w:cs="黑体"/>
          <w:color w:val="auto"/>
          <w:lang w:val="en-US" w:eastAsia="zh-CN"/>
        </w:rPr>
        <w:t>9</w:t>
      </w:r>
      <w:r>
        <w:rPr>
          <w:rFonts w:hint="eastAsia" w:ascii="黑体" w:hAnsi="宋体" w:eastAsia="黑体" w:cs="黑体"/>
          <w:color w:val="auto"/>
          <w:lang w:val="en-US"/>
        </w:rPr>
        <w:t>.</w:t>
      </w:r>
      <w:r>
        <w:rPr>
          <w:rFonts w:hint="eastAsia" w:ascii="黑体" w:hAnsi="宋体" w:eastAsia="黑体" w:cs="黑体"/>
          <w:color w:val="auto"/>
          <w:lang w:val="en-US" w:eastAsia="zh-CN"/>
        </w:rPr>
        <w:t>附件</w:t>
      </w:r>
      <w:bookmarkEnd w:id="66"/>
      <w:bookmarkEnd w:id="67"/>
    </w:p>
    <w:p w14:paraId="320E7F48">
      <w:pPr>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auto"/>
          <w:sz w:val="24"/>
          <w:szCs w:val="28"/>
          <w:lang w:val="en-US"/>
        </w:rPr>
      </w:pPr>
      <w:r>
        <w:rPr>
          <w:rFonts w:hint="eastAsia" w:ascii="Times New Roman" w:hAnsi="Times New Roman" w:eastAsia="宋体" w:cs="Times New Roman"/>
          <w:color w:val="auto"/>
          <w:kern w:val="2"/>
          <w:sz w:val="24"/>
          <w:szCs w:val="28"/>
          <w:lang w:val="en-US" w:eastAsia="zh-CN" w:bidi="ar"/>
        </w:rPr>
        <w:t>无。</w:t>
      </w:r>
    </w:p>
    <w:p w14:paraId="58A7BDC8">
      <w:pPr>
        <w:pStyle w:val="22"/>
        <w:widowControl/>
        <w:rPr>
          <w:color w:val="auto"/>
          <w:lang w:val="en-US"/>
        </w:rPr>
      </w:pPr>
    </w:p>
    <w:p w14:paraId="3C28002D">
      <w:pPr>
        <w:rPr>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decorative"/>
    <w:pitch w:val="default"/>
    <w:sig w:usb0="00000001" w:usb1="080E0000" w:usb2="00000000" w:usb3="00000000" w:csb0="00040000" w:csb1="00000000"/>
  </w:font>
  <w:font w:name="MicrosoftYaHei">
    <w:altName w:val="微软雅黑"/>
    <w:panose1 w:val="00000000000000000000"/>
    <w:charset w:val="00"/>
    <w:family w:val="auto"/>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76042">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3A659">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37182">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B737182">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8389A">
    <w:pPr>
      <w:pStyle w:val="11"/>
      <w:keepNext w:val="0"/>
      <w:keepLines w:val="0"/>
      <w:pageBreakBefore w:val="0"/>
      <w:widowControl w:val="0"/>
      <w:pBdr>
        <w:bottom w:val="thinThickSmallGap" w:color="auto" w:sz="12" w:space="1"/>
      </w:pBdr>
      <w:kinsoku/>
      <w:wordWrap/>
      <w:overflowPunct/>
      <w:topLinePunct w:val="0"/>
      <w:bidi w:val="0"/>
      <w:adjustRightInd/>
      <w:snapToGrid w:val="0"/>
      <w:spacing w:line="240" w:lineRule="auto"/>
      <w:jc w:val="center"/>
      <w:textAlignment w:val="auto"/>
      <w:rPr>
        <w:rFonts w:hint="default"/>
        <w:lang w:val="en-US" w:eastAsia="zh-CN"/>
      </w:rPr>
    </w:pPr>
    <w:r>
      <w:rPr>
        <w:rFonts w:hint="eastAsia" w:ascii="华文楷体" w:hAnsi="华文楷体" w:eastAsia="华文楷体" w:cs="华文楷体"/>
        <w:sz w:val="22"/>
        <w:szCs w:val="22"/>
        <w:lang w:val="en-US" w:eastAsia="zh-CN"/>
      </w:rPr>
      <w:t>哈密新东博矿业有限公司新疆哈密尾亚钛铁矿尾矿和剥离矿综合再利用项目变更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09FBF"/>
    <w:multiLevelType w:val="multilevel"/>
    <w:tmpl w:val="A2D09FB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C64F877A"/>
    <w:multiLevelType w:val="multilevel"/>
    <w:tmpl w:val="C64F877A"/>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E8CACC8B"/>
    <w:multiLevelType w:val="multilevel"/>
    <w:tmpl w:val="E8CACC8B"/>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5C493AA4"/>
    <w:multiLevelType w:val="singleLevel"/>
    <w:tmpl w:val="5C493AA4"/>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zNmVlYzE2M2EwYjE3YTVjNzgyNjE2YzRhMzdmZWQifQ=="/>
  </w:docVars>
  <w:rsids>
    <w:rsidRoot w:val="742F72A3"/>
    <w:rsid w:val="021B4DC5"/>
    <w:rsid w:val="03E72B61"/>
    <w:rsid w:val="04CE5ACF"/>
    <w:rsid w:val="05994825"/>
    <w:rsid w:val="05F70D3A"/>
    <w:rsid w:val="06085010"/>
    <w:rsid w:val="072F00CA"/>
    <w:rsid w:val="081859DF"/>
    <w:rsid w:val="08431698"/>
    <w:rsid w:val="09EB3ABC"/>
    <w:rsid w:val="0A0D0359"/>
    <w:rsid w:val="0A563D4F"/>
    <w:rsid w:val="0C6A3446"/>
    <w:rsid w:val="0DAC6F17"/>
    <w:rsid w:val="0DEE2E66"/>
    <w:rsid w:val="0EC83395"/>
    <w:rsid w:val="0FF74B9B"/>
    <w:rsid w:val="10BC2A76"/>
    <w:rsid w:val="125E24C1"/>
    <w:rsid w:val="13903B56"/>
    <w:rsid w:val="15F5287F"/>
    <w:rsid w:val="163D2575"/>
    <w:rsid w:val="17701D5D"/>
    <w:rsid w:val="19A82AEA"/>
    <w:rsid w:val="1A636CEA"/>
    <w:rsid w:val="1A85389D"/>
    <w:rsid w:val="1C9E42C2"/>
    <w:rsid w:val="1ED27F1B"/>
    <w:rsid w:val="1F2517D0"/>
    <w:rsid w:val="2120689F"/>
    <w:rsid w:val="22A60967"/>
    <w:rsid w:val="257A5B71"/>
    <w:rsid w:val="261930FD"/>
    <w:rsid w:val="26C225B6"/>
    <w:rsid w:val="28240243"/>
    <w:rsid w:val="29295C21"/>
    <w:rsid w:val="29A92F5C"/>
    <w:rsid w:val="2B510AAC"/>
    <w:rsid w:val="2B6B3A8F"/>
    <w:rsid w:val="2BB83538"/>
    <w:rsid w:val="2C4D6DAA"/>
    <w:rsid w:val="2E6A2EA2"/>
    <w:rsid w:val="2ED00512"/>
    <w:rsid w:val="2F121494"/>
    <w:rsid w:val="30C86FED"/>
    <w:rsid w:val="312A40DA"/>
    <w:rsid w:val="317E6003"/>
    <w:rsid w:val="320A5A3C"/>
    <w:rsid w:val="32E31C5B"/>
    <w:rsid w:val="333F4601"/>
    <w:rsid w:val="34245387"/>
    <w:rsid w:val="35C46C7E"/>
    <w:rsid w:val="35F5085E"/>
    <w:rsid w:val="370A20E7"/>
    <w:rsid w:val="3764397E"/>
    <w:rsid w:val="3BBA40DC"/>
    <w:rsid w:val="3C2B6542"/>
    <w:rsid w:val="3C94492D"/>
    <w:rsid w:val="3CBF5294"/>
    <w:rsid w:val="3CED4670"/>
    <w:rsid w:val="3D974253"/>
    <w:rsid w:val="3DD27B7C"/>
    <w:rsid w:val="3E025B80"/>
    <w:rsid w:val="3E3E3457"/>
    <w:rsid w:val="3FEE090C"/>
    <w:rsid w:val="408D3BBA"/>
    <w:rsid w:val="40DD2D95"/>
    <w:rsid w:val="40FD622C"/>
    <w:rsid w:val="434626F9"/>
    <w:rsid w:val="43A21177"/>
    <w:rsid w:val="44EE7F15"/>
    <w:rsid w:val="45292390"/>
    <w:rsid w:val="47832332"/>
    <w:rsid w:val="4A4C6847"/>
    <w:rsid w:val="4B867388"/>
    <w:rsid w:val="4BD2030B"/>
    <w:rsid w:val="4D9A79B2"/>
    <w:rsid w:val="4DE60230"/>
    <w:rsid w:val="4EDB288F"/>
    <w:rsid w:val="4F053468"/>
    <w:rsid w:val="4F5D4A23"/>
    <w:rsid w:val="4F9E42C9"/>
    <w:rsid w:val="51872F45"/>
    <w:rsid w:val="52DF72F1"/>
    <w:rsid w:val="53A25C75"/>
    <w:rsid w:val="53B677C0"/>
    <w:rsid w:val="545331C1"/>
    <w:rsid w:val="549D4FF6"/>
    <w:rsid w:val="54E22282"/>
    <w:rsid w:val="55DA7B38"/>
    <w:rsid w:val="56BD287A"/>
    <w:rsid w:val="57AE3146"/>
    <w:rsid w:val="58250A96"/>
    <w:rsid w:val="586E7A47"/>
    <w:rsid w:val="5AD91087"/>
    <w:rsid w:val="5AEB7819"/>
    <w:rsid w:val="5BF142B7"/>
    <w:rsid w:val="5C69308D"/>
    <w:rsid w:val="5CD23466"/>
    <w:rsid w:val="5D505B0E"/>
    <w:rsid w:val="5EC87E6D"/>
    <w:rsid w:val="5FCA79B8"/>
    <w:rsid w:val="617976C2"/>
    <w:rsid w:val="62703EBC"/>
    <w:rsid w:val="634021EF"/>
    <w:rsid w:val="63C60FC0"/>
    <w:rsid w:val="63F15D60"/>
    <w:rsid w:val="64942E6C"/>
    <w:rsid w:val="6502136B"/>
    <w:rsid w:val="65D7126B"/>
    <w:rsid w:val="66467BB2"/>
    <w:rsid w:val="673D77EB"/>
    <w:rsid w:val="68331FE7"/>
    <w:rsid w:val="69D65C6C"/>
    <w:rsid w:val="6BF6440D"/>
    <w:rsid w:val="6C5E78C7"/>
    <w:rsid w:val="6CE34395"/>
    <w:rsid w:val="6DB87A9D"/>
    <w:rsid w:val="6F1B3974"/>
    <w:rsid w:val="6F6D2B0F"/>
    <w:rsid w:val="6F8F3C5C"/>
    <w:rsid w:val="705A7742"/>
    <w:rsid w:val="740653CC"/>
    <w:rsid w:val="741B47AF"/>
    <w:rsid w:val="742F72A3"/>
    <w:rsid w:val="749F32D3"/>
    <w:rsid w:val="754C32EF"/>
    <w:rsid w:val="78DE2DB8"/>
    <w:rsid w:val="7A32304D"/>
    <w:rsid w:val="7BDD6DF3"/>
    <w:rsid w:val="7D8934A1"/>
    <w:rsid w:val="7E8E2F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5"/>
    <w:autoRedefine/>
    <w:qFormat/>
    <w:uiPriority w:val="0"/>
    <w:pPr>
      <w:keepNext/>
      <w:keepLines/>
      <w:widowControl w:val="0"/>
      <w:suppressLineNumbers w:val="0"/>
      <w:spacing w:before="340" w:beforeAutospacing="0" w:after="330" w:afterAutospacing="0" w:line="576" w:lineRule="auto"/>
      <w:ind w:left="0" w:right="0"/>
      <w:jc w:val="both"/>
      <w:outlineLvl w:val="0"/>
    </w:pPr>
    <w:rPr>
      <w:rFonts w:hint="default" w:ascii="Calibri" w:hAnsi="Calibri" w:eastAsia="宋体" w:cs="Times New Roman"/>
      <w:b/>
      <w:kern w:val="44"/>
      <w:sz w:val="44"/>
      <w:szCs w:val="44"/>
      <w:lang w:val="en-US" w:eastAsia="zh-CN" w:bidi="ar"/>
    </w:rPr>
  </w:style>
  <w:style w:type="paragraph" w:styleId="5">
    <w:name w:val="heading 2"/>
    <w:basedOn w:val="1"/>
    <w:next w:val="1"/>
    <w:link w:val="29"/>
    <w:autoRedefine/>
    <w:unhideWhenUsed/>
    <w:qFormat/>
    <w:uiPriority w:val="0"/>
    <w:pPr>
      <w:keepNext/>
      <w:keepLines/>
      <w:widowControl w:val="0"/>
      <w:suppressLineNumbers w:val="0"/>
      <w:tabs>
        <w:tab w:val="left" w:pos="964"/>
      </w:tabs>
      <w:spacing w:before="0" w:beforeLines="100" w:beforeAutospacing="0" w:after="0" w:afterAutospacing="0" w:line="412" w:lineRule="auto"/>
      <w:ind w:left="0" w:right="0"/>
      <w:jc w:val="left"/>
      <w:outlineLvl w:val="1"/>
    </w:pPr>
    <w:rPr>
      <w:rFonts w:ascii="Arial" w:hAnsi="Arial" w:eastAsia="宋体" w:cs="Times New Roman"/>
      <w:b/>
      <w:kern w:val="2"/>
      <w:sz w:val="32"/>
      <w:szCs w:val="32"/>
      <w:lang w:val="en-US" w:eastAsia="zh-CN" w:bidi="ar"/>
    </w:rPr>
  </w:style>
  <w:style w:type="paragraph" w:styleId="6">
    <w:name w:val="heading 3"/>
    <w:basedOn w:val="1"/>
    <w:next w:val="1"/>
    <w:link w:val="23"/>
    <w:autoRedefine/>
    <w:unhideWhenUsed/>
    <w:qFormat/>
    <w:uiPriority w:val="0"/>
    <w:pPr>
      <w:keepNext/>
      <w:keepLines/>
      <w:widowControl w:val="0"/>
      <w:suppressLineNumbers w:val="0"/>
      <w:spacing w:before="140" w:beforeAutospacing="0" w:after="140" w:afterAutospacing="0" w:line="415" w:lineRule="auto"/>
      <w:ind w:left="0" w:right="0"/>
      <w:jc w:val="both"/>
      <w:outlineLvl w:val="2"/>
    </w:pPr>
    <w:rPr>
      <w:rFonts w:ascii="Calibri" w:hAnsi="Calibri" w:eastAsia="宋体" w:cs="Times New Roman"/>
      <w:b/>
      <w:sz w:val="32"/>
      <w:szCs w:val="32"/>
      <w:lang w:bidi="ar"/>
    </w:rPr>
  </w:style>
  <w:style w:type="character" w:default="1" w:styleId="18">
    <w:name w:val="Default Paragraph Font"/>
    <w:autoRedefine/>
    <w:semiHidden/>
    <w:qFormat/>
    <w:uiPriority w:val="0"/>
  </w:style>
  <w:style w:type="table" w:default="1" w:styleId="16">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basedOn w:val="3"/>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1 表头"/>
    <w:basedOn w:val="1"/>
    <w:autoRedefine/>
    <w:qFormat/>
    <w:uiPriority w:val="0"/>
    <w:pPr>
      <w:adjustRightInd w:val="0"/>
      <w:snapToGrid w:val="0"/>
      <w:spacing w:line="240" w:lineRule="auto"/>
      <w:ind w:firstLine="0" w:firstLineChars="0"/>
      <w:jc w:val="center"/>
    </w:pPr>
    <w:rPr>
      <w:b/>
      <w:color w:val="000000"/>
      <w:sz w:val="21"/>
      <w:szCs w:val="21"/>
    </w:rPr>
  </w:style>
  <w:style w:type="paragraph" w:styleId="7">
    <w:name w:val="Normal Indent"/>
    <w:basedOn w:val="1"/>
    <w:autoRedefine/>
    <w:qFormat/>
    <w:uiPriority w:val="0"/>
    <w:pPr>
      <w:spacing w:after="200"/>
      <w:ind w:firstLine="420"/>
    </w:pPr>
    <w:rPr>
      <w:rFonts w:ascii="Times New Roman" w:hAnsi="Times New Roman" w:cs="Times New Roman"/>
      <w:sz w:val="20"/>
      <w:szCs w:val="20"/>
      <w:lang w:eastAsia="en-US"/>
    </w:rPr>
  </w:style>
  <w:style w:type="paragraph" w:styleId="8">
    <w:name w:val="Body Text Indent"/>
    <w:basedOn w:val="1"/>
    <w:link w:val="27"/>
    <w:autoRedefine/>
    <w:qFormat/>
    <w:uiPriority w:val="0"/>
    <w:pPr>
      <w:spacing w:after="120" w:afterLines="0" w:afterAutospacing="0"/>
      <w:ind w:left="420" w:leftChars="200"/>
    </w:pPr>
  </w:style>
  <w:style w:type="paragraph" w:styleId="9">
    <w:name w:val="toc 3"/>
    <w:basedOn w:val="1"/>
    <w:next w:val="1"/>
    <w:autoRedefine/>
    <w:qFormat/>
    <w:uiPriority w:val="0"/>
    <w:pPr>
      <w:keepNext w:val="0"/>
      <w:keepLines w:val="0"/>
      <w:widowControl w:val="0"/>
      <w:suppressLineNumbers w:val="0"/>
      <w:spacing w:before="0" w:beforeAutospacing="0" w:after="0" w:afterAutospacing="0"/>
      <w:ind w:left="840" w:leftChars="400" w:right="0"/>
      <w:jc w:val="both"/>
    </w:pPr>
    <w:rPr>
      <w:rFonts w:hint="default" w:ascii="Calibri" w:hAnsi="Calibri" w:eastAsia="宋体" w:cs="Times New Roman"/>
      <w:kern w:val="2"/>
      <w:sz w:val="21"/>
      <w:szCs w:val="24"/>
      <w:lang w:val="en-US" w:eastAsia="zh-CN" w:bidi="ar"/>
    </w:rPr>
  </w:style>
  <w:style w:type="paragraph" w:styleId="10">
    <w:name w:val="footer"/>
    <w:basedOn w:val="1"/>
    <w:link w:val="32"/>
    <w:autoRedefine/>
    <w:qFormat/>
    <w:uiPriority w:val="0"/>
    <w:pPr>
      <w:tabs>
        <w:tab w:val="center" w:pos="4153"/>
        <w:tab w:val="right" w:pos="8306"/>
      </w:tabs>
      <w:snapToGrid w:val="0"/>
      <w:jc w:val="left"/>
    </w:pPr>
    <w:rPr>
      <w:sz w:val="18"/>
    </w:rPr>
  </w:style>
  <w:style w:type="paragraph" w:styleId="11">
    <w:name w:val="header"/>
    <w:basedOn w:val="1"/>
    <w:link w:val="30"/>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autoRedefine/>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4"/>
      <w:lang w:val="en-US" w:eastAsia="zh-CN" w:bidi="ar"/>
    </w:rPr>
  </w:style>
  <w:style w:type="paragraph" w:styleId="13">
    <w:name w:val="toc 2"/>
    <w:basedOn w:val="1"/>
    <w:next w:val="1"/>
    <w:autoRedefine/>
    <w:qFormat/>
    <w:uiPriority w:val="0"/>
    <w:pPr>
      <w:keepNext w:val="0"/>
      <w:keepLines w:val="0"/>
      <w:widowControl w:val="0"/>
      <w:suppressLineNumbers w:val="0"/>
      <w:spacing w:before="0" w:beforeAutospacing="0" w:after="0" w:afterAutospacing="0"/>
      <w:ind w:left="420" w:leftChars="200" w:right="0"/>
      <w:jc w:val="both"/>
    </w:pPr>
    <w:rPr>
      <w:rFonts w:hint="default" w:ascii="Calibri" w:hAnsi="Calibri" w:eastAsia="宋体" w:cs="Times New Roman"/>
      <w:kern w:val="2"/>
      <w:sz w:val="21"/>
      <w:szCs w:val="24"/>
      <w:lang w:val="en-US" w:eastAsia="zh-CN" w:bidi="ar"/>
    </w:rPr>
  </w:style>
  <w:style w:type="paragraph" w:styleId="14">
    <w:name w:val="Normal (Web)"/>
    <w:basedOn w:val="1"/>
    <w:autoRedefine/>
    <w:qFormat/>
    <w:uiPriority w:val="0"/>
    <w:pPr>
      <w:keepNext w:val="0"/>
      <w:keepLines w:val="0"/>
      <w:widowControl w:val="0"/>
      <w:suppressLineNumbers w:val="0"/>
      <w:spacing w:before="0" w:beforeAutospacing="1" w:after="0" w:afterAutospacing="1"/>
      <w:ind w:left="0" w:right="0"/>
      <w:jc w:val="left"/>
    </w:pPr>
    <w:rPr>
      <w:rFonts w:hint="default" w:ascii="Calibri" w:hAnsi="Calibri" w:eastAsia="宋体" w:cs="Times New Roman"/>
      <w:kern w:val="0"/>
      <w:sz w:val="24"/>
      <w:szCs w:val="24"/>
      <w:lang w:val="en-US" w:eastAsia="zh-CN" w:bidi="ar"/>
    </w:rPr>
  </w:style>
  <w:style w:type="paragraph" w:styleId="15">
    <w:name w:val="Body Text First Indent 2"/>
    <w:basedOn w:val="8"/>
    <w:link w:val="26"/>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table" w:styleId="17">
    <w:name w:val="Table Grid"/>
    <w:basedOn w:val="16"/>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9">
    <w:name w:val="Strong"/>
    <w:basedOn w:val="18"/>
    <w:autoRedefine/>
    <w:qFormat/>
    <w:uiPriority w:val="0"/>
    <w:rPr>
      <w:b/>
    </w:rPr>
  </w:style>
  <w:style w:type="character" w:styleId="20">
    <w:name w:val="FollowedHyperlink"/>
    <w:basedOn w:val="18"/>
    <w:autoRedefine/>
    <w:qFormat/>
    <w:uiPriority w:val="0"/>
    <w:rPr>
      <w:color w:val="954F72"/>
      <w:u w:val="single"/>
    </w:rPr>
  </w:style>
  <w:style w:type="character" w:styleId="21">
    <w:name w:val="Hyperlink"/>
    <w:basedOn w:val="18"/>
    <w:autoRedefine/>
    <w:qFormat/>
    <w:uiPriority w:val="0"/>
    <w:rPr>
      <w:color w:val="0563C1"/>
      <w:u w:val="single"/>
    </w:rPr>
  </w:style>
  <w:style w:type="paragraph" w:customStyle="1" w:styleId="22">
    <w:name w:val="表格内"/>
    <w:basedOn w:val="1"/>
    <w:autoRedefine/>
    <w:qFormat/>
    <w:uiPriority w:val="0"/>
    <w:pPr>
      <w:keepNext w:val="0"/>
      <w:keepLines w:val="0"/>
      <w:widowControl/>
      <w:suppressLineNumbers w:val="0"/>
      <w:adjustRightInd w:val="0"/>
      <w:snapToGrid w:val="0"/>
      <w:spacing w:before="0" w:beforeAutospacing="0" w:after="200" w:afterAutospacing="0" w:line="360" w:lineRule="exact"/>
      <w:ind w:left="0" w:right="0"/>
      <w:jc w:val="center"/>
    </w:pPr>
    <w:rPr>
      <w:rFonts w:hint="default" w:ascii="Calibri" w:hAnsi="Calibri" w:eastAsia="微软雅黑" w:cs="Times New Roman"/>
      <w:kern w:val="0"/>
      <w:sz w:val="22"/>
      <w:szCs w:val="21"/>
      <w:lang w:val="en-US" w:eastAsia="zh-CN" w:bidi="ar"/>
    </w:rPr>
  </w:style>
  <w:style w:type="character" w:customStyle="1" w:styleId="23">
    <w:name w:val="标题 3 Char"/>
    <w:basedOn w:val="18"/>
    <w:link w:val="6"/>
    <w:autoRedefine/>
    <w:qFormat/>
    <w:uiPriority w:val="0"/>
    <w:rPr>
      <w:rFonts w:hint="default" w:ascii="Calibri" w:hAnsi="Calibri" w:eastAsia="宋体" w:cs="Times New Roman"/>
      <w:b/>
      <w:kern w:val="2"/>
      <w:sz w:val="32"/>
      <w:szCs w:val="32"/>
    </w:rPr>
  </w:style>
  <w:style w:type="paragraph" w:customStyle="1" w:styleId="24">
    <w:name w:val="_Style 2"/>
    <w:basedOn w:val="4"/>
    <w:next w:val="1"/>
    <w:autoRedefine/>
    <w:qFormat/>
    <w:uiPriority w:val="0"/>
    <w:pPr>
      <w:keepNext/>
      <w:keepLines/>
      <w:widowControl/>
      <w:suppressLineNumbers w:val="0"/>
      <w:spacing w:before="480" w:beforeAutospacing="0" w:after="0" w:afterAutospacing="0" w:line="276" w:lineRule="auto"/>
      <w:ind w:left="0" w:right="0"/>
      <w:jc w:val="left"/>
    </w:pPr>
    <w:rPr>
      <w:rFonts w:hint="default" w:ascii="Cambria" w:hAnsi="Cambria" w:eastAsia="宋体" w:cs="Times New Roman"/>
      <w:color w:val="365F91"/>
      <w:kern w:val="0"/>
      <w:sz w:val="28"/>
      <w:szCs w:val="28"/>
      <w:lang w:val="en-US" w:eastAsia="zh-CN" w:bidi="ar"/>
    </w:rPr>
  </w:style>
  <w:style w:type="character" w:customStyle="1" w:styleId="25">
    <w:name w:val="标题 1 Char"/>
    <w:basedOn w:val="18"/>
    <w:link w:val="4"/>
    <w:autoRedefine/>
    <w:qFormat/>
    <w:uiPriority w:val="0"/>
    <w:rPr>
      <w:rFonts w:hint="default" w:ascii="Calibri" w:hAnsi="Calibri" w:eastAsia="宋体" w:cs="Times New Roman"/>
      <w:b/>
      <w:kern w:val="44"/>
      <w:sz w:val="44"/>
      <w:szCs w:val="44"/>
    </w:rPr>
  </w:style>
  <w:style w:type="character" w:customStyle="1" w:styleId="26">
    <w:name w:val="正文首行缩进 2 Char"/>
    <w:basedOn w:val="27"/>
    <w:link w:val="15"/>
    <w:autoRedefine/>
    <w:qFormat/>
    <w:uiPriority w:val="0"/>
    <w:rPr>
      <w:rFonts w:hint="default" w:ascii="Calibri" w:hAnsi="Calibri" w:eastAsia="宋体" w:cs="Times New Roman"/>
      <w:kern w:val="2"/>
      <w:sz w:val="21"/>
      <w:szCs w:val="24"/>
    </w:rPr>
  </w:style>
  <w:style w:type="character" w:customStyle="1" w:styleId="27">
    <w:name w:val="正文文本缩进 Char"/>
    <w:basedOn w:val="18"/>
    <w:link w:val="8"/>
    <w:autoRedefine/>
    <w:qFormat/>
    <w:uiPriority w:val="0"/>
    <w:rPr>
      <w:rFonts w:hint="default" w:ascii="Calibri" w:hAnsi="Calibri" w:eastAsia="宋体" w:cs="Times New Roman"/>
      <w:kern w:val="2"/>
      <w:sz w:val="21"/>
      <w:szCs w:val="24"/>
    </w:rPr>
  </w:style>
  <w:style w:type="paragraph" w:customStyle="1" w:styleId="28">
    <w:name w:val="正文 楷体"/>
    <w:basedOn w:val="1"/>
    <w:autoRedefine/>
    <w:qFormat/>
    <w:uiPriority w:val="0"/>
    <w:pPr>
      <w:keepNext w:val="0"/>
      <w:keepLines w:val="0"/>
      <w:widowControl w:val="0"/>
      <w:suppressLineNumbers w:val="0"/>
      <w:spacing w:before="0" w:beforeAutospacing="0" w:after="0" w:afterAutospacing="0" w:line="500" w:lineRule="exact"/>
      <w:ind w:left="0" w:right="0" w:firstLine="200" w:firstLineChars="200"/>
      <w:jc w:val="both"/>
    </w:pPr>
    <w:rPr>
      <w:rFonts w:hint="eastAsia" w:ascii="楷体_GB2312" w:hAnsi="楷体_GB2312" w:eastAsia="楷体_GB2312" w:cs="宋体"/>
      <w:kern w:val="2"/>
      <w:sz w:val="21"/>
      <w:szCs w:val="24"/>
      <w:lang w:val="en-US" w:eastAsia="zh-CN" w:bidi="ar"/>
    </w:rPr>
  </w:style>
  <w:style w:type="character" w:customStyle="1" w:styleId="29">
    <w:name w:val="标题 2 Char"/>
    <w:basedOn w:val="18"/>
    <w:link w:val="5"/>
    <w:autoRedefine/>
    <w:qFormat/>
    <w:uiPriority w:val="0"/>
    <w:rPr>
      <w:rFonts w:hint="default" w:ascii="Arial" w:hAnsi="Arial" w:eastAsia="宋体" w:cs="Times New Roman"/>
      <w:b/>
      <w:kern w:val="2"/>
      <w:sz w:val="32"/>
      <w:szCs w:val="32"/>
    </w:rPr>
  </w:style>
  <w:style w:type="character" w:customStyle="1" w:styleId="30">
    <w:name w:val="页眉 Char"/>
    <w:basedOn w:val="18"/>
    <w:link w:val="11"/>
    <w:autoRedefine/>
    <w:qFormat/>
    <w:uiPriority w:val="0"/>
    <w:rPr>
      <w:rFonts w:hint="default" w:ascii="Calibri" w:hAnsi="Calibri" w:eastAsia="宋体" w:cs="Times New Roman"/>
      <w:sz w:val="18"/>
      <w:szCs w:val="18"/>
    </w:rPr>
  </w:style>
  <w:style w:type="character" w:customStyle="1" w:styleId="31">
    <w:name w:val="fontstyle01"/>
    <w:basedOn w:val="18"/>
    <w:autoRedefine/>
    <w:qFormat/>
    <w:uiPriority w:val="0"/>
    <w:rPr>
      <w:rFonts w:hint="default" w:ascii="MicrosoftYaHei" w:hAnsi="MicrosoftYaHei" w:eastAsia="MicrosoftYaHei" w:cs="MicrosoftYaHei"/>
      <w:color w:val="000000"/>
      <w:sz w:val="24"/>
      <w:szCs w:val="24"/>
    </w:rPr>
  </w:style>
  <w:style w:type="character" w:customStyle="1" w:styleId="32">
    <w:name w:val="页脚 Char"/>
    <w:basedOn w:val="18"/>
    <w:link w:val="10"/>
    <w:autoRedefine/>
    <w:qFormat/>
    <w:uiPriority w:val="0"/>
    <w:rPr>
      <w:rFonts w:hint="default" w:ascii="Calibri" w:hAnsi="Calibri" w:eastAsia="宋体" w:cs="Times New Roman"/>
      <w:sz w:val="18"/>
      <w:szCs w:val="18"/>
    </w:rPr>
  </w:style>
  <w:style w:type="paragraph" w:customStyle="1" w:styleId="33">
    <w:name w:val="WPSOffice手动目录 1"/>
    <w:autoRedefine/>
    <w:qFormat/>
    <w:uiPriority w:val="0"/>
    <w:pPr>
      <w:ind w:leftChars="0"/>
    </w:pPr>
    <w:rPr>
      <w:rFonts w:ascii="Times New Roman" w:hAnsi="Times New Roman" w:eastAsia="宋体" w:cs="Times New Roman"/>
      <w:sz w:val="20"/>
      <w:szCs w:val="20"/>
    </w:rPr>
  </w:style>
  <w:style w:type="paragraph" w:customStyle="1" w:styleId="34">
    <w:name w:val="WPSOffice手动目录 2"/>
    <w:autoRedefine/>
    <w:qFormat/>
    <w:uiPriority w:val="0"/>
    <w:pPr>
      <w:ind w:leftChars="200"/>
    </w:pPr>
    <w:rPr>
      <w:rFonts w:ascii="Times New Roman" w:hAnsi="Times New Roman" w:eastAsia="宋体" w:cs="Times New Roman"/>
      <w:sz w:val="20"/>
      <w:szCs w:val="20"/>
    </w:rPr>
  </w:style>
  <w:style w:type="paragraph" w:customStyle="1" w:styleId="35">
    <w:name w:val="正文1"/>
    <w:basedOn w:val="7"/>
    <w:next w:val="7"/>
    <w:autoRedefine/>
    <w:qFormat/>
    <w:uiPriority w:val="0"/>
    <w:pPr>
      <w:spacing w:line="480" w:lineRule="exact"/>
      <w:ind w:firstLine="200" w:firstLineChars="20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4794</Words>
  <Characters>5790</Characters>
  <Lines>0</Lines>
  <Paragraphs>0</Paragraphs>
  <TotalTime>27</TotalTime>
  <ScaleCrop>false</ScaleCrop>
  <LinksUpToDate>false</LinksUpToDate>
  <CharactersWithSpaces>6000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2019-08-14T04:52:00Z</dcterms:created>
  <dc:creator>Administrator</dc:creator>
  <cp:lastModifiedBy>豆丶</cp:lastModifiedBy>
  <dcterms:modified xsi:type="dcterms:W3CDTF">2026-06-10T11:25:34Z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5BC61F64D024435F8AB20AA01506115F_13</vt:lpwstr>
  </property>
  <property fmtid="{D5CDD505-2E9C-101B-9397-08002B2CF9AE}" pid="4" name="KSOTemplateDocerSaveRecord">
    <vt:lpwstr>eyJoZGlkIjoiODcxMWUyOWM0ZmZmMmQyZTMyY2UxM2U1M2U5ODFhN2QiLCJ1c2VySWQiOiIyODM0MjM2MzQifQ==</vt:lpwstr>
  </property>
</Properties>
</file>