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4341F">
      <w:pPr>
        <w:pStyle w:val="2"/>
        <w:spacing w:line="282" w:lineRule="auto"/>
      </w:pPr>
    </w:p>
    <w:p w14:paraId="13243076">
      <w:pPr>
        <w:widowControl w:val="0"/>
        <w:kinsoku/>
        <w:autoSpaceDE/>
        <w:autoSpaceDN/>
        <w:adjustRightInd/>
        <w:snapToGrid/>
        <w:spacing w:line="360" w:lineRule="auto"/>
        <w:jc w:val="both"/>
        <w:textAlignment w:val="auto"/>
        <w:rPr>
          <w:rFonts w:hint="eastAsia" w:ascii="Times New Roman" w:hAnsi="Times New Roman" w:eastAsia="黑体" w:cs="Times New Roman"/>
          <w:snapToGrid/>
          <w:color w:val="auto"/>
          <w:kern w:val="0"/>
          <w:sz w:val="56"/>
          <w:szCs w:val="36"/>
          <w:lang w:eastAsia="zh-CN"/>
        </w:rPr>
      </w:pPr>
    </w:p>
    <w:p w14:paraId="363320AE">
      <w:pPr>
        <w:widowControl w:val="0"/>
        <w:kinsoku/>
        <w:autoSpaceDE/>
        <w:autoSpaceDN/>
        <w:adjustRightInd/>
        <w:snapToGrid/>
        <w:spacing w:line="360" w:lineRule="auto"/>
        <w:jc w:val="center"/>
        <w:textAlignment w:val="auto"/>
        <w:rPr>
          <w:rFonts w:hint="eastAsia" w:ascii="Times New Roman" w:hAnsi="Times New Roman" w:eastAsia="宋体" w:cs="Times New Roman"/>
          <w:b/>
          <w:bCs/>
          <w:snapToGrid/>
          <w:color w:val="auto"/>
          <w:kern w:val="0"/>
          <w:sz w:val="44"/>
          <w:szCs w:val="24"/>
          <w:lang w:eastAsia="zh-CN"/>
        </w:rPr>
      </w:pPr>
      <w:r>
        <w:rPr>
          <w:rFonts w:hint="eastAsia" w:ascii="Times New Roman" w:hAnsi="Times New Roman" w:eastAsia="宋体" w:cs="Times New Roman"/>
          <w:b/>
          <w:bCs/>
          <w:snapToGrid/>
          <w:color w:val="auto"/>
          <w:kern w:val="0"/>
          <w:sz w:val="44"/>
          <w:szCs w:val="24"/>
          <w:lang w:eastAsia="zh-CN"/>
        </w:rPr>
        <w:t>新疆厚旺矿业有限责任公司精河县100万吨/年多金属选厂、粗铜冶炼建设项目</w:t>
      </w:r>
    </w:p>
    <w:p w14:paraId="370C998C">
      <w:pPr>
        <w:widowControl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56"/>
          <w:szCs w:val="36"/>
          <w:lang w:val="en-US" w:eastAsia="zh-CN"/>
        </w:rPr>
      </w:pPr>
      <w:r>
        <w:rPr>
          <w:rFonts w:hint="default" w:ascii="Times New Roman" w:hAnsi="Times New Roman" w:eastAsia="宋体" w:cs="Times New Roman"/>
          <w:b/>
          <w:bCs/>
          <w:snapToGrid/>
          <w:color w:val="auto"/>
          <w:kern w:val="0"/>
          <w:sz w:val="56"/>
          <w:szCs w:val="36"/>
          <w:lang w:val="en-US" w:eastAsia="zh-CN"/>
        </w:rPr>
        <w:t>环境影响评价公众参与说明</w:t>
      </w:r>
    </w:p>
    <w:p w14:paraId="7B17AA65">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58A33FEA">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47CBD191">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3D3EBFFB">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41DD3928">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4CD8878F">
      <w:pPr>
        <w:widowControl w:val="0"/>
        <w:kinsoku/>
        <w:autoSpaceDE/>
        <w:autoSpaceDN/>
        <w:adjustRightInd/>
        <w:snapToGrid/>
        <w:spacing w:line="360" w:lineRule="auto"/>
        <w:jc w:val="center"/>
        <w:textAlignment w:val="auto"/>
        <w:rPr>
          <w:rFonts w:hint="eastAsia" w:ascii="Times New Roman" w:hAnsi="Times New Roman" w:eastAsia="黑体" w:cs="Times New Roman"/>
          <w:snapToGrid/>
          <w:color w:val="auto"/>
          <w:kern w:val="0"/>
          <w:sz w:val="56"/>
          <w:szCs w:val="36"/>
          <w:lang w:val="en-US" w:eastAsia="zh-CN"/>
        </w:rPr>
      </w:pPr>
    </w:p>
    <w:p w14:paraId="42E62475">
      <w:pPr>
        <w:widowControl w:val="0"/>
        <w:kinsoku/>
        <w:autoSpaceDE/>
        <w:autoSpaceDN/>
        <w:adjustRightInd/>
        <w:snapToGrid/>
        <w:spacing w:line="360" w:lineRule="auto"/>
        <w:jc w:val="both"/>
        <w:textAlignment w:val="auto"/>
        <w:rPr>
          <w:rFonts w:hint="eastAsia" w:ascii="Times New Roman" w:hAnsi="Times New Roman" w:eastAsia="黑体" w:cs="Times New Roman"/>
          <w:snapToGrid/>
          <w:color w:val="auto"/>
          <w:kern w:val="0"/>
          <w:sz w:val="56"/>
          <w:szCs w:val="36"/>
          <w:lang w:val="en-US" w:eastAsia="zh-CN"/>
        </w:rPr>
      </w:pPr>
    </w:p>
    <w:p w14:paraId="6ABEBA7B">
      <w:pPr>
        <w:widowControl w:val="0"/>
        <w:kinsoku/>
        <w:autoSpaceDE/>
        <w:autoSpaceDN/>
        <w:adjustRightInd/>
        <w:snapToGrid/>
        <w:spacing w:line="360" w:lineRule="auto"/>
        <w:jc w:val="center"/>
        <w:textAlignment w:val="auto"/>
        <w:rPr>
          <w:rFonts w:hint="eastAsia" w:ascii="宋体" w:hAnsi="宋体" w:eastAsia="宋体" w:cs="宋体"/>
          <w:b/>
          <w:color w:val="auto"/>
          <w:sz w:val="32"/>
          <w:szCs w:val="22"/>
          <w:lang w:val="en-US" w:eastAsia="zh-CN"/>
        </w:rPr>
      </w:pPr>
      <w:r>
        <w:rPr>
          <w:rFonts w:hint="eastAsia" w:ascii="宋体" w:hAnsi="宋体" w:eastAsia="宋体" w:cs="宋体"/>
          <w:b/>
          <w:color w:val="auto"/>
          <w:sz w:val="32"/>
          <w:szCs w:val="22"/>
          <w:lang w:val="en-US" w:eastAsia="zh-CN"/>
        </w:rPr>
        <w:t>新疆厚旺矿业有限责任公司</w:t>
      </w:r>
    </w:p>
    <w:p w14:paraId="5C55CBE9">
      <w:pPr>
        <w:widowControl w:val="0"/>
        <w:kinsoku/>
        <w:autoSpaceDE/>
        <w:autoSpaceDN/>
        <w:adjustRightInd/>
        <w:snapToGrid/>
        <w:spacing w:line="360" w:lineRule="auto"/>
        <w:jc w:val="center"/>
        <w:textAlignment w:val="auto"/>
        <w:rPr>
          <w:rFonts w:hint="eastAsia" w:ascii="宋体" w:hAnsi="宋体" w:eastAsia="宋体" w:cs="宋体"/>
          <w:b/>
          <w:color w:val="auto"/>
          <w:sz w:val="32"/>
          <w:szCs w:val="22"/>
          <w:lang w:val="en-US" w:eastAsia="zh-CN"/>
        </w:rPr>
        <w:sectPr>
          <w:headerReference r:id="rId5" w:type="default"/>
          <w:footerReference r:id="rId6" w:type="default"/>
          <w:pgSz w:w="11907" w:h="16839"/>
          <w:pgMar w:top="1440" w:right="1803" w:bottom="1440" w:left="1803" w:header="0" w:footer="0" w:gutter="0"/>
          <w:cols w:space="720" w:num="1"/>
        </w:sectPr>
      </w:pPr>
      <w:r>
        <w:rPr>
          <w:rFonts w:hint="eastAsia" w:ascii="宋体" w:hAnsi="宋体" w:eastAsia="宋体" w:cs="宋体"/>
          <w:b/>
          <w:color w:val="auto"/>
          <w:sz w:val="32"/>
          <w:szCs w:val="22"/>
          <w:lang w:val="en-US" w:eastAsia="zh-CN"/>
        </w:rPr>
        <w:t>二〇二四年九月</w:t>
      </w:r>
    </w:p>
    <w:p w14:paraId="2BAF886F">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default" w:ascii="Times New Roman" w:hAnsi="Times New Roman" w:eastAsia="宋体" w:cs="Times New Roman"/>
          <w:b/>
          <w:bCs/>
          <w:spacing w:val="0"/>
          <w:sz w:val="28"/>
          <w:szCs w:val="28"/>
        </w:rPr>
      </w:pPr>
      <w:r>
        <w:rPr>
          <w:rFonts w:hint="default" w:ascii="Times New Roman" w:hAnsi="Times New Roman" w:eastAsia="宋体" w:cs="Times New Roman"/>
          <w:b/>
          <w:bCs/>
          <w:spacing w:val="0"/>
          <w:sz w:val="28"/>
          <w:szCs w:val="28"/>
        </w:rPr>
        <w:t>1概述</w:t>
      </w:r>
    </w:p>
    <w:p w14:paraId="54B55693">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14:paraId="4C6487D0">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Times New Roman" w:cs="Times New Roman"/>
          <w:spacing w:val="0"/>
          <w:sz w:val="24"/>
          <w:szCs w:val="24"/>
        </w:rPr>
        <w:t>20</w:t>
      </w:r>
      <w:r>
        <w:rPr>
          <w:rFonts w:hint="default" w:ascii="Times New Roman" w:hAnsi="Times New Roman" w:eastAsia="宋体" w:cs="Times New Roman"/>
          <w:spacing w:val="0"/>
          <w:sz w:val="24"/>
          <w:szCs w:val="24"/>
          <w:lang w:val="en-US" w:eastAsia="zh-CN"/>
        </w:rPr>
        <w:t>23</w:t>
      </w:r>
      <w:r>
        <w:rPr>
          <w:rFonts w:hint="default" w:ascii="Times New Roman" w:hAnsi="Times New Roman" w:eastAsia="宋体" w:cs="Times New Roman"/>
          <w:spacing w:val="0"/>
          <w:sz w:val="24"/>
          <w:szCs w:val="24"/>
        </w:rPr>
        <w:t>年</w:t>
      </w:r>
      <w:r>
        <w:rPr>
          <w:rFonts w:hint="eastAsia" w:ascii="Times New Roman" w:hAnsi="Times New Roman" w:eastAsia="宋体" w:cs="Times New Roman"/>
          <w:spacing w:val="0"/>
          <w:sz w:val="24"/>
          <w:szCs w:val="24"/>
          <w:lang w:val="en-US" w:eastAsia="zh-CN"/>
        </w:rPr>
        <w:t>10</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lang w:val="en-US" w:eastAsia="zh-CN"/>
        </w:rPr>
        <w:t>10日</w:t>
      </w:r>
      <w:r>
        <w:rPr>
          <w:rFonts w:hint="default" w:ascii="Times New Roman" w:hAnsi="Times New Roman" w:eastAsia="宋体" w:cs="Times New Roman"/>
          <w:spacing w:val="0"/>
          <w:sz w:val="24"/>
          <w:szCs w:val="24"/>
        </w:rPr>
        <w:t>，</w:t>
      </w:r>
      <w:r>
        <w:rPr>
          <w:rFonts w:hint="eastAsia" w:ascii="Times New Roman" w:hAnsi="Times New Roman" w:eastAsia="宋体" w:cs="Times New Roman"/>
          <w:spacing w:val="0"/>
          <w:sz w:val="24"/>
          <w:szCs w:val="24"/>
          <w:lang w:eastAsia="zh-CN"/>
        </w:rPr>
        <w:t>新疆厚旺矿业有限责任公司</w:t>
      </w:r>
      <w:r>
        <w:rPr>
          <w:rFonts w:hint="default" w:ascii="Times New Roman" w:hAnsi="Times New Roman" w:eastAsia="宋体" w:cs="Times New Roman"/>
          <w:spacing w:val="0"/>
          <w:sz w:val="24"/>
          <w:szCs w:val="24"/>
        </w:rPr>
        <w:t>（以下简称“</w:t>
      </w:r>
      <w:r>
        <w:rPr>
          <w:rFonts w:hint="eastAsia" w:ascii="Times New Roman" w:hAnsi="Times New Roman" w:eastAsia="宋体" w:cs="Times New Roman"/>
          <w:spacing w:val="0"/>
          <w:sz w:val="24"/>
          <w:szCs w:val="24"/>
          <w:lang w:eastAsia="zh-CN"/>
        </w:rPr>
        <w:t>我公司</w:t>
      </w:r>
      <w:r>
        <w:rPr>
          <w:rFonts w:hint="default" w:ascii="Times New Roman" w:hAnsi="Times New Roman" w:eastAsia="宋体" w:cs="Times New Roman"/>
          <w:spacing w:val="0"/>
          <w:sz w:val="24"/>
          <w:szCs w:val="24"/>
        </w:rPr>
        <w:t>”）委托</w:t>
      </w:r>
      <w:r>
        <w:rPr>
          <w:rFonts w:hint="default" w:ascii="Times New Roman" w:hAnsi="Times New Roman" w:eastAsia="宋体" w:cs="Times New Roman"/>
          <w:spacing w:val="0"/>
          <w:sz w:val="24"/>
          <w:szCs w:val="24"/>
        </w:rPr>
        <w:fldChar w:fldCharType="begin"/>
      </w:r>
      <w:r>
        <w:rPr>
          <w:rFonts w:hint="default" w:ascii="Times New Roman" w:hAnsi="Times New Roman" w:eastAsia="宋体" w:cs="Times New Roman"/>
          <w:spacing w:val="0"/>
          <w:sz w:val="24"/>
          <w:szCs w:val="24"/>
        </w:rPr>
        <w:instrText xml:space="preserve"> HYPERLINK "http://www.baidu.com/link?url=XI_iAp7O9J6WltSyPXclBR0VT_FQFanYFLALK4LAMmnVABQB1dLHvp8pVh6mpK-ODrwB7N6dHtSGoRwApu16m03h1KhzHSAPKDAyDUXyP2j9h9rdG8QgWd8SmX_w-cb_6_Hcjfyv8uJ6j9hMtlydAQEDuAKWXb5FuM__4iAclhggenUtwQL8GeSG4VqDU1xZQ0UlPAdpQ3EqiWyNGt9RUFsSmAUjZhDJdEprOk4yW_BPxVv-kbQHiUuNOX-sccnIh7XdICGvTvCAjIDJGZu-DXtelEJPNAhf7jYf5tVMBmy" \t "https://www.baidu.com/_blank" </w:instrText>
      </w:r>
      <w:r>
        <w:rPr>
          <w:rFonts w:hint="default" w:ascii="Times New Roman" w:hAnsi="Times New Roman" w:eastAsia="宋体" w:cs="Times New Roman"/>
          <w:spacing w:val="0"/>
          <w:sz w:val="24"/>
          <w:szCs w:val="24"/>
        </w:rPr>
        <w:fldChar w:fldCharType="separate"/>
      </w:r>
      <w:r>
        <w:rPr>
          <w:rFonts w:hint="default" w:ascii="Times New Roman" w:hAnsi="Times New Roman" w:eastAsia="宋体" w:cs="Times New Roman"/>
          <w:spacing w:val="0"/>
          <w:sz w:val="24"/>
          <w:szCs w:val="24"/>
        </w:rPr>
        <w:t>乌鲁木齐中科帝俊环境技术有限责任公司</w:t>
      </w:r>
      <w:r>
        <w:rPr>
          <w:rFonts w:hint="default" w:ascii="Times New Roman" w:hAnsi="Times New Roman" w:eastAsia="宋体" w:cs="Times New Roman"/>
          <w:spacing w:val="0"/>
          <w:sz w:val="24"/>
          <w:szCs w:val="24"/>
        </w:rPr>
        <w:fldChar w:fldCharType="end"/>
      </w:r>
      <w:r>
        <w:rPr>
          <w:rFonts w:hint="default" w:ascii="Times New Roman" w:hAnsi="Times New Roman" w:eastAsia="宋体" w:cs="Times New Roman"/>
          <w:spacing w:val="0"/>
          <w:sz w:val="24"/>
          <w:szCs w:val="24"/>
        </w:rPr>
        <w:t>（以下简称“环评单位”）承担《</w:t>
      </w:r>
      <w:r>
        <w:rPr>
          <w:rFonts w:hint="eastAsia" w:ascii="Times New Roman" w:hAnsi="Times New Roman" w:eastAsia="宋体" w:cs="Times New Roman"/>
          <w:spacing w:val="0"/>
          <w:sz w:val="24"/>
          <w:szCs w:val="24"/>
          <w:lang w:eastAsia="zh-CN"/>
        </w:rPr>
        <w:t>新疆厚旺矿业有限责任公司精河县100万吨/年多金属选厂、粗铜冶炼建设项目</w:t>
      </w:r>
      <w:r>
        <w:rPr>
          <w:rFonts w:hint="default" w:ascii="Times New Roman" w:hAnsi="Times New Roman" w:eastAsia="宋体" w:cs="Times New Roman"/>
          <w:spacing w:val="0"/>
          <w:sz w:val="24"/>
          <w:szCs w:val="24"/>
        </w:rPr>
        <w:t>环境影响报告书》的环境影响评价工作，环评单位接受项目环境影响评价委托后，</w:t>
      </w:r>
      <w:r>
        <w:rPr>
          <w:rFonts w:hint="eastAsia" w:ascii="Times New Roman" w:hAnsi="Times New Roman" w:eastAsia="宋体" w:cs="Times New Roman"/>
          <w:spacing w:val="0"/>
          <w:sz w:val="24"/>
          <w:szCs w:val="24"/>
          <w:lang w:eastAsia="zh-CN"/>
        </w:rPr>
        <w:t>我公司</w:t>
      </w:r>
      <w:r>
        <w:rPr>
          <w:rFonts w:hint="default" w:ascii="Times New Roman" w:hAnsi="Times New Roman" w:eastAsia="宋体" w:cs="Times New Roman"/>
          <w:spacing w:val="0"/>
          <w:sz w:val="24"/>
          <w:szCs w:val="24"/>
        </w:rPr>
        <w:t>按照《中华人民共和国环境影响评价法》、《环境影响评价公众参与办法》（生态环境部令第</w:t>
      </w:r>
      <w:r>
        <w:rPr>
          <w:rFonts w:hint="default" w:ascii="Times New Roman" w:hAnsi="Times New Roman" w:eastAsia="Times New Roman" w:cs="Times New Roman"/>
          <w:spacing w:val="0"/>
          <w:sz w:val="24"/>
          <w:szCs w:val="24"/>
        </w:rPr>
        <w:t>4</w:t>
      </w:r>
      <w:r>
        <w:rPr>
          <w:rFonts w:hint="default" w:ascii="Times New Roman" w:hAnsi="Times New Roman" w:eastAsia="宋体" w:cs="Times New Roman"/>
          <w:spacing w:val="0"/>
          <w:sz w:val="24"/>
          <w:szCs w:val="24"/>
        </w:rPr>
        <w:t>号）中的相关规定，于</w:t>
      </w:r>
      <w:r>
        <w:rPr>
          <w:rFonts w:hint="default" w:ascii="Times New Roman" w:hAnsi="Times New Roman" w:eastAsia="宋体" w:cs="Times New Roman"/>
          <w:color w:val="auto"/>
          <w:spacing w:val="0"/>
          <w:sz w:val="24"/>
        </w:rPr>
        <w:t>202</w:t>
      </w:r>
      <w:r>
        <w:rPr>
          <w:rFonts w:hint="default" w:ascii="Times New Roman" w:hAnsi="Times New Roman" w:eastAsia="宋体" w:cs="Times New Roman"/>
          <w:color w:val="auto"/>
          <w:spacing w:val="0"/>
          <w:sz w:val="24"/>
          <w:lang w:val="en-US" w:eastAsia="zh-CN"/>
        </w:rPr>
        <w:t>3</w:t>
      </w:r>
      <w:r>
        <w:rPr>
          <w:rFonts w:hint="default" w:ascii="Times New Roman" w:hAnsi="Times New Roman" w:eastAsia="宋体" w:cs="Times New Roman"/>
          <w:color w:val="auto"/>
          <w:spacing w:val="0"/>
          <w:sz w:val="24"/>
        </w:rPr>
        <w:t>年</w:t>
      </w:r>
      <w:r>
        <w:rPr>
          <w:rFonts w:hint="eastAsia" w:ascii="Times New Roman" w:hAnsi="Times New Roman" w:eastAsia="宋体" w:cs="Times New Roman"/>
          <w:color w:val="auto"/>
          <w:spacing w:val="0"/>
          <w:sz w:val="24"/>
          <w:lang w:val="en-US" w:eastAsia="zh-CN"/>
        </w:rPr>
        <w:t>10</w:t>
      </w:r>
      <w:r>
        <w:rPr>
          <w:rFonts w:hint="default" w:ascii="Times New Roman" w:hAnsi="Times New Roman" w:eastAsia="宋体" w:cs="Times New Roman"/>
          <w:color w:val="auto"/>
          <w:spacing w:val="0"/>
          <w:sz w:val="24"/>
        </w:rPr>
        <w:t>月</w:t>
      </w:r>
      <w:r>
        <w:rPr>
          <w:rFonts w:hint="default" w:ascii="Times New Roman" w:hAnsi="Times New Roman" w:eastAsia="宋体" w:cs="Times New Roman"/>
          <w:color w:val="auto"/>
          <w:spacing w:val="0"/>
          <w:sz w:val="24"/>
          <w:lang w:val="en-US" w:eastAsia="zh-CN"/>
        </w:rPr>
        <w:t>1</w:t>
      </w:r>
      <w:r>
        <w:rPr>
          <w:rFonts w:hint="eastAsia" w:ascii="Times New Roman" w:hAnsi="Times New Roman" w:eastAsia="宋体" w:cs="Times New Roman"/>
          <w:color w:val="auto"/>
          <w:spacing w:val="0"/>
          <w:sz w:val="24"/>
          <w:lang w:val="en-US" w:eastAsia="zh-CN"/>
        </w:rPr>
        <w:t>1</w:t>
      </w:r>
      <w:r>
        <w:rPr>
          <w:rFonts w:hint="default" w:ascii="Times New Roman" w:hAnsi="Times New Roman" w:eastAsia="宋体" w:cs="Times New Roman"/>
          <w:color w:val="auto"/>
          <w:spacing w:val="0"/>
          <w:sz w:val="24"/>
        </w:rPr>
        <w:t>日在</w:t>
      </w:r>
      <w:r>
        <w:rPr>
          <w:rFonts w:hint="default" w:ascii="Times New Roman" w:hAnsi="Times New Roman" w:eastAsia="宋体" w:cs="Times New Roman"/>
          <w:color w:val="auto"/>
          <w:spacing w:val="0"/>
          <w:sz w:val="24"/>
        </w:rPr>
        <w:fldChar w:fldCharType="begin"/>
      </w:r>
      <w:r>
        <w:rPr>
          <w:rFonts w:hint="default" w:ascii="Times New Roman" w:hAnsi="Times New Roman" w:eastAsia="宋体" w:cs="Times New Roman"/>
          <w:color w:val="auto"/>
          <w:spacing w:val="0"/>
          <w:sz w:val="24"/>
        </w:rPr>
        <w:instrText xml:space="preserve"> HYPERLINK "https://www.baidu.com/link?url=62moHQ-FIE7rkXWvjUqh7Dlet1HpijEs6vh5_gjfYsq&amp;wd=&amp;eqid=a092cf3000034ca00000000364b4bd11" \t "https://www.baidu.com/_blank" </w:instrText>
      </w:r>
      <w:r>
        <w:rPr>
          <w:rFonts w:hint="default" w:ascii="Times New Roman" w:hAnsi="Times New Roman" w:eastAsia="宋体" w:cs="Times New Roman"/>
          <w:color w:val="auto"/>
          <w:spacing w:val="0"/>
          <w:sz w:val="24"/>
        </w:rPr>
        <w:fldChar w:fldCharType="separate"/>
      </w:r>
      <w:r>
        <w:rPr>
          <w:rFonts w:hint="default" w:ascii="Times New Roman" w:hAnsi="Times New Roman" w:eastAsia="宋体" w:cs="Times New Roman"/>
          <w:color w:val="auto"/>
          <w:spacing w:val="0"/>
          <w:sz w:val="24"/>
        </w:rPr>
        <w:t>新疆维吾尔自治区生态环境保护产业协会</w:t>
      </w:r>
      <w:r>
        <w:rPr>
          <w:rFonts w:hint="default" w:ascii="Times New Roman" w:hAnsi="Times New Roman" w:eastAsia="宋体" w:cs="Times New Roman"/>
          <w:color w:val="auto"/>
          <w:spacing w:val="0"/>
          <w:sz w:val="24"/>
        </w:rPr>
        <w:fldChar w:fldCharType="end"/>
      </w:r>
      <w:r>
        <w:rPr>
          <w:rFonts w:hint="default" w:ascii="Times New Roman" w:hAnsi="Times New Roman" w:eastAsia="宋体" w:cs="Times New Roman"/>
          <w:color w:val="auto"/>
          <w:spacing w:val="0"/>
          <w:sz w:val="24"/>
          <w:lang w:val="en-US" w:eastAsia="zh-CN"/>
        </w:rPr>
        <w:t>进行了</w:t>
      </w:r>
      <w:r>
        <w:rPr>
          <w:rFonts w:hint="default" w:ascii="Times New Roman" w:hAnsi="Times New Roman" w:eastAsia="宋体" w:cs="Times New Roman"/>
          <w:spacing w:val="0"/>
          <w:sz w:val="24"/>
          <w:szCs w:val="24"/>
        </w:rPr>
        <w:t>第一次网上公示，公示期为</w:t>
      </w:r>
      <w:r>
        <w:rPr>
          <w:rFonts w:hint="default" w:ascii="Times New Roman" w:hAnsi="Times New Roman" w:eastAsia="Times New Roman" w:cs="Times New Roman"/>
          <w:spacing w:val="0"/>
          <w:sz w:val="24"/>
          <w:szCs w:val="24"/>
        </w:rPr>
        <w:t>10</w:t>
      </w:r>
      <w:r>
        <w:rPr>
          <w:rFonts w:hint="default" w:ascii="Times New Roman" w:hAnsi="Times New Roman" w:eastAsia="宋体" w:cs="Times New Roman"/>
          <w:spacing w:val="0"/>
          <w:sz w:val="24"/>
          <w:szCs w:val="24"/>
        </w:rPr>
        <w:t>个工作日，第一次公示期间未收到任何公众意见及反馈。项目环境影响报告书征求意见稿完成后，</w:t>
      </w:r>
      <w:r>
        <w:rPr>
          <w:rFonts w:hint="eastAsia" w:ascii="Times New Roman" w:hAnsi="Times New Roman" w:eastAsia="宋体" w:cs="Times New Roman"/>
          <w:spacing w:val="0"/>
          <w:sz w:val="24"/>
          <w:szCs w:val="24"/>
          <w:lang w:eastAsia="zh-CN"/>
        </w:rPr>
        <w:t>我公司</w:t>
      </w:r>
      <w:r>
        <w:rPr>
          <w:rFonts w:hint="default" w:ascii="Times New Roman" w:hAnsi="Times New Roman" w:eastAsia="宋体" w:cs="Times New Roman"/>
          <w:spacing w:val="0"/>
          <w:sz w:val="24"/>
          <w:szCs w:val="24"/>
        </w:rPr>
        <w:t>于202</w:t>
      </w:r>
      <w:r>
        <w:rPr>
          <w:rFonts w:hint="eastAsia" w:ascii="Times New Roman" w:hAnsi="Times New Roman" w:eastAsia="宋体" w:cs="Times New Roman"/>
          <w:spacing w:val="0"/>
          <w:sz w:val="24"/>
          <w:szCs w:val="24"/>
          <w:lang w:val="en-US" w:eastAsia="zh-CN"/>
        </w:rPr>
        <w:t>4</w:t>
      </w:r>
      <w:r>
        <w:rPr>
          <w:rFonts w:hint="default" w:ascii="Times New Roman" w:hAnsi="Times New Roman" w:eastAsia="宋体" w:cs="Times New Roman"/>
          <w:spacing w:val="0"/>
          <w:sz w:val="24"/>
          <w:szCs w:val="24"/>
        </w:rPr>
        <w:t>年</w:t>
      </w:r>
      <w:r>
        <w:rPr>
          <w:rFonts w:hint="eastAsia" w:ascii="Times New Roman" w:hAnsi="Times New Roman" w:eastAsia="宋体" w:cs="Times New Roman"/>
          <w:spacing w:val="0"/>
          <w:sz w:val="24"/>
          <w:szCs w:val="24"/>
          <w:lang w:val="en-US" w:eastAsia="zh-CN"/>
        </w:rPr>
        <w:t>8</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rPr>
        <w:t>日在新疆维吾尔自治区生态环境保护产业协会、</w:t>
      </w:r>
      <w:r>
        <w:rPr>
          <w:rFonts w:hint="default" w:ascii="Times New Roman" w:hAnsi="Times New Roman" w:eastAsia="宋体" w:cs="Times New Roman"/>
          <w:spacing w:val="0"/>
          <w:sz w:val="24"/>
          <w:szCs w:val="24"/>
          <w:lang w:val="en-US" w:eastAsia="zh-CN"/>
        </w:rPr>
        <w:t>新疆法治报</w:t>
      </w:r>
      <w:r>
        <w:rPr>
          <w:rFonts w:hint="default" w:ascii="Times New Roman" w:hAnsi="Times New Roman" w:eastAsia="宋体" w:cs="Times New Roman"/>
          <w:spacing w:val="0"/>
          <w:sz w:val="24"/>
          <w:szCs w:val="24"/>
        </w:rPr>
        <w:t>同步公开征求意见稿全本及相关信息，征求与该项目环境影响有关的意见，公示期为</w:t>
      </w:r>
      <w:r>
        <w:rPr>
          <w:rFonts w:hint="default" w:ascii="Times New Roman" w:hAnsi="Times New Roman" w:eastAsia="Times New Roman" w:cs="Times New Roman"/>
          <w:spacing w:val="0"/>
          <w:sz w:val="24"/>
          <w:szCs w:val="24"/>
        </w:rPr>
        <w:t>10</w:t>
      </w:r>
      <w:r>
        <w:rPr>
          <w:rFonts w:hint="default" w:ascii="Times New Roman" w:hAnsi="Times New Roman" w:eastAsia="宋体" w:cs="Times New Roman"/>
          <w:spacing w:val="0"/>
          <w:sz w:val="24"/>
          <w:szCs w:val="24"/>
        </w:rPr>
        <w:t>个工作日，第二次公示期满未收到任何公众意见及反馈。</w:t>
      </w:r>
    </w:p>
    <w:p w14:paraId="199972BE">
      <w:pPr>
        <w:spacing w:line="220" w:lineRule="auto"/>
        <w:rPr>
          <w:rFonts w:ascii="宋体" w:hAnsi="宋体" w:eastAsia="宋体" w:cs="宋体"/>
          <w:sz w:val="24"/>
          <w:szCs w:val="24"/>
        </w:rPr>
        <w:sectPr>
          <w:pgSz w:w="11907" w:h="16839"/>
          <w:pgMar w:top="1440" w:right="1803" w:bottom="1440" w:left="1803" w:header="0" w:footer="0" w:gutter="0"/>
          <w:cols w:space="720" w:num="1"/>
        </w:sectPr>
      </w:pPr>
    </w:p>
    <w:p w14:paraId="4C1FEB0A">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default" w:ascii="Times New Roman" w:hAnsi="Times New Roman" w:eastAsia="宋体" w:cs="Times New Roman"/>
          <w:b/>
          <w:bCs/>
          <w:spacing w:val="0"/>
          <w:sz w:val="28"/>
          <w:szCs w:val="28"/>
        </w:rPr>
      </w:pPr>
      <w:r>
        <w:rPr>
          <w:rFonts w:hint="default" w:ascii="Times New Roman" w:hAnsi="Times New Roman" w:eastAsia="宋体" w:cs="Times New Roman"/>
          <w:b/>
          <w:bCs/>
          <w:spacing w:val="0"/>
          <w:sz w:val="28"/>
          <w:szCs w:val="28"/>
        </w:rPr>
        <w:t>2首次环境影响评价信息公开情况</w:t>
      </w:r>
    </w:p>
    <w:p w14:paraId="3D5639E4">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2.1公开的内容及日期</w:t>
      </w:r>
    </w:p>
    <w:p w14:paraId="1E14CD3D">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为征求社会公众对项目环评的意见，在环评工作启动后，</w:t>
      </w:r>
      <w:r>
        <w:rPr>
          <w:rFonts w:hint="eastAsia" w:ascii="Times New Roman" w:hAnsi="Times New Roman" w:eastAsia="宋体" w:cs="Times New Roman"/>
          <w:spacing w:val="0"/>
          <w:sz w:val="24"/>
          <w:szCs w:val="24"/>
          <w:lang w:eastAsia="zh-CN"/>
        </w:rPr>
        <w:t>新疆厚旺矿业有限责任公司</w:t>
      </w:r>
      <w:r>
        <w:rPr>
          <w:rFonts w:hint="default" w:ascii="Times New Roman" w:hAnsi="Times New Roman" w:eastAsia="宋体" w:cs="Times New Roman"/>
          <w:spacing w:val="0"/>
          <w:sz w:val="24"/>
          <w:szCs w:val="24"/>
        </w:rPr>
        <w:t>于202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eastAsia" w:ascii="Times New Roman" w:hAnsi="Times New Roman" w:eastAsia="宋体" w:cs="Times New Roman"/>
          <w:spacing w:val="0"/>
          <w:sz w:val="24"/>
          <w:szCs w:val="24"/>
          <w:lang w:val="en-US" w:eastAsia="zh-CN"/>
        </w:rPr>
        <w:t>10</w:t>
      </w:r>
      <w:r>
        <w:rPr>
          <w:rFonts w:hint="default" w:ascii="Times New Roman" w:hAnsi="Times New Roman" w:eastAsia="宋体" w:cs="Times New Roman"/>
          <w:spacing w:val="0"/>
          <w:sz w:val="24"/>
          <w:szCs w:val="24"/>
        </w:rPr>
        <w:t>月</w:t>
      </w:r>
      <w:r>
        <w:rPr>
          <w:rFonts w:hint="eastAsia"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rPr>
        <w:t>日发布了首次环境影响评价信息公示。信息公开内容主要包括：（1）项目概况；（2）建设单位及环评单位的联系方式；（3）环境影响评价工作程序及主要工作内容；（4）环评审批程序；（5）环评审批程序；（6）征求公众意见的主要事项；（7）公众提出意见的主要方式。</w:t>
      </w:r>
    </w:p>
    <w:p w14:paraId="7F6A5170">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2.2公开方式</w:t>
      </w:r>
    </w:p>
    <w:p w14:paraId="0EECB226">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（1）网络</w:t>
      </w:r>
    </w:p>
    <w:p w14:paraId="4C124A21">
      <w:pPr>
        <w:keepNext w:val="0"/>
        <w:keepLines w:val="0"/>
        <w:pageBreakBefore w:val="0"/>
        <w:widowControl/>
        <w:kinsoku/>
        <w:wordWrap w:val="0"/>
        <w:overflowPunct/>
        <w:topLinePunct/>
        <w:autoSpaceDE/>
        <w:autoSpaceDN/>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eastAsia" w:ascii="Times New Roman" w:hAnsi="Times New Roman" w:eastAsia="宋体" w:cs="Times New Roman"/>
          <w:spacing w:val="0"/>
          <w:sz w:val="24"/>
          <w:szCs w:val="24"/>
          <w:lang w:eastAsia="zh-CN"/>
        </w:rPr>
        <w:t>新疆厚旺矿业有限责任公司</w:t>
      </w:r>
      <w:r>
        <w:rPr>
          <w:rFonts w:hint="default" w:ascii="Times New Roman" w:hAnsi="Times New Roman" w:eastAsia="宋体" w:cs="Times New Roman"/>
          <w:spacing w:val="0"/>
          <w:sz w:val="24"/>
          <w:szCs w:val="24"/>
        </w:rPr>
        <w:t>于202</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rPr>
        <w:t>年</w:t>
      </w:r>
      <w:r>
        <w:rPr>
          <w:rFonts w:hint="eastAsia" w:ascii="Times New Roman" w:hAnsi="Times New Roman" w:eastAsia="宋体" w:cs="Times New Roman"/>
          <w:spacing w:val="0"/>
          <w:sz w:val="24"/>
          <w:szCs w:val="24"/>
          <w:lang w:val="en-US" w:eastAsia="zh-CN"/>
        </w:rPr>
        <w:t>10</w:t>
      </w:r>
      <w:r>
        <w:rPr>
          <w:rFonts w:hint="default" w:ascii="Times New Roman" w:hAnsi="Times New Roman" w:eastAsia="宋体" w:cs="Times New Roman"/>
          <w:spacing w:val="0"/>
          <w:sz w:val="24"/>
          <w:szCs w:val="24"/>
        </w:rPr>
        <w:t>月</w:t>
      </w:r>
      <w:r>
        <w:rPr>
          <w:rFonts w:hint="default" w:ascii="Times New Roman" w:hAnsi="Times New Roman" w:eastAsia="宋体" w:cs="Times New Roman"/>
          <w:spacing w:val="0"/>
          <w:sz w:val="24"/>
          <w:szCs w:val="24"/>
          <w:lang w:val="en-US" w:eastAsia="zh-CN"/>
        </w:rPr>
        <w:t>1</w:t>
      </w:r>
      <w:r>
        <w:rPr>
          <w:rFonts w:hint="eastAsia"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rPr>
        <w:t>日在新疆维吾尔自治区生态环境保护产业协会</w:t>
      </w:r>
      <w:r>
        <w:rPr>
          <w:rFonts w:hint="eastAsia" w:ascii="Times New Roman" w:hAnsi="Times New Roman" w:eastAsia="宋体" w:cs="Times New Roman"/>
          <w:spacing w:val="0"/>
          <w:sz w:val="24"/>
          <w:szCs w:val="24"/>
          <w:lang w:val="en-US" w:eastAsia="zh-CN"/>
        </w:rPr>
        <w:t>网站上</w:t>
      </w:r>
      <w:r>
        <w:rPr>
          <w:rFonts w:hint="default" w:ascii="Times New Roman" w:hAnsi="Times New Roman" w:eastAsia="宋体" w:cs="Times New Roman"/>
          <w:spacing w:val="0"/>
          <w:sz w:val="24"/>
          <w:szCs w:val="24"/>
        </w:rPr>
        <w:t>对环境影响评价工作的内容进行了第一次公示，网址为：</w:t>
      </w:r>
      <w:r>
        <w:rPr>
          <w:rFonts w:hint="eastAsia" w:ascii="Times New Roman" w:hAnsi="Times New Roman" w:eastAsia="宋体" w:cs="Times New Roman"/>
          <w:color w:val="auto"/>
          <w:spacing w:val="0"/>
          <w:sz w:val="24"/>
        </w:rPr>
        <w:t>http://www.xjhbcy.cn/blog/article/12233</w:t>
      </w:r>
      <w:r>
        <w:rPr>
          <w:rFonts w:hint="default" w:ascii="Times New Roman" w:hAnsi="Times New Roman" w:eastAsia="宋体" w:cs="Times New Roman"/>
          <w:spacing w:val="0"/>
          <w:sz w:val="24"/>
          <w:szCs w:val="24"/>
        </w:rPr>
        <w:t>，首次公示网络截图见图1。</w:t>
      </w:r>
    </w:p>
    <w:p w14:paraId="59D435C6">
      <w:pPr>
        <w:keepNext w:val="0"/>
        <w:keepLines w:val="0"/>
        <w:pageBreakBefore w:val="0"/>
        <w:widowControl/>
        <w:kinsoku/>
        <w:wordWrap w:val="0"/>
        <w:overflowPunct/>
        <w:topLinePunct/>
        <w:autoSpaceDE/>
        <w:autoSpaceDN/>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eastAsia" w:ascii="Times New Roman" w:hAnsi="Times New Roman" w:eastAsia="宋体" w:cs="Times New Roman"/>
          <w:spacing w:val="0"/>
          <w:sz w:val="24"/>
          <w:szCs w:val="24"/>
          <w:lang w:eastAsia="zh-CN"/>
        </w:rPr>
        <w:t>新疆厚旺矿业有限责任公司</w:t>
      </w:r>
      <w:r>
        <w:rPr>
          <w:rFonts w:ascii="宋体" w:hAnsi="宋体" w:eastAsia="宋体" w:cs="宋体"/>
          <w:sz w:val="24"/>
          <w:szCs w:val="24"/>
        </w:rPr>
        <w:t>在新疆维吾尔自治区生态环境保护产业协会网站开展网络公示，载体选择符合《环境影响评价公众参与办法》要求。</w:t>
      </w:r>
    </w:p>
    <w:p w14:paraId="5395462F">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（2）其他</w:t>
      </w:r>
    </w:p>
    <w:p w14:paraId="455A5798">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首次环境影响评价未采取其他方式进行信息公开。</w:t>
      </w:r>
    </w:p>
    <w:p w14:paraId="275E349B">
      <w:pPr>
        <w:spacing w:line="361" w:lineRule="exact"/>
        <w:rPr>
          <w:rFonts w:ascii="宋体" w:hAnsi="宋体" w:eastAsia="宋体" w:cs="宋体"/>
          <w:sz w:val="24"/>
          <w:szCs w:val="24"/>
        </w:rPr>
        <w:sectPr>
          <w:pgSz w:w="11907" w:h="16839"/>
          <w:pgMar w:top="1440" w:right="1785" w:bottom="1440" w:left="1803" w:header="0" w:footer="0" w:gutter="0"/>
          <w:cols w:space="720" w:num="1"/>
        </w:sectPr>
      </w:pPr>
    </w:p>
    <w:p w14:paraId="20D918B4">
      <w:pPr>
        <w:spacing w:line="240" w:lineRule="auto"/>
        <w:jc w:val="both"/>
      </w:pPr>
      <w:r>
        <w:drawing>
          <wp:inline distT="0" distB="0" distL="114300" distR="114300">
            <wp:extent cx="5265420" cy="8141970"/>
            <wp:effectExtent l="0" t="0" r="1143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5265420" cy="8141970"/>
                    </a:xfrm>
                    <a:prstGeom prst="rect">
                      <a:avLst/>
                    </a:prstGeom>
                    <a:noFill/>
                    <a:ln>
                      <a:noFill/>
                    </a:ln>
                  </pic:spPr>
                </pic:pic>
              </a:graphicData>
            </a:graphic>
          </wp:inline>
        </w:drawing>
      </w:r>
    </w:p>
    <w:p w14:paraId="7A960DE4">
      <w:pPr>
        <w:spacing w:before="262" w:line="360" w:lineRule="auto"/>
        <w:jc w:val="center"/>
        <w:rPr>
          <w:rFonts w:ascii="黑体" w:hAnsi="黑体" w:eastAsia="黑体" w:cs="黑体"/>
          <w:sz w:val="21"/>
          <w:szCs w:val="21"/>
        </w:rPr>
      </w:pPr>
      <w:r>
        <w:rPr>
          <w:rFonts w:ascii="黑体" w:hAnsi="黑体" w:eastAsia="黑体" w:cs="黑体"/>
          <w:spacing w:val="-2"/>
          <w:sz w:val="21"/>
          <w:szCs w:val="21"/>
        </w:rPr>
        <w:t>图1</w:t>
      </w:r>
      <w:r>
        <w:rPr>
          <w:rFonts w:hint="eastAsia" w:ascii="黑体" w:hAnsi="黑体" w:eastAsia="黑体" w:cs="黑体"/>
          <w:spacing w:val="-2"/>
          <w:sz w:val="21"/>
          <w:szCs w:val="21"/>
          <w:lang w:val="en-US" w:eastAsia="zh-CN"/>
        </w:rPr>
        <w:t xml:space="preserve">  </w:t>
      </w:r>
      <w:r>
        <w:rPr>
          <w:rFonts w:ascii="黑体" w:hAnsi="黑体" w:eastAsia="黑体" w:cs="黑体"/>
          <w:spacing w:val="-2"/>
          <w:sz w:val="21"/>
          <w:szCs w:val="21"/>
        </w:rPr>
        <w:t>第一次网络公示截图（</w:t>
      </w:r>
      <w:r>
        <w:rPr>
          <w:rFonts w:hint="default" w:ascii="黑体" w:hAnsi="黑体" w:eastAsia="黑体" w:cs="黑体"/>
          <w:spacing w:val="-2"/>
          <w:sz w:val="21"/>
          <w:szCs w:val="21"/>
        </w:rPr>
        <w:t>新疆维吾尔自治区生态环境保护产业协会</w:t>
      </w:r>
      <w:r>
        <w:rPr>
          <w:rFonts w:ascii="黑体" w:hAnsi="黑体" w:eastAsia="黑体" w:cs="黑体"/>
          <w:spacing w:val="-1"/>
          <w:sz w:val="21"/>
          <w:szCs w:val="21"/>
        </w:rPr>
        <w:t>网站</w:t>
      </w:r>
      <w:r>
        <w:rPr>
          <w:rFonts w:ascii="黑体" w:hAnsi="黑体" w:eastAsia="黑体" w:cs="黑体"/>
          <w:spacing w:val="-2"/>
          <w:sz w:val="21"/>
          <w:szCs w:val="21"/>
        </w:rPr>
        <w:t>）</w:t>
      </w:r>
    </w:p>
    <w:p w14:paraId="3E25EE3A">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p>
    <w:p w14:paraId="523104D0">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2.3公众意见情况</w:t>
      </w:r>
    </w:p>
    <w:p w14:paraId="75D1058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pPr>
      <w:r>
        <w:rPr>
          <w:rFonts w:ascii="宋体" w:hAnsi="宋体" w:eastAsia="宋体" w:cs="宋体"/>
          <w:spacing w:val="0"/>
          <w:sz w:val="24"/>
          <w:szCs w:val="24"/>
        </w:rPr>
        <w:t>首次环境影响评价信息公开公示期间，未收到反馈意见。</w:t>
      </w:r>
    </w:p>
    <w:p w14:paraId="29FB8805">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position w:val="0"/>
          <w:sz w:val="28"/>
          <w:szCs w:val="28"/>
        </w:rPr>
      </w:pPr>
      <w:r>
        <w:rPr>
          <w:rFonts w:hint="default" w:ascii="Times New Roman" w:hAnsi="Times New Roman" w:eastAsia="宋体" w:cs="Times New Roman"/>
          <w:b/>
          <w:bCs/>
          <w:spacing w:val="0"/>
          <w:position w:val="0"/>
          <w:sz w:val="28"/>
          <w:szCs w:val="28"/>
        </w:rPr>
        <w:t>3征求意见稿公示情况</w:t>
      </w:r>
    </w:p>
    <w:p w14:paraId="6F951019">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position w:val="0"/>
          <w:sz w:val="24"/>
          <w:szCs w:val="24"/>
        </w:rPr>
      </w:pPr>
      <w:r>
        <w:rPr>
          <w:rFonts w:hint="default" w:ascii="Times New Roman" w:hAnsi="Times New Roman" w:eastAsia="宋体" w:cs="Times New Roman"/>
          <w:b/>
          <w:bCs/>
          <w:spacing w:val="0"/>
          <w:position w:val="0"/>
          <w:sz w:val="24"/>
          <w:szCs w:val="24"/>
        </w:rPr>
        <w:t>3.1公示内容及时限</w:t>
      </w:r>
    </w:p>
    <w:p w14:paraId="5305B184">
      <w:pPr>
        <w:keepNext w:val="0"/>
        <w:keepLines w:val="0"/>
        <w:pageBreakBefore w:val="0"/>
        <w:widowControl/>
        <w:kinsoku/>
        <w:wordWrap/>
        <w:overflowPunct/>
        <w:topLinePunct/>
        <w:autoSpaceDE w:val="0"/>
        <w:autoSpaceDN/>
        <w:bidi w:val="0"/>
        <w:adjustRightInd w:val="0"/>
        <w:snapToGrid w:val="0"/>
        <w:spacing w:line="360" w:lineRule="auto"/>
        <w:ind w:left="0" w:right="0" w:firstLine="48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为进一步调查公众的意见，</w:t>
      </w:r>
      <w:r>
        <w:rPr>
          <w:rFonts w:hint="eastAsia" w:ascii="Times New Roman" w:hAnsi="Times New Roman" w:eastAsia="宋体" w:cs="Times New Roman"/>
          <w:spacing w:val="0"/>
          <w:sz w:val="24"/>
          <w:szCs w:val="24"/>
          <w:lang w:eastAsia="zh-CN"/>
        </w:rPr>
        <w:t>新疆厚旺矿业有限责任公司</w:t>
      </w:r>
      <w:r>
        <w:rPr>
          <w:rFonts w:ascii="宋体" w:hAnsi="宋体" w:eastAsia="宋体" w:cs="宋体"/>
          <w:spacing w:val="0"/>
          <w:position w:val="0"/>
          <w:sz w:val="24"/>
          <w:szCs w:val="24"/>
        </w:rPr>
        <w:t>于</w:t>
      </w:r>
      <w:r>
        <w:rPr>
          <w:rFonts w:ascii="Times New Roman" w:hAnsi="Times New Roman" w:eastAsia="Times New Roman" w:cs="Times New Roman"/>
          <w:spacing w:val="0"/>
          <w:position w:val="0"/>
          <w:sz w:val="24"/>
          <w:szCs w:val="24"/>
        </w:rPr>
        <w:t>20</w:t>
      </w:r>
      <w:r>
        <w:rPr>
          <w:rFonts w:hint="eastAsia" w:ascii="Times New Roman" w:hAnsi="Times New Roman" w:eastAsia="宋体" w:cs="Times New Roman"/>
          <w:spacing w:val="0"/>
          <w:position w:val="0"/>
          <w:sz w:val="24"/>
          <w:szCs w:val="24"/>
          <w:lang w:val="en-US" w:eastAsia="zh-CN"/>
        </w:rPr>
        <w:t>24</w:t>
      </w:r>
      <w:r>
        <w:rPr>
          <w:rFonts w:ascii="宋体" w:hAnsi="宋体" w:eastAsia="宋体" w:cs="宋体"/>
          <w:spacing w:val="0"/>
          <w:position w:val="0"/>
          <w:sz w:val="24"/>
          <w:szCs w:val="24"/>
        </w:rPr>
        <w:t>年</w:t>
      </w:r>
      <w:r>
        <w:rPr>
          <w:rFonts w:hint="eastAsia" w:ascii="Times New Roman" w:hAnsi="Times New Roman" w:eastAsia="宋体" w:cs="Times New Roman"/>
          <w:spacing w:val="0"/>
          <w:position w:val="0"/>
          <w:sz w:val="24"/>
          <w:szCs w:val="24"/>
          <w:lang w:val="en-US" w:eastAsia="zh-CN"/>
        </w:rPr>
        <w:t>8</w:t>
      </w:r>
      <w:r>
        <w:rPr>
          <w:rFonts w:ascii="宋体" w:hAnsi="宋体" w:eastAsia="宋体" w:cs="宋体"/>
          <w:spacing w:val="0"/>
          <w:position w:val="0"/>
          <w:sz w:val="24"/>
          <w:szCs w:val="24"/>
        </w:rPr>
        <w:t>月</w:t>
      </w:r>
      <w:r>
        <w:rPr>
          <w:rFonts w:hint="eastAsia" w:ascii="Times New Roman" w:hAnsi="Times New Roman" w:eastAsia="宋体" w:cs="Times New Roman"/>
          <w:spacing w:val="0"/>
          <w:position w:val="0"/>
          <w:sz w:val="24"/>
          <w:szCs w:val="24"/>
          <w:lang w:val="en-US" w:eastAsia="zh-CN"/>
        </w:rPr>
        <w:t>1</w:t>
      </w:r>
      <w:r>
        <w:rPr>
          <w:rFonts w:ascii="宋体" w:hAnsi="宋体" w:eastAsia="宋体" w:cs="宋体"/>
          <w:spacing w:val="0"/>
          <w:position w:val="0"/>
          <w:sz w:val="24"/>
          <w:szCs w:val="24"/>
        </w:rPr>
        <w:t>日在新疆维吾尔自治区生态环境保护产业协会网站上发布了通知，进行了第二次网上公示，对环境影响报告书征求意见稿全文进行公开；同时在</w:t>
      </w:r>
      <w:r>
        <w:rPr>
          <w:rFonts w:hint="default" w:ascii="宋体" w:hAnsi="宋体" w:eastAsia="宋体" w:cs="宋体"/>
          <w:spacing w:val="0"/>
          <w:position w:val="0"/>
          <w:sz w:val="24"/>
          <w:szCs w:val="24"/>
          <w:lang w:val="en-US" w:eastAsia="zh-CN"/>
        </w:rPr>
        <w:t>新疆法治报</w:t>
      </w:r>
      <w:r>
        <w:rPr>
          <w:rFonts w:ascii="宋体" w:hAnsi="宋体" w:eastAsia="宋体" w:cs="宋体"/>
          <w:spacing w:val="0"/>
          <w:position w:val="0"/>
          <w:sz w:val="24"/>
          <w:szCs w:val="24"/>
        </w:rPr>
        <w:t>上进行了公示。</w:t>
      </w:r>
    </w:p>
    <w:p w14:paraId="03D38432">
      <w:pPr>
        <w:keepNext w:val="0"/>
        <w:keepLines w:val="0"/>
        <w:pageBreakBefore w:val="0"/>
        <w:widowControl/>
        <w:kinsoku/>
        <w:wordWrap/>
        <w:overflowPunct/>
        <w:topLinePunct/>
        <w:autoSpaceDE w:val="0"/>
        <w:autoSpaceDN/>
        <w:bidi w:val="0"/>
        <w:adjustRightInd w:val="0"/>
        <w:snapToGrid w:val="0"/>
        <w:spacing w:line="360" w:lineRule="auto"/>
        <w:ind w:left="0" w:right="0" w:firstLine="462"/>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主要公布内容包括：（</w:t>
      </w:r>
      <w:r>
        <w:rPr>
          <w:rFonts w:ascii="Times New Roman" w:hAnsi="Times New Roman" w:eastAsia="Times New Roman" w:cs="Times New Roman"/>
          <w:spacing w:val="0"/>
          <w:position w:val="0"/>
          <w:sz w:val="24"/>
          <w:szCs w:val="24"/>
        </w:rPr>
        <w:t>1</w:t>
      </w:r>
      <w:r>
        <w:rPr>
          <w:rFonts w:ascii="宋体" w:hAnsi="宋体" w:eastAsia="宋体" w:cs="宋体"/>
          <w:spacing w:val="0"/>
          <w:position w:val="0"/>
          <w:sz w:val="24"/>
          <w:szCs w:val="24"/>
        </w:rPr>
        <w:t>）环征求意见稿全文的网络链接及查阅纸质报告书的方式和途径；（</w:t>
      </w:r>
      <w:r>
        <w:rPr>
          <w:rFonts w:ascii="Times New Roman" w:hAnsi="Times New Roman" w:eastAsia="Times New Roman" w:cs="Times New Roman"/>
          <w:spacing w:val="0"/>
          <w:position w:val="0"/>
          <w:sz w:val="24"/>
          <w:szCs w:val="24"/>
        </w:rPr>
        <w:t>2</w:t>
      </w:r>
      <w:r>
        <w:rPr>
          <w:rFonts w:ascii="宋体" w:hAnsi="宋体" w:eastAsia="宋体" w:cs="宋体"/>
          <w:spacing w:val="0"/>
          <w:position w:val="0"/>
          <w:sz w:val="24"/>
          <w:szCs w:val="24"/>
        </w:rPr>
        <w:t>）征求意见的公众范围；（</w:t>
      </w:r>
      <w:r>
        <w:rPr>
          <w:rFonts w:ascii="Times New Roman" w:hAnsi="Times New Roman" w:eastAsia="Times New Roman" w:cs="Times New Roman"/>
          <w:spacing w:val="0"/>
          <w:position w:val="0"/>
          <w:sz w:val="24"/>
          <w:szCs w:val="24"/>
        </w:rPr>
        <w:t>3</w:t>
      </w:r>
      <w:r>
        <w:rPr>
          <w:rFonts w:ascii="宋体" w:hAnsi="宋体" w:eastAsia="宋体" w:cs="宋体"/>
          <w:spacing w:val="0"/>
          <w:position w:val="0"/>
          <w:sz w:val="24"/>
          <w:szCs w:val="24"/>
        </w:rPr>
        <w:t>）公众意见表的网络链接；（</w:t>
      </w:r>
      <w:r>
        <w:rPr>
          <w:rFonts w:ascii="Times New Roman" w:hAnsi="Times New Roman" w:eastAsia="Times New Roman" w:cs="Times New Roman"/>
          <w:spacing w:val="0"/>
          <w:position w:val="0"/>
          <w:sz w:val="24"/>
          <w:szCs w:val="24"/>
        </w:rPr>
        <w:t>4</w:t>
      </w:r>
      <w:r>
        <w:rPr>
          <w:rFonts w:ascii="宋体" w:hAnsi="宋体" w:eastAsia="宋体" w:cs="宋体"/>
          <w:spacing w:val="0"/>
          <w:position w:val="0"/>
          <w:sz w:val="24"/>
          <w:szCs w:val="24"/>
        </w:rPr>
        <w:t>）公众提出意见的方式和途径；（</w:t>
      </w:r>
      <w:r>
        <w:rPr>
          <w:rFonts w:ascii="Times New Roman" w:hAnsi="Times New Roman" w:eastAsia="Times New Roman" w:cs="Times New Roman"/>
          <w:spacing w:val="0"/>
          <w:position w:val="0"/>
          <w:sz w:val="24"/>
          <w:szCs w:val="24"/>
        </w:rPr>
        <w:t>5</w:t>
      </w:r>
      <w:r>
        <w:rPr>
          <w:rFonts w:ascii="宋体" w:hAnsi="宋体" w:eastAsia="宋体" w:cs="宋体"/>
          <w:spacing w:val="0"/>
          <w:position w:val="0"/>
          <w:sz w:val="24"/>
          <w:szCs w:val="24"/>
        </w:rPr>
        <w:t>）公众提出意见的起止时间。</w:t>
      </w:r>
    </w:p>
    <w:p w14:paraId="261DC01A">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position w:val="0"/>
          <w:sz w:val="24"/>
          <w:szCs w:val="24"/>
        </w:rPr>
      </w:pPr>
      <w:r>
        <w:rPr>
          <w:rFonts w:hint="default" w:ascii="Times New Roman" w:hAnsi="Times New Roman" w:eastAsia="宋体" w:cs="Times New Roman"/>
          <w:b/>
          <w:bCs/>
          <w:spacing w:val="0"/>
          <w:position w:val="0"/>
          <w:sz w:val="24"/>
          <w:szCs w:val="24"/>
        </w:rPr>
        <w:t>3.2公示方式</w:t>
      </w:r>
    </w:p>
    <w:p w14:paraId="2E421A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w:t>
      </w:r>
      <w:r>
        <w:rPr>
          <w:rFonts w:ascii="Times New Roman" w:hAnsi="Times New Roman" w:eastAsia="Times New Roman" w:cs="Times New Roman"/>
          <w:spacing w:val="0"/>
          <w:position w:val="0"/>
          <w:sz w:val="24"/>
          <w:szCs w:val="24"/>
        </w:rPr>
        <w:t>1</w:t>
      </w:r>
      <w:r>
        <w:rPr>
          <w:rFonts w:ascii="宋体" w:hAnsi="宋体" w:eastAsia="宋体" w:cs="宋体"/>
          <w:spacing w:val="0"/>
          <w:position w:val="0"/>
          <w:sz w:val="24"/>
          <w:szCs w:val="24"/>
        </w:rPr>
        <w:t>）网络公示</w:t>
      </w:r>
    </w:p>
    <w:p w14:paraId="21D5222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pacing w:val="0"/>
          <w:position w:val="0"/>
          <w:sz w:val="24"/>
          <w:szCs w:val="24"/>
        </w:rPr>
      </w:pPr>
      <w:r>
        <w:rPr>
          <w:rFonts w:hint="eastAsia" w:ascii="Times New Roman" w:hAnsi="Times New Roman" w:eastAsia="宋体" w:cs="Times New Roman"/>
          <w:spacing w:val="0"/>
          <w:sz w:val="24"/>
          <w:szCs w:val="24"/>
          <w:lang w:eastAsia="zh-CN"/>
        </w:rPr>
        <w:t>新疆厚旺矿业有限责任公司</w:t>
      </w:r>
      <w:r>
        <w:rPr>
          <w:rFonts w:hint="default" w:ascii="Times New Roman" w:hAnsi="Times New Roman" w:eastAsia="宋体" w:cs="Times New Roman"/>
          <w:spacing w:val="0"/>
          <w:position w:val="0"/>
          <w:sz w:val="24"/>
          <w:szCs w:val="24"/>
        </w:rPr>
        <w:t>于</w:t>
      </w:r>
      <w:r>
        <w:rPr>
          <w:rFonts w:hint="default" w:ascii="Times New Roman" w:hAnsi="Times New Roman" w:eastAsia="Times New Roman" w:cs="Times New Roman"/>
          <w:spacing w:val="0"/>
          <w:position w:val="0"/>
          <w:sz w:val="24"/>
          <w:szCs w:val="24"/>
        </w:rPr>
        <w:t>202</w:t>
      </w:r>
      <w:r>
        <w:rPr>
          <w:rFonts w:hint="eastAsia" w:ascii="Times New Roman" w:hAnsi="Times New Roman" w:eastAsia="宋体" w:cs="Times New Roman"/>
          <w:spacing w:val="0"/>
          <w:position w:val="0"/>
          <w:sz w:val="24"/>
          <w:szCs w:val="24"/>
          <w:lang w:val="en-US" w:eastAsia="zh-CN"/>
        </w:rPr>
        <w:t>4</w:t>
      </w:r>
      <w:r>
        <w:rPr>
          <w:rFonts w:hint="default" w:ascii="Times New Roman" w:hAnsi="Times New Roman" w:eastAsia="宋体" w:cs="Times New Roman"/>
          <w:spacing w:val="0"/>
          <w:position w:val="0"/>
          <w:sz w:val="24"/>
          <w:szCs w:val="24"/>
        </w:rPr>
        <w:t>年</w:t>
      </w:r>
      <w:r>
        <w:rPr>
          <w:rFonts w:hint="eastAsia" w:ascii="Times New Roman" w:hAnsi="Times New Roman" w:eastAsia="宋体" w:cs="Times New Roman"/>
          <w:spacing w:val="0"/>
          <w:position w:val="0"/>
          <w:sz w:val="24"/>
          <w:szCs w:val="24"/>
          <w:lang w:val="en-US" w:eastAsia="zh-CN"/>
        </w:rPr>
        <w:t>8</w:t>
      </w:r>
      <w:r>
        <w:rPr>
          <w:rFonts w:hint="default" w:ascii="Times New Roman" w:hAnsi="Times New Roman" w:eastAsia="宋体" w:cs="Times New Roman"/>
          <w:spacing w:val="0"/>
          <w:position w:val="0"/>
          <w:sz w:val="24"/>
          <w:szCs w:val="24"/>
        </w:rPr>
        <w:t>月</w:t>
      </w:r>
      <w:r>
        <w:rPr>
          <w:rFonts w:hint="eastAsia" w:ascii="Times New Roman" w:hAnsi="Times New Roman" w:eastAsia="宋体" w:cs="Times New Roman"/>
          <w:spacing w:val="0"/>
          <w:position w:val="0"/>
          <w:sz w:val="24"/>
          <w:szCs w:val="24"/>
          <w:lang w:val="en-US" w:eastAsia="zh-CN"/>
        </w:rPr>
        <w:t>1</w:t>
      </w:r>
      <w:r>
        <w:rPr>
          <w:rFonts w:hint="default" w:ascii="Times New Roman" w:hAnsi="Times New Roman" w:eastAsia="宋体" w:cs="Times New Roman"/>
          <w:spacing w:val="0"/>
          <w:position w:val="0"/>
          <w:sz w:val="24"/>
          <w:szCs w:val="24"/>
        </w:rPr>
        <w:t>日在新疆维吾尔自治区生态环境保护产业协会网站上发布了环境影响评价信息第二次公示，向公众告知征求意见稿及其网络公众意见调查表的相关信息，并上传项目环评报告文本</w:t>
      </w:r>
      <w:r>
        <w:rPr>
          <w:rFonts w:hint="eastAsia" w:ascii="Times New Roman" w:hAnsi="Times New Roman" w:eastAsia="宋体" w:cs="Times New Roman"/>
          <w:spacing w:val="0"/>
          <w:position w:val="0"/>
          <w:sz w:val="24"/>
          <w:szCs w:val="24"/>
          <w:lang w:eastAsia="zh-CN"/>
        </w:rPr>
        <w:t>。</w:t>
      </w:r>
      <w:r>
        <w:rPr>
          <w:rFonts w:hint="eastAsia" w:ascii="Times New Roman" w:hAnsi="Times New Roman" w:eastAsia="宋体" w:cs="Times New Roman"/>
          <w:spacing w:val="0"/>
          <w:position w:val="0"/>
          <w:sz w:val="24"/>
          <w:szCs w:val="24"/>
          <w:lang w:val="en-US" w:eastAsia="zh-CN"/>
        </w:rPr>
        <w:t>公示</w:t>
      </w:r>
      <w:r>
        <w:rPr>
          <w:rFonts w:hint="default" w:ascii="Times New Roman" w:hAnsi="Times New Roman" w:eastAsia="宋体" w:cs="Times New Roman"/>
          <w:spacing w:val="0"/>
          <w:position w:val="0"/>
          <w:sz w:val="24"/>
          <w:szCs w:val="24"/>
        </w:rPr>
        <w:t>网址为：http://www.xjhbcy.cn/blog/article/13821</w:t>
      </w:r>
      <w:r>
        <w:rPr>
          <w:rFonts w:hint="eastAsia" w:ascii="Times New Roman" w:hAnsi="Times New Roman" w:eastAsia="宋体" w:cs="Times New Roman"/>
          <w:spacing w:val="0"/>
          <w:position w:val="0"/>
          <w:sz w:val="24"/>
          <w:szCs w:val="24"/>
          <w:lang w:eastAsia="zh-CN"/>
        </w:rPr>
        <w:t>。</w:t>
      </w:r>
      <w:r>
        <w:rPr>
          <w:rFonts w:ascii="宋体" w:hAnsi="宋体" w:eastAsia="宋体" w:cs="宋体"/>
          <w:spacing w:val="0"/>
          <w:position w:val="0"/>
          <w:sz w:val="24"/>
          <w:szCs w:val="24"/>
        </w:rPr>
        <w:t>网络第二次公示截图见图</w:t>
      </w:r>
      <w:r>
        <w:rPr>
          <w:rFonts w:ascii="Times New Roman" w:hAnsi="Times New Roman" w:eastAsia="Times New Roman" w:cs="Times New Roman"/>
          <w:spacing w:val="0"/>
          <w:position w:val="0"/>
          <w:sz w:val="24"/>
          <w:szCs w:val="24"/>
        </w:rPr>
        <w:t>2</w:t>
      </w:r>
      <w:r>
        <w:rPr>
          <w:rFonts w:ascii="宋体" w:hAnsi="宋体" w:eastAsia="宋体" w:cs="宋体"/>
          <w:spacing w:val="0"/>
          <w:position w:val="0"/>
          <w:sz w:val="24"/>
          <w:szCs w:val="24"/>
        </w:rPr>
        <w:t>。</w:t>
      </w:r>
    </w:p>
    <w:p w14:paraId="75CED6DE">
      <w:pPr>
        <w:spacing w:line="333" w:lineRule="exact"/>
        <w:rPr>
          <w:rFonts w:ascii="宋体" w:hAnsi="宋体" w:eastAsia="宋体" w:cs="宋体"/>
          <w:sz w:val="24"/>
          <w:szCs w:val="24"/>
        </w:rPr>
        <w:sectPr>
          <w:pgSz w:w="11907" w:h="16839"/>
          <w:pgMar w:top="1440" w:right="1785" w:bottom="1440" w:left="1803" w:header="0" w:footer="0" w:gutter="0"/>
          <w:cols w:space="720" w:num="1"/>
        </w:sectPr>
      </w:pPr>
    </w:p>
    <w:p w14:paraId="3FF5F721">
      <w:pPr>
        <w:spacing w:line="240" w:lineRule="auto"/>
        <w:jc w:val="both"/>
      </w:pPr>
      <w:r>
        <w:drawing>
          <wp:inline distT="0" distB="0" distL="114300" distR="114300">
            <wp:extent cx="5268595" cy="7322820"/>
            <wp:effectExtent l="0" t="0" r="825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5268595" cy="7322820"/>
                    </a:xfrm>
                    <a:prstGeom prst="rect">
                      <a:avLst/>
                    </a:prstGeom>
                    <a:noFill/>
                    <a:ln>
                      <a:noFill/>
                    </a:ln>
                  </pic:spPr>
                </pic:pic>
              </a:graphicData>
            </a:graphic>
          </wp:inline>
        </w:drawing>
      </w:r>
    </w:p>
    <w:p w14:paraId="65471822">
      <w:pPr>
        <w:spacing w:before="280" w:line="221" w:lineRule="auto"/>
        <w:ind w:left="641"/>
        <w:rPr>
          <w:rFonts w:ascii="黑体" w:hAnsi="黑体" w:eastAsia="黑体" w:cs="黑体"/>
          <w:sz w:val="21"/>
          <w:szCs w:val="21"/>
        </w:rPr>
      </w:pPr>
      <w:r>
        <w:rPr>
          <w:rFonts w:ascii="黑体" w:hAnsi="黑体" w:eastAsia="黑体" w:cs="黑体"/>
          <w:spacing w:val="-1"/>
          <w:sz w:val="21"/>
          <w:szCs w:val="21"/>
        </w:rPr>
        <w:t>图2</w:t>
      </w:r>
      <w:r>
        <w:rPr>
          <w:rFonts w:hint="eastAsia" w:ascii="黑体" w:hAnsi="黑体" w:eastAsia="黑体" w:cs="黑体"/>
          <w:spacing w:val="-1"/>
          <w:sz w:val="21"/>
          <w:szCs w:val="21"/>
          <w:lang w:val="en-US" w:eastAsia="zh-CN"/>
        </w:rPr>
        <w:t xml:space="preserve">  </w:t>
      </w:r>
      <w:r>
        <w:rPr>
          <w:rFonts w:ascii="黑体" w:hAnsi="黑体" w:eastAsia="黑体" w:cs="黑体"/>
          <w:spacing w:val="-1"/>
          <w:sz w:val="21"/>
          <w:szCs w:val="21"/>
        </w:rPr>
        <w:t>第二次网络公示截图（新疆维吾尔自治区生态环境保护产业协会网站）</w:t>
      </w:r>
    </w:p>
    <w:p w14:paraId="6020A523">
      <w:pPr>
        <w:spacing w:line="221" w:lineRule="auto"/>
        <w:rPr>
          <w:rFonts w:ascii="黑体" w:hAnsi="黑体" w:eastAsia="黑体" w:cs="黑体"/>
          <w:sz w:val="21"/>
          <w:szCs w:val="21"/>
        </w:rPr>
        <w:sectPr>
          <w:pgSz w:w="11907" w:h="16839"/>
          <w:pgMar w:top="1440" w:right="1803" w:bottom="1440" w:left="1803" w:header="0" w:footer="0" w:gutter="0"/>
          <w:cols w:space="720" w:num="1"/>
        </w:sectPr>
      </w:pPr>
    </w:p>
    <w:p w14:paraId="13FD16BA">
      <w:pPr>
        <w:pStyle w:val="2"/>
        <w:spacing w:line="270" w:lineRule="auto"/>
      </w:pPr>
    </w:p>
    <w:p w14:paraId="5C11E8C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（2）报纸公示</w:t>
      </w:r>
    </w:p>
    <w:p w14:paraId="690A91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在网络公示的同时，</w:t>
      </w:r>
      <w:r>
        <w:rPr>
          <w:rFonts w:hint="eastAsia" w:ascii="Times New Roman" w:hAnsi="Times New Roman" w:eastAsia="宋体" w:cs="Times New Roman"/>
          <w:color w:val="auto"/>
          <w:spacing w:val="0"/>
          <w:sz w:val="24"/>
          <w:szCs w:val="24"/>
          <w:lang w:eastAsia="zh-CN"/>
        </w:rPr>
        <w:t>新疆厚旺矿业有限责任公司</w:t>
      </w:r>
      <w:r>
        <w:rPr>
          <w:rFonts w:hint="default" w:ascii="Times New Roman" w:hAnsi="Times New Roman" w:eastAsia="宋体" w:cs="Times New Roman"/>
          <w:color w:val="auto"/>
          <w:spacing w:val="0"/>
          <w:position w:val="0"/>
          <w:sz w:val="24"/>
          <w:szCs w:val="24"/>
        </w:rPr>
        <w:t>在</w:t>
      </w:r>
      <w:r>
        <w:rPr>
          <w:rFonts w:hint="default" w:ascii="宋体" w:hAnsi="宋体" w:eastAsia="宋体" w:cs="宋体"/>
          <w:color w:val="auto"/>
          <w:spacing w:val="0"/>
          <w:position w:val="0"/>
          <w:sz w:val="24"/>
          <w:szCs w:val="24"/>
          <w:lang w:val="en-US" w:eastAsia="zh-CN"/>
        </w:rPr>
        <w:t>新疆法治报</w:t>
      </w:r>
      <w:r>
        <w:rPr>
          <w:rFonts w:hint="default" w:ascii="Times New Roman" w:hAnsi="Times New Roman" w:eastAsia="宋体" w:cs="Times New Roman"/>
          <w:color w:val="auto"/>
          <w:spacing w:val="0"/>
          <w:position w:val="0"/>
          <w:sz w:val="24"/>
          <w:szCs w:val="24"/>
        </w:rPr>
        <w:t>（202</w:t>
      </w: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rPr>
        <w:t>年</w:t>
      </w:r>
      <w:r>
        <w:rPr>
          <w:rFonts w:hint="eastAsia" w:ascii="Times New Roman" w:hAnsi="Times New Roman" w:eastAsia="宋体" w:cs="Times New Roman"/>
          <w:color w:val="auto"/>
          <w:spacing w:val="0"/>
          <w:position w:val="0"/>
          <w:sz w:val="24"/>
          <w:szCs w:val="24"/>
          <w:lang w:val="en-US" w:eastAsia="zh-CN"/>
        </w:rPr>
        <w:t>8</w:t>
      </w:r>
      <w:r>
        <w:rPr>
          <w:rFonts w:hint="default" w:ascii="Times New Roman" w:hAnsi="Times New Roman" w:eastAsia="宋体" w:cs="Times New Roman"/>
          <w:color w:val="auto"/>
          <w:spacing w:val="0"/>
          <w:position w:val="0"/>
          <w:sz w:val="24"/>
          <w:szCs w:val="24"/>
        </w:rPr>
        <w:t>月</w:t>
      </w:r>
      <w:r>
        <w:rPr>
          <w:rFonts w:hint="eastAsia" w:ascii="Times New Roman" w:hAnsi="Times New Roman" w:eastAsia="宋体" w:cs="Times New Roman"/>
          <w:color w:val="auto"/>
          <w:spacing w:val="0"/>
          <w:position w:val="0"/>
          <w:sz w:val="24"/>
          <w:szCs w:val="24"/>
          <w:lang w:val="en-US" w:eastAsia="zh-CN"/>
        </w:rPr>
        <w:t>5</w:t>
      </w:r>
      <w:r>
        <w:rPr>
          <w:rFonts w:hint="default" w:ascii="Times New Roman" w:hAnsi="Times New Roman" w:eastAsia="宋体" w:cs="Times New Roman"/>
          <w:color w:val="auto"/>
          <w:spacing w:val="0"/>
          <w:position w:val="0"/>
          <w:sz w:val="24"/>
          <w:szCs w:val="24"/>
        </w:rPr>
        <w:t>日和202</w:t>
      </w: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rPr>
        <w:t>年</w:t>
      </w:r>
      <w:r>
        <w:rPr>
          <w:rFonts w:hint="eastAsia" w:ascii="Times New Roman" w:hAnsi="Times New Roman" w:eastAsia="宋体" w:cs="Times New Roman"/>
          <w:color w:val="auto"/>
          <w:spacing w:val="0"/>
          <w:position w:val="0"/>
          <w:sz w:val="24"/>
          <w:szCs w:val="24"/>
          <w:lang w:val="en-US" w:eastAsia="zh-CN"/>
        </w:rPr>
        <w:t>8</w:t>
      </w:r>
      <w:r>
        <w:rPr>
          <w:rFonts w:hint="default" w:ascii="Times New Roman" w:hAnsi="Times New Roman" w:eastAsia="宋体" w:cs="Times New Roman"/>
          <w:color w:val="auto"/>
          <w:spacing w:val="0"/>
          <w:position w:val="0"/>
          <w:sz w:val="24"/>
          <w:szCs w:val="24"/>
        </w:rPr>
        <w:t>月</w:t>
      </w:r>
      <w:r>
        <w:rPr>
          <w:rFonts w:hint="eastAsia" w:ascii="Times New Roman" w:hAnsi="Times New Roman" w:eastAsia="宋体" w:cs="Times New Roman"/>
          <w:color w:val="auto"/>
          <w:spacing w:val="0"/>
          <w:position w:val="0"/>
          <w:sz w:val="24"/>
          <w:szCs w:val="24"/>
          <w:lang w:val="en-US" w:eastAsia="zh-CN"/>
        </w:rPr>
        <w:t>6</w:t>
      </w:r>
      <w:r>
        <w:rPr>
          <w:rFonts w:hint="default" w:ascii="Times New Roman" w:hAnsi="Times New Roman" w:eastAsia="宋体" w:cs="Times New Roman"/>
          <w:color w:val="auto"/>
          <w:spacing w:val="0"/>
          <w:position w:val="0"/>
          <w:sz w:val="24"/>
          <w:szCs w:val="24"/>
        </w:rPr>
        <w:t>日）发布了项目环境影响报告书公示信息，报纸公示照片件图3、图4。</w:t>
      </w:r>
    </w:p>
    <w:p w14:paraId="277BF450">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2150745</wp:posOffset>
                </wp:positionH>
                <wp:positionV relativeFrom="paragraph">
                  <wp:posOffset>1969770</wp:posOffset>
                </wp:positionV>
                <wp:extent cx="1809750" cy="2580640"/>
                <wp:effectExtent l="12700" t="12700" r="692150" b="568960"/>
                <wp:wrapNone/>
                <wp:docPr id="4" name="圆角矩形标注 4"/>
                <wp:cNvGraphicFramePr/>
                <a:graphic xmlns:a="http://schemas.openxmlformats.org/drawingml/2006/main">
                  <a:graphicData uri="http://schemas.microsoft.com/office/word/2010/wordprocessingShape">
                    <wps:wsp>
                      <wps:cNvSpPr/>
                      <wps:spPr>
                        <a:xfrm>
                          <a:off x="3924300" y="5899150"/>
                          <a:ext cx="1809750" cy="2580640"/>
                        </a:xfrm>
                        <a:prstGeom prst="wedgeRoundRectCallout">
                          <a:avLst>
                            <a:gd name="adj1" fmla="val 87122"/>
                            <a:gd name="adj2" fmla="val 71087"/>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181AE15">
                            <w:pPr>
                              <w:jc w:val="center"/>
                              <w:rPr>
                                <w:rFonts w:hint="eastAsia" w:eastAsia="宋体"/>
                                <w:lang w:eastAsia="zh-CN"/>
                              </w:rPr>
                            </w:pPr>
                            <w:r>
                              <w:rPr>
                                <w:rFonts w:hint="eastAsia" w:eastAsia="宋体"/>
                                <w:lang w:eastAsia="zh-CN"/>
                              </w:rPr>
                              <w:drawing>
                                <wp:inline distT="0" distB="0" distL="114300" distR="114300">
                                  <wp:extent cx="1918970" cy="2560320"/>
                                  <wp:effectExtent l="0" t="0" r="5080" b="11430"/>
                                  <wp:docPr id="5" name="图片 5" descr="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2）"/>
                                          <pic:cNvPicPr>
                                            <a:picLocks noChangeAspect="1"/>
                                          </pic:cNvPicPr>
                                        </pic:nvPicPr>
                                        <pic:blipFill>
                                          <a:blip r:embed="rId10"/>
                                          <a:stretch>
                                            <a:fillRect/>
                                          </a:stretch>
                                        </pic:blipFill>
                                        <pic:spPr>
                                          <a:xfrm>
                                            <a:off x="0" y="0"/>
                                            <a:ext cx="1918970" cy="2560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35pt;margin-top:155.1pt;height:203.2pt;width:142.5pt;z-index:251660288;v-text-anchor:middle;mso-width-relative:page;mso-height-relative:page;" filled="f" stroked="t" coordsize="21600,21600" o:gfxdata="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XvMaTaAAAACwEAAA8AAAAA&#10;AAAAAQAgAAAAIgAAAGRycy9kb3ducmV2LnhtbFBLAQIUABQAAAAIAIdO4kC6giCDvQIAAF4FAAAO&#10;AAAAAAAAAAEAIAAAACkBAABkcnMvZTJvRG9jLnhtbFBLBQYAAAAABgAGAFkBAABYBgAAAAA=&#10;" adj="29618,26155,14400">
                <v:fill on="f" focussize="0,0"/>
                <v:stroke weight="2pt" color="#000000 [3213]" joinstyle="round"/>
                <v:imagedata o:title=""/>
                <o:lock v:ext="edit" aspectratio="f"/>
                <v:textbox>
                  <w:txbxContent>
                    <w:p w14:paraId="0181AE15">
                      <w:pPr>
                        <w:jc w:val="center"/>
                        <w:rPr>
                          <w:rFonts w:hint="eastAsia" w:eastAsia="宋体"/>
                          <w:lang w:eastAsia="zh-CN"/>
                        </w:rPr>
                      </w:pPr>
                      <w:r>
                        <w:rPr>
                          <w:rFonts w:hint="eastAsia" w:eastAsia="宋体"/>
                          <w:lang w:eastAsia="zh-CN"/>
                        </w:rPr>
                        <w:drawing>
                          <wp:inline distT="0" distB="0" distL="114300" distR="114300">
                            <wp:extent cx="1918970" cy="2560320"/>
                            <wp:effectExtent l="0" t="0" r="5080" b="11430"/>
                            <wp:docPr id="5" name="图片 5" descr="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2）"/>
                                    <pic:cNvPicPr>
                                      <a:picLocks noChangeAspect="1"/>
                                    </pic:cNvPicPr>
                                  </pic:nvPicPr>
                                  <pic:blipFill>
                                    <a:blip r:embed="rId10"/>
                                    <a:stretch>
                                      <a:fillRect/>
                                    </a:stretch>
                                  </pic:blipFill>
                                  <pic:spPr>
                                    <a:xfrm>
                                      <a:off x="0" y="0"/>
                                      <a:ext cx="1918970" cy="256032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4613910</wp:posOffset>
                </wp:positionH>
                <wp:positionV relativeFrom="paragraph">
                  <wp:posOffset>5081905</wp:posOffset>
                </wp:positionV>
                <wp:extent cx="539750" cy="765810"/>
                <wp:effectExtent l="12700" t="12700" r="19050" b="21590"/>
                <wp:wrapNone/>
                <wp:docPr id="3" name="矩形 3"/>
                <wp:cNvGraphicFramePr/>
                <a:graphic xmlns:a="http://schemas.openxmlformats.org/drawingml/2006/main">
                  <a:graphicData uri="http://schemas.microsoft.com/office/word/2010/wordprocessingShape">
                    <wps:wsp>
                      <wps:cNvSpPr/>
                      <wps:spPr>
                        <a:xfrm>
                          <a:off x="5758815" y="7354570"/>
                          <a:ext cx="539750" cy="7658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3pt;margin-top:400.15pt;height:60.3pt;width:42.5pt;z-index:251659264;v-text-anchor:middle;mso-width-relative:page;mso-height-relative:page;" filled="f" stroked="t" coordsize="21600,21600" o:gfxdata="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iJaiNoAAAALAQAADwAAAAAAAAABACAAAAAiAAAAZHJzL2Rvd25yZXYueG1s&#10;UEsBAhQAFAAAAAgAh07iQOqFqOloAgAAvwQAAA4AAAAAAAAAAQAgAAAAKQEAAGRycy9lMm9Eb2Mu&#10;eG1sUEsFBgAAAAAGAAYAWQEAAAMGAAAAAA==&#10;">
                <v:fill on="f" focussize="0,0"/>
                <v:stroke weight="2pt" color="#FF0000 [2404]" joinstyle="round"/>
                <v:imagedata o:title=""/>
                <o:lock v:ext="edit" aspectratio="f"/>
              </v:rect>
            </w:pict>
          </mc:Fallback>
        </mc:AlternateContent>
      </w:r>
      <w:r>
        <w:rPr>
          <w:rFonts w:hint="eastAsia" w:eastAsia="宋体"/>
          <w:lang w:eastAsia="zh-CN"/>
        </w:rPr>
        <w:drawing>
          <wp:inline distT="0" distB="0" distL="114300" distR="114300">
            <wp:extent cx="5272405" cy="7029450"/>
            <wp:effectExtent l="0" t="0" r="4445" b="0"/>
            <wp:docPr id="1" name="图片 1" descr="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1）"/>
                    <pic:cNvPicPr>
                      <a:picLocks noChangeAspect="1"/>
                    </pic:cNvPicPr>
                  </pic:nvPicPr>
                  <pic:blipFill>
                    <a:blip r:embed="rId11"/>
                    <a:stretch>
                      <a:fillRect/>
                    </a:stretch>
                  </pic:blipFill>
                  <pic:spPr>
                    <a:xfrm>
                      <a:off x="0" y="0"/>
                      <a:ext cx="5272405" cy="7029450"/>
                    </a:xfrm>
                    <a:prstGeom prst="rect">
                      <a:avLst/>
                    </a:prstGeom>
                  </pic:spPr>
                </pic:pic>
              </a:graphicData>
            </a:graphic>
          </wp:inline>
        </w:drawing>
      </w:r>
    </w:p>
    <w:p w14:paraId="5645FBE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黑体" w:hAnsi="黑体" w:eastAsia="黑体" w:cs="黑体"/>
          <w:sz w:val="21"/>
          <w:szCs w:val="21"/>
        </w:rPr>
        <w:sectPr>
          <w:pgSz w:w="11907" w:h="16839"/>
          <w:pgMar w:top="1440" w:right="1785" w:bottom="1440" w:left="1803" w:header="0" w:footer="0" w:gutter="0"/>
          <w:cols w:space="720" w:num="1"/>
        </w:sectPr>
      </w:pPr>
      <w:r>
        <w:rPr>
          <w:rFonts w:hint="default" w:ascii="Times New Roman" w:hAnsi="Times New Roman" w:eastAsia="黑体" w:cs="Times New Roman"/>
          <w:spacing w:val="-1"/>
          <w:sz w:val="21"/>
          <w:szCs w:val="21"/>
        </w:rPr>
        <w:t>图3</w:t>
      </w:r>
      <w:r>
        <w:rPr>
          <w:rFonts w:hint="default" w:ascii="Times New Roman" w:hAnsi="Times New Roman" w:eastAsia="黑体" w:cs="Times New Roman"/>
          <w:spacing w:val="-1"/>
          <w:sz w:val="21"/>
          <w:szCs w:val="21"/>
          <w:lang w:val="en-US" w:eastAsia="zh-CN"/>
        </w:rPr>
        <w:t xml:space="preserve">  </w:t>
      </w:r>
      <w:r>
        <w:rPr>
          <w:rFonts w:hint="default" w:ascii="Times New Roman" w:hAnsi="Times New Roman" w:eastAsia="黑体" w:cs="Times New Roman"/>
          <w:spacing w:val="-1"/>
          <w:sz w:val="21"/>
          <w:szCs w:val="21"/>
        </w:rPr>
        <w:t>20</w:t>
      </w:r>
      <w:r>
        <w:rPr>
          <w:rFonts w:hint="default" w:ascii="Times New Roman" w:hAnsi="Times New Roman" w:eastAsia="黑体" w:cs="Times New Roman"/>
          <w:spacing w:val="-1"/>
          <w:sz w:val="21"/>
          <w:szCs w:val="21"/>
          <w:lang w:val="en-US" w:eastAsia="zh-CN"/>
        </w:rPr>
        <w:t>24</w:t>
      </w:r>
      <w:r>
        <w:rPr>
          <w:rFonts w:hint="default" w:ascii="Times New Roman" w:hAnsi="Times New Roman" w:eastAsia="黑体" w:cs="Times New Roman"/>
          <w:spacing w:val="-1"/>
          <w:sz w:val="21"/>
          <w:szCs w:val="21"/>
        </w:rPr>
        <w:t>年</w:t>
      </w:r>
      <w:r>
        <w:rPr>
          <w:rFonts w:hint="default" w:ascii="Times New Roman" w:hAnsi="Times New Roman" w:eastAsia="黑体" w:cs="Times New Roman"/>
          <w:spacing w:val="-1"/>
          <w:sz w:val="21"/>
          <w:szCs w:val="21"/>
          <w:lang w:val="en-US" w:eastAsia="zh-CN"/>
        </w:rPr>
        <w:t>8</w:t>
      </w:r>
      <w:r>
        <w:rPr>
          <w:rFonts w:hint="default" w:ascii="Times New Roman" w:hAnsi="Times New Roman" w:eastAsia="黑体" w:cs="Times New Roman"/>
          <w:spacing w:val="-1"/>
          <w:sz w:val="21"/>
          <w:szCs w:val="21"/>
        </w:rPr>
        <w:t>月</w:t>
      </w:r>
      <w:r>
        <w:rPr>
          <w:rFonts w:hint="eastAsia" w:ascii="Times New Roman" w:hAnsi="Times New Roman" w:eastAsia="黑体" w:cs="Times New Roman"/>
          <w:spacing w:val="-1"/>
          <w:sz w:val="21"/>
          <w:szCs w:val="21"/>
          <w:lang w:val="en-US" w:eastAsia="zh-CN"/>
        </w:rPr>
        <w:t>5</w:t>
      </w:r>
      <w:r>
        <w:rPr>
          <w:rFonts w:hint="default" w:ascii="Times New Roman" w:hAnsi="Times New Roman" w:eastAsia="黑体" w:cs="Times New Roman"/>
          <w:spacing w:val="-1"/>
          <w:sz w:val="21"/>
          <w:szCs w:val="21"/>
        </w:rPr>
        <w:t>日报纸公示（</w:t>
      </w:r>
      <w:r>
        <w:rPr>
          <w:rFonts w:hint="default" w:ascii="Times New Roman" w:hAnsi="Times New Roman" w:eastAsia="黑体" w:cs="Times New Roman"/>
          <w:spacing w:val="-1"/>
          <w:sz w:val="21"/>
          <w:szCs w:val="21"/>
          <w:lang w:val="en-US" w:eastAsia="zh-CN"/>
        </w:rPr>
        <w:t>新疆法制</w:t>
      </w:r>
      <w:r>
        <w:rPr>
          <w:rFonts w:hint="default" w:ascii="Times New Roman" w:hAnsi="Times New Roman" w:eastAsia="黑体" w:cs="Times New Roman"/>
          <w:spacing w:val="-1"/>
          <w:sz w:val="21"/>
          <w:szCs w:val="21"/>
        </w:rPr>
        <w:t>报）</w:t>
      </w:r>
    </w:p>
    <w:p w14:paraId="1B7907E8">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2253615</wp:posOffset>
                </wp:positionH>
                <wp:positionV relativeFrom="paragraph">
                  <wp:posOffset>1019175</wp:posOffset>
                </wp:positionV>
                <wp:extent cx="1640840" cy="2061210"/>
                <wp:effectExtent l="12700" t="12700" r="880110" b="383540"/>
                <wp:wrapNone/>
                <wp:docPr id="7" name="圆角矩形标注 7"/>
                <wp:cNvGraphicFramePr/>
                <a:graphic xmlns:a="http://schemas.openxmlformats.org/drawingml/2006/main">
                  <a:graphicData uri="http://schemas.microsoft.com/office/word/2010/wordprocessingShape">
                    <wps:wsp>
                      <wps:cNvSpPr/>
                      <wps:spPr>
                        <a:xfrm>
                          <a:off x="0" y="0"/>
                          <a:ext cx="1640840" cy="2061210"/>
                        </a:xfrm>
                        <a:prstGeom prst="wedgeRoundRectCallout">
                          <a:avLst>
                            <a:gd name="adj1" fmla="val 101818"/>
                            <a:gd name="adj2" fmla="val 67868"/>
                            <a:gd name="adj3" fmla="val 1666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C18CFF5">
                            <w:pPr>
                              <w:jc w:val="center"/>
                              <w:rPr>
                                <w:rFonts w:hint="eastAsia" w:eastAsia="宋体"/>
                                <w:lang w:eastAsia="zh-CN"/>
                              </w:rPr>
                            </w:pPr>
                            <w:r>
                              <w:rPr>
                                <w:rFonts w:hint="eastAsia" w:eastAsia="宋体"/>
                                <w:lang w:eastAsia="zh-CN"/>
                              </w:rPr>
                              <w:drawing>
                                <wp:inline distT="0" distB="0" distL="114300" distR="114300">
                                  <wp:extent cx="1574800" cy="1652270"/>
                                  <wp:effectExtent l="0" t="0" r="5080" b="6350"/>
                                  <wp:docPr id="9" name="图片 9" descr="a7ce725c1e344930074e8ac79891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7ce725c1e344930074e8ac79891b46"/>
                                          <pic:cNvPicPr>
                                            <a:picLocks noChangeAspect="1"/>
                                          </pic:cNvPicPr>
                                        </pic:nvPicPr>
                                        <pic:blipFill>
                                          <a:blip r:embed="rId12"/>
                                          <a:srcRect l="28665" t="26715" r="37637" b="26164"/>
                                          <a:stretch>
                                            <a:fillRect/>
                                          </a:stretch>
                                        </pic:blipFill>
                                        <pic:spPr>
                                          <a:xfrm rot="16200000">
                                            <a:off x="0" y="0"/>
                                            <a:ext cx="1574800" cy="1652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7.45pt;margin-top:80.25pt;height:162.3pt;width:129.2pt;z-index:251662336;v-text-anchor:middle;mso-width-relative:page;mso-height-relative:page;" filled="f" stroked="t" coordsize="21600,21600" o:gfxdata="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VUbUzdYAAAALAQAADwAAAAAAAAABACAAAAAiAAAAZHJz&#10;L2Rvd25yZXYueG1sUEsBAhQAFAAAAAgAh07iQGunFTexAgAAUwUAAA4AAAAAAAAAAQAgAAAAJQEA&#10;AGRycy9lMm9Eb2MueG1sUEsFBgAAAAAGAAYAWQEAAEgGAAAAAA==&#10;" adj="32793,25459,14400">
                <v:fill on="f" focussize="0,0"/>
                <v:stroke weight="2pt" color="#000000 [3213]" joinstyle="round"/>
                <v:imagedata o:title=""/>
                <o:lock v:ext="edit" aspectratio="f"/>
                <v:textbox>
                  <w:txbxContent>
                    <w:p w14:paraId="1C18CFF5">
                      <w:pPr>
                        <w:jc w:val="center"/>
                        <w:rPr>
                          <w:rFonts w:hint="eastAsia" w:eastAsia="宋体"/>
                          <w:lang w:eastAsia="zh-CN"/>
                        </w:rPr>
                      </w:pPr>
                      <w:r>
                        <w:rPr>
                          <w:rFonts w:hint="eastAsia" w:eastAsia="宋体"/>
                          <w:lang w:eastAsia="zh-CN"/>
                        </w:rPr>
                        <w:drawing>
                          <wp:inline distT="0" distB="0" distL="114300" distR="114300">
                            <wp:extent cx="1574800" cy="1652270"/>
                            <wp:effectExtent l="0" t="0" r="5080" b="6350"/>
                            <wp:docPr id="9" name="图片 9" descr="a7ce725c1e344930074e8ac79891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7ce725c1e344930074e8ac79891b46"/>
                                    <pic:cNvPicPr>
                                      <a:picLocks noChangeAspect="1"/>
                                    </pic:cNvPicPr>
                                  </pic:nvPicPr>
                                  <pic:blipFill>
                                    <a:blip r:embed="rId12"/>
                                    <a:srcRect l="28665" t="26715" r="37637" b="26164"/>
                                    <a:stretch>
                                      <a:fillRect/>
                                    </a:stretch>
                                  </pic:blipFill>
                                  <pic:spPr>
                                    <a:xfrm rot="16200000">
                                      <a:off x="0" y="0"/>
                                      <a:ext cx="1574800" cy="165227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4738370</wp:posOffset>
                </wp:positionH>
                <wp:positionV relativeFrom="paragraph">
                  <wp:posOffset>3121025</wp:posOffset>
                </wp:positionV>
                <wp:extent cx="539750" cy="765810"/>
                <wp:effectExtent l="12700" t="12700" r="19050" b="21590"/>
                <wp:wrapNone/>
                <wp:docPr id="6" name="矩形 6"/>
                <wp:cNvGraphicFramePr/>
                <a:graphic xmlns:a="http://schemas.openxmlformats.org/drawingml/2006/main">
                  <a:graphicData uri="http://schemas.microsoft.com/office/word/2010/wordprocessingShape">
                    <wps:wsp>
                      <wps:cNvSpPr/>
                      <wps:spPr>
                        <a:xfrm>
                          <a:off x="0" y="0"/>
                          <a:ext cx="539750" cy="7658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1pt;margin-top:245.75pt;height:60.3pt;width:42.5pt;z-index:251661312;v-text-anchor:middle;mso-width-relative:page;mso-height-relative:page;" filled="f" stroked="t" coordsize="21600,21600" o:gfxdata="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x/r7/2gAAAAsBAAAPAAAAAAAAAAEAIAAAACIAAABkcnMvZG93bnJldi54bWxQSwECFAAUAAAA&#10;CACHTuJAb2o4il4CAACzBAAADgAAAAAAAAABACAAAAApAQAAZHJzL2Uyb0RvYy54bWxQSwUGAAAA&#10;AAYABgBZAQAA+QUAAAAA&#10;">
                <v:fill on="f" focussize="0,0"/>
                <v:stroke weight="2pt" color="#FF0000 [2404]" joinstyle="round"/>
                <v:imagedata o:title=""/>
                <o:lock v:ext="edit" aspectratio="f"/>
              </v:rect>
            </w:pict>
          </mc:Fallback>
        </mc:AlternateContent>
      </w:r>
      <w:r>
        <w:rPr>
          <w:sz w:val="21"/>
        </w:rPr>
        <w:drawing>
          <wp:inline distT="0" distB="0" distL="114300" distR="114300">
            <wp:extent cx="7164070" cy="5494655"/>
            <wp:effectExtent l="0" t="0" r="10795" b="17780"/>
            <wp:docPr id="2" name="图片 2" descr="6fc61438da4a6bd781362edf42ce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c61438da4a6bd781362edf42cee1f"/>
                    <pic:cNvPicPr>
                      <a:picLocks noChangeAspect="1"/>
                    </pic:cNvPicPr>
                  </pic:nvPicPr>
                  <pic:blipFill>
                    <a:blip r:embed="rId13"/>
                    <a:srcRect l="2945" r="2383" b="3232"/>
                    <a:stretch>
                      <a:fillRect/>
                    </a:stretch>
                  </pic:blipFill>
                  <pic:spPr>
                    <a:xfrm rot="5400000">
                      <a:off x="0" y="0"/>
                      <a:ext cx="7164070" cy="5494655"/>
                    </a:xfrm>
                    <a:prstGeom prst="rect">
                      <a:avLst/>
                    </a:prstGeom>
                  </pic:spPr>
                </pic:pic>
              </a:graphicData>
            </a:graphic>
          </wp:inline>
        </w:drawing>
      </w:r>
    </w:p>
    <w:p w14:paraId="446B747B">
      <w:pPr>
        <w:spacing w:before="306" w:line="222" w:lineRule="auto"/>
        <w:jc w:val="center"/>
        <w:rPr>
          <w:rFonts w:ascii="黑体" w:hAnsi="黑体" w:eastAsia="黑体" w:cs="黑体"/>
          <w:sz w:val="21"/>
          <w:szCs w:val="21"/>
        </w:rPr>
        <w:sectPr>
          <w:pgSz w:w="11907" w:h="16839"/>
          <w:pgMar w:top="1440" w:right="1803" w:bottom="1440" w:left="1803" w:header="0" w:footer="0" w:gutter="0"/>
          <w:cols w:space="720" w:num="1"/>
        </w:sectPr>
      </w:pPr>
      <w:r>
        <w:rPr>
          <w:rFonts w:ascii="黑体" w:hAnsi="黑体" w:eastAsia="黑体" w:cs="黑体"/>
          <w:spacing w:val="-4"/>
          <w:sz w:val="21"/>
          <w:szCs w:val="21"/>
        </w:rPr>
        <w:t>图</w:t>
      </w:r>
      <w:r>
        <w:rPr>
          <w:rFonts w:ascii="Times New Roman" w:hAnsi="Times New Roman" w:eastAsia="Times New Roman" w:cs="Times New Roman"/>
          <w:spacing w:val="-4"/>
          <w:sz w:val="21"/>
          <w:szCs w:val="21"/>
        </w:rPr>
        <w:t>4</w:t>
      </w:r>
      <w:r>
        <w:rPr>
          <w:rFonts w:hint="eastAsia" w:ascii="Times New Roman" w:hAnsi="Times New Roman" w:eastAsia="宋体" w:cs="Times New Roman"/>
          <w:spacing w:val="-4"/>
          <w:sz w:val="21"/>
          <w:szCs w:val="21"/>
          <w:lang w:val="en-US" w:eastAsia="zh-CN"/>
        </w:rPr>
        <w:t xml:space="preserve">  </w:t>
      </w:r>
      <w:r>
        <w:rPr>
          <w:rFonts w:ascii="Times New Roman" w:hAnsi="Times New Roman" w:eastAsia="Times New Roman" w:cs="Times New Roman"/>
          <w:spacing w:val="-4"/>
          <w:sz w:val="21"/>
          <w:szCs w:val="21"/>
        </w:rPr>
        <w:t>202</w:t>
      </w:r>
      <w:r>
        <w:rPr>
          <w:rFonts w:hint="eastAsia" w:ascii="Times New Roman" w:hAnsi="Times New Roman" w:eastAsia="宋体" w:cs="Times New Roman"/>
          <w:spacing w:val="-4"/>
          <w:sz w:val="21"/>
          <w:szCs w:val="21"/>
          <w:lang w:val="en-US" w:eastAsia="zh-CN"/>
        </w:rPr>
        <w:t>4</w:t>
      </w:r>
      <w:r>
        <w:rPr>
          <w:rFonts w:ascii="黑体" w:hAnsi="黑体" w:eastAsia="黑体" w:cs="黑体"/>
          <w:spacing w:val="-4"/>
          <w:sz w:val="21"/>
          <w:szCs w:val="21"/>
        </w:rPr>
        <w:t>年</w:t>
      </w:r>
      <w:r>
        <w:rPr>
          <w:rFonts w:hint="eastAsia" w:ascii="黑体" w:hAnsi="黑体" w:eastAsia="黑体" w:cs="黑体"/>
          <w:spacing w:val="-4"/>
          <w:sz w:val="21"/>
          <w:szCs w:val="21"/>
          <w:lang w:val="en-US" w:eastAsia="zh-CN"/>
        </w:rPr>
        <w:t>8</w:t>
      </w:r>
      <w:r>
        <w:rPr>
          <w:rFonts w:ascii="黑体" w:hAnsi="黑体" w:eastAsia="黑体" w:cs="黑体"/>
          <w:spacing w:val="-4"/>
          <w:sz w:val="21"/>
          <w:szCs w:val="21"/>
        </w:rPr>
        <w:t>月</w:t>
      </w:r>
      <w:r>
        <w:rPr>
          <w:rFonts w:hint="eastAsia" w:ascii="Times New Roman" w:hAnsi="Times New Roman" w:eastAsia="宋体" w:cs="Times New Roman"/>
          <w:spacing w:val="-4"/>
          <w:sz w:val="21"/>
          <w:szCs w:val="21"/>
          <w:lang w:val="en-US" w:eastAsia="zh-CN"/>
        </w:rPr>
        <w:t>6</w:t>
      </w:r>
      <w:r>
        <w:rPr>
          <w:rFonts w:ascii="黑体" w:hAnsi="黑体" w:eastAsia="黑体" w:cs="黑体"/>
          <w:spacing w:val="-4"/>
          <w:sz w:val="21"/>
          <w:szCs w:val="21"/>
        </w:rPr>
        <w:t>日报纸公示（</w:t>
      </w:r>
      <w:r>
        <w:rPr>
          <w:rFonts w:hint="eastAsia" w:ascii="黑体" w:hAnsi="黑体" w:eastAsia="黑体" w:cs="黑体"/>
          <w:spacing w:val="-4"/>
          <w:sz w:val="21"/>
          <w:szCs w:val="21"/>
          <w:lang w:val="en-US" w:eastAsia="zh-CN"/>
        </w:rPr>
        <w:t>新疆法制</w:t>
      </w:r>
      <w:r>
        <w:rPr>
          <w:rFonts w:ascii="黑体" w:hAnsi="黑体" w:eastAsia="黑体" w:cs="黑体"/>
          <w:spacing w:val="-4"/>
          <w:sz w:val="21"/>
          <w:szCs w:val="21"/>
        </w:rPr>
        <w:t>报）</w:t>
      </w:r>
    </w:p>
    <w:p w14:paraId="1A5591BC">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3.3查阅情况</w:t>
      </w:r>
    </w:p>
    <w:p w14:paraId="3E72B8F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pacing w:val="0"/>
          <w:sz w:val="24"/>
          <w:szCs w:val="24"/>
        </w:rPr>
      </w:pPr>
      <w:r>
        <w:rPr>
          <w:rFonts w:ascii="宋体" w:hAnsi="宋体" w:eastAsia="宋体" w:cs="宋体"/>
          <w:spacing w:val="0"/>
          <w:sz w:val="24"/>
          <w:szCs w:val="24"/>
        </w:rPr>
        <w:t>征求意见稿公示期间，</w:t>
      </w:r>
      <w:r>
        <w:rPr>
          <w:rFonts w:hint="eastAsia" w:ascii="Times New Roman" w:hAnsi="Times New Roman" w:eastAsia="宋体" w:cs="Times New Roman"/>
          <w:spacing w:val="0"/>
          <w:sz w:val="24"/>
          <w:szCs w:val="24"/>
          <w:lang w:eastAsia="zh-CN"/>
        </w:rPr>
        <w:t>新疆厚旺矿业有限责任公司</w:t>
      </w:r>
      <w:r>
        <w:rPr>
          <w:rFonts w:hint="eastAsia" w:ascii="宋体" w:hAnsi="宋体" w:eastAsia="宋体" w:cs="宋体"/>
          <w:spacing w:val="0"/>
          <w:sz w:val="24"/>
          <w:szCs w:val="24"/>
        </w:rPr>
        <w:t>所在地设置征求意见稿查阅场所并提供纸质版环境影响报告书征求意见稿。无公众前来索取或查阅征求意见稿。</w:t>
      </w:r>
    </w:p>
    <w:p w14:paraId="631C3498">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3.4公众提出意见情况</w:t>
      </w:r>
    </w:p>
    <w:p w14:paraId="153D0F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ascii="宋体" w:hAnsi="宋体" w:eastAsia="宋体" w:cs="宋体"/>
          <w:spacing w:val="0"/>
          <w:sz w:val="24"/>
          <w:szCs w:val="24"/>
        </w:rPr>
      </w:pPr>
      <w:r>
        <w:rPr>
          <w:rFonts w:hint="eastAsia" w:ascii="宋体" w:hAnsi="宋体" w:eastAsia="宋体" w:cs="宋体"/>
          <w:spacing w:val="0"/>
          <w:sz w:val="24"/>
          <w:szCs w:val="24"/>
        </w:rPr>
        <w:t>征求意见稿公示期间，公示信息处于公开状态，公示公开期间未收到公众通过现场、网络、电话及书信等方式提出的意见</w:t>
      </w:r>
      <w:r>
        <w:rPr>
          <w:rFonts w:ascii="宋体" w:hAnsi="宋体" w:eastAsia="宋体" w:cs="宋体"/>
          <w:spacing w:val="0"/>
          <w:sz w:val="24"/>
          <w:szCs w:val="24"/>
        </w:rPr>
        <w:t>。</w:t>
      </w:r>
    </w:p>
    <w:p w14:paraId="049AE0D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default" w:ascii="Times New Roman" w:hAnsi="Times New Roman" w:eastAsia="宋体" w:cs="Times New Roman"/>
          <w:b/>
          <w:bCs/>
          <w:spacing w:val="0"/>
          <w:sz w:val="28"/>
          <w:szCs w:val="28"/>
        </w:rPr>
      </w:pPr>
      <w:r>
        <w:rPr>
          <w:rFonts w:hint="default" w:ascii="Times New Roman" w:hAnsi="Times New Roman" w:eastAsia="宋体" w:cs="Times New Roman"/>
          <w:b/>
          <w:bCs/>
          <w:spacing w:val="0"/>
          <w:sz w:val="28"/>
          <w:szCs w:val="28"/>
        </w:rPr>
        <w:t>4其他公众参与情况</w:t>
      </w:r>
    </w:p>
    <w:p w14:paraId="56A3C2B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pacing w:val="0"/>
          <w:sz w:val="24"/>
          <w:szCs w:val="24"/>
        </w:rPr>
      </w:pPr>
      <w:r>
        <w:rPr>
          <w:rFonts w:hint="eastAsia" w:ascii="宋体" w:hAnsi="宋体" w:eastAsia="宋体" w:cs="宋体"/>
          <w:spacing w:val="0"/>
          <w:sz w:val="24"/>
          <w:szCs w:val="24"/>
        </w:rPr>
        <w:t>由于本项目未收到公众对环境影响方面提出的反馈意见，故未开展公众座谈会、听证会、专家论证会等深度公众参与，符合《环境影响评价公众参与办法》要求。</w:t>
      </w:r>
    </w:p>
    <w:p w14:paraId="15308656">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8"/>
          <w:szCs w:val="28"/>
        </w:rPr>
      </w:pPr>
      <w:r>
        <w:rPr>
          <w:rFonts w:hint="default" w:ascii="Times New Roman" w:hAnsi="Times New Roman" w:eastAsia="宋体" w:cs="Times New Roman"/>
          <w:b/>
          <w:bCs/>
          <w:spacing w:val="0"/>
          <w:sz w:val="28"/>
          <w:szCs w:val="28"/>
        </w:rPr>
        <w:t>5公众意见处理情况</w:t>
      </w:r>
    </w:p>
    <w:p w14:paraId="38806CB2">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5.1公众意见概述和分析</w:t>
      </w:r>
    </w:p>
    <w:p w14:paraId="6EA01B2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宋体" w:hAnsi="宋体" w:eastAsia="宋体" w:cs="宋体"/>
          <w:spacing w:val="0"/>
          <w:sz w:val="24"/>
          <w:szCs w:val="24"/>
        </w:rPr>
      </w:pPr>
      <w:r>
        <w:rPr>
          <w:rFonts w:hint="default" w:ascii="宋体" w:hAnsi="宋体" w:eastAsia="宋体" w:cs="宋体"/>
          <w:spacing w:val="0"/>
          <w:sz w:val="24"/>
          <w:szCs w:val="24"/>
        </w:rPr>
        <w:t>本未收到公众通过网络、电话及书信等方式提出的意见。</w:t>
      </w:r>
    </w:p>
    <w:p w14:paraId="4132A58E">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5.2公众意见采纳情况</w:t>
      </w:r>
    </w:p>
    <w:p w14:paraId="1358DB5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宋体" w:hAnsi="宋体" w:eastAsia="宋体" w:cs="宋体"/>
          <w:spacing w:val="0"/>
          <w:sz w:val="24"/>
          <w:szCs w:val="24"/>
        </w:rPr>
      </w:pPr>
      <w:r>
        <w:rPr>
          <w:rFonts w:hint="default" w:ascii="宋体" w:hAnsi="宋体" w:eastAsia="宋体" w:cs="宋体"/>
          <w:spacing w:val="0"/>
          <w:sz w:val="24"/>
          <w:szCs w:val="24"/>
        </w:rPr>
        <w:t>本次公众参与期间未收到与项目环评有关的意见。</w:t>
      </w:r>
    </w:p>
    <w:p w14:paraId="0F9402E5">
      <w:pPr>
        <w:keepNext w:val="0"/>
        <w:keepLines w:val="0"/>
        <w:pageBreakBefore w:val="0"/>
        <w:widowControl/>
        <w:kinsoku w:val="0"/>
        <w:wordWrap/>
        <w:overflowPunct/>
        <w:topLinePunct w:val="0"/>
        <w:autoSpaceDE w:val="0"/>
        <w:autoSpaceDN w:val="0"/>
        <w:bidi w:val="0"/>
        <w:adjustRightInd/>
        <w:snapToGrid/>
        <w:spacing w:line="360" w:lineRule="auto"/>
        <w:ind w:left="0" w:right="0"/>
        <w:jc w:val="both"/>
        <w:textAlignment w:val="baseline"/>
        <w:rPr>
          <w:rFonts w:hint="default" w:ascii="Times New Roman" w:hAnsi="Times New Roman" w:eastAsia="宋体" w:cs="Times New Roman"/>
          <w:b/>
          <w:bCs/>
          <w:spacing w:val="0"/>
          <w:sz w:val="24"/>
          <w:szCs w:val="24"/>
        </w:rPr>
      </w:pPr>
      <w:r>
        <w:rPr>
          <w:rFonts w:hint="default" w:ascii="Times New Roman" w:hAnsi="Times New Roman" w:eastAsia="宋体" w:cs="Times New Roman"/>
          <w:b/>
          <w:bCs/>
          <w:spacing w:val="0"/>
          <w:sz w:val="24"/>
          <w:szCs w:val="24"/>
        </w:rPr>
        <w:t>5.3公众意见未采纳情况</w:t>
      </w:r>
    </w:p>
    <w:p w14:paraId="66F3F4A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pacing w:val="0"/>
          <w:sz w:val="24"/>
          <w:szCs w:val="24"/>
        </w:rPr>
      </w:pPr>
      <w:r>
        <w:rPr>
          <w:rFonts w:hint="default" w:ascii="宋体" w:hAnsi="宋体" w:eastAsia="宋体" w:cs="宋体"/>
          <w:spacing w:val="0"/>
          <w:sz w:val="24"/>
          <w:szCs w:val="24"/>
        </w:rPr>
        <w:t>本次公众参与期间未收</w:t>
      </w:r>
      <w:r>
        <w:rPr>
          <w:rFonts w:ascii="宋体" w:hAnsi="宋体" w:eastAsia="宋体" w:cs="宋体"/>
          <w:spacing w:val="0"/>
          <w:sz w:val="24"/>
          <w:szCs w:val="24"/>
        </w:rPr>
        <w:t>到与项目环评有关的意见。</w:t>
      </w:r>
    </w:p>
    <w:p w14:paraId="1845D2B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pacing w:val="0"/>
          <w:position w:val="0"/>
          <w:sz w:val="28"/>
          <w:szCs w:val="28"/>
          <w:lang w:val="en-US" w:eastAsia="zh-CN"/>
        </w:rPr>
      </w:pPr>
      <w:bookmarkStart w:id="0" w:name="_Toc18896"/>
      <w:r>
        <w:rPr>
          <w:rFonts w:hint="default" w:ascii="Times New Roman" w:hAnsi="Times New Roman" w:eastAsia="宋体" w:cs="Times New Roman"/>
          <w:b/>
          <w:bCs/>
          <w:spacing w:val="0"/>
          <w:position w:val="0"/>
          <w:sz w:val="28"/>
          <w:szCs w:val="28"/>
          <w:lang w:val="en-US" w:eastAsia="zh-CN"/>
        </w:rPr>
        <w:t>6报批前公开情况</w:t>
      </w:r>
      <w:bookmarkEnd w:id="0"/>
    </w:p>
    <w:p w14:paraId="4565ACF9">
      <w:pPr>
        <w:bidi w:val="0"/>
        <w:spacing w:line="360" w:lineRule="auto"/>
        <w:ind w:firstLine="480" w:firstLineChars="200"/>
        <w:jc w:val="both"/>
        <w:rPr>
          <w:rFonts w:hint="eastAsia" w:ascii="Times New Roman" w:hAnsi="Times New Roman" w:eastAsia="宋体" w:cs="Times New Roman"/>
          <w:b/>
          <w:bCs/>
          <w:spacing w:val="0"/>
          <w:position w:val="0"/>
          <w:sz w:val="28"/>
          <w:szCs w:val="28"/>
          <w:lang w:val="en-US" w:eastAsia="zh-CN"/>
        </w:rPr>
      </w:pPr>
      <w:r>
        <w:rPr>
          <w:rFonts w:hint="default" w:ascii="Times New Roman" w:hAnsi="Times New Roman" w:cs="Times New Roman"/>
          <w:color w:val="000000"/>
          <w:sz w:val="24"/>
        </w:rPr>
        <w:t>在环评单位编制完成《</w:t>
      </w:r>
      <w:r>
        <w:rPr>
          <w:rFonts w:hint="default" w:ascii="Times New Roman" w:hAnsi="Times New Roman" w:cs="Times New Roman"/>
          <w:color w:val="000000"/>
          <w:sz w:val="24"/>
          <w:lang w:eastAsia="zh-CN"/>
        </w:rPr>
        <w:t>新疆厚旺矿业有限责任公司精河县100万吨/年多金属选厂、粗铜冶炼建设项目</w:t>
      </w:r>
      <w:r>
        <w:rPr>
          <w:rFonts w:hint="eastAsia" w:ascii="宋体" w:hAnsi="宋体" w:eastAsia="宋体" w:cs="宋体"/>
          <w:color w:val="000000"/>
          <w:sz w:val="24"/>
        </w:rPr>
        <w:t>(送审稿)</w:t>
      </w:r>
      <w:r>
        <w:rPr>
          <w:rFonts w:hint="default" w:ascii="Times New Roman" w:hAnsi="Times New Roman" w:cs="Times New Roman"/>
          <w:color w:val="000000"/>
          <w:sz w:val="24"/>
        </w:rPr>
        <w:t>》，我单位编制完成《</w:t>
      </w:r>
      <w:r>
        <w:rPr>
          <w:rFonts w:hint="default" w:ascii="Times New Roman" w:hAnsi="Times New Roman" w:cs="Times New Roman"/>
          <w:color w:val="000000"/>
          <w:sz w:val="24"/>
          <w:lang w:eastAsia="zh-CN"/>
        </w:rPr>
        <w:t>新疆厚旺矿业有限责任公司精河县100万吨/年多金属选厂、粗铜冶炼建设项目</w:t>
      </w:r>
      <w:r>
        <w:rPr>
          <w:rFonts w:hint="default" w:ascii="Times New Roman" w:hAnsi="Times New Roman" w:cs="Times New Roman"/>
          <w:color w:val="000000"/>
          <w:sz w:val="24"/>
        </w:rPr>
        <w:t>环境影响</w:t>
      </w:r>
      <w:r>
        <w:rPr>
          <w:rFonts w:hint="eastAsia" w:cs="Times New Roman"/>
          <w:color w:val="000000"/>
          <w:sz w:val="24"/>
          <w:lang w:val="en-US" w:eastAsia="zh-CN"/>
        </w:rPr>
        <w:t>评价</w:t>
      </w:r>
      <w:r>
        <w:rPr>
          <w:rFonts w:hint="default" w:ascii="Times New Roman" w:hAnsi="Times New Roman" w:cs="Times New Roman"/>
          <w:color w:val="000000"/>
          <w:sz w:val="24"/>
        </w:rPr>
        <w:t>公众参与说明书》后，拟向环境主管部门报批前，我单位将进行</w:t>
      </w:r>
      <w:r>
        <w:rPr>
          <w:rFonts w:hint="default" w:ascii="Times New Roman" w:hAnsi="Times New Roman" w:cs="Times New Roman"/>
          <w:color w:val="000000"/>
          <w:sz w:val="24"/>
          <w:lang w:eastAsia="zh-CN"/>
        </w:rPr>
        <w:t>新疆厚旺矿业有限责任公司精河县100万吨/年多金属选厂、粗铜冶炼建设项目</w:t>
      </w:r>
      <w:r>
        <w:rPr>
          <w:rFonts w:hint="default" w:ascii="Times New Roman" w:hAnsi="Times New Roman" w:cs="Times New Roman"/>
          <w:color w:val="000000"/>
          <w:sz w:val="24"/>
        </w:rPr>
        <w:t>环境影响评价文件报批前公开；公示内容为《</w:t>
      </w:r>
      <w:r>
        <w:rPr>
          <w:rFonts w:hint="default" w:ascii="Times New Roman" w:hAnsi="Times New Roman" w:cs="Times New Roman"/>
          <w:color w:val="000000"/>
          <w:sz w:val="24"/>
          <w:lang w:eastAsia="zh-CN"/>
        </w:rPr>
        <w:t>新疆厚旺矿业有限责任公司精河县100万吨/年多金属选厂、粗铜冶炼建设项目</w:t>
      </w:r>
      <w:r>
        <w:rPr>
          <w:rFonts w:hint="eastAsia" w:ascii="宋体" w:hAnsi="宋体" w:eastAsia="宋体" w:cs="宋体"/>
          <w:color w:val="000000"/>
          <w:sz w:val="24"/>
        </w:rPr>
        <w:t>(送审稿)</w:t>
      </w:r>
      <w:r>
        <w:rPr>
          <w:rFonts w:hint="default" w:ascii="Times New Roman" w:hAnsi="Times New Roman" w:cs="Times New Roman"/>
          <w:color w:val="000000"/>
          <w:sz w:val="24"/>
        </w:rPr>
        <w:t>》全本及我单位编制的《</w:t>
      </w:r>
      <w:r>
        <w:rPr>
          <w:rFonts w:hint="default" w:ascii="Times New Roman" w:hAnsi="Times New Roman" w:cs="Times New Roman"/>
          <w:color w:val="000000"/>
          <w:sz w:val="24"/>
          <w:lang w:eastAsia="zh-CN"/>
        </w:rPr>
        <w:t>新疆厚旺矿业有限责任公司精河县100万吨/年多金属选厂、粗铜冶炼建设项目</w:t>
      </w:r>
      <w:r>
        <w:rPr>
          <w:rFonts w:hint="default" w:ascii="Times New Roman" w:hAnsi="Times New Roman" w:cs="Times New Roman"/>
          <w:color w:val="000000"/>
          <w:sz w:val="24"/>
        </w:rPr>
        <w:t>环境影响</w:t>
      </w:r>
      <w:r>
        <w:rPr>
          <w:rFonts w:hint="eastAsia" w:cs="Times New Roman"/>
          <w:color w:val="000000"/>
          <w:sz w:val="24"/>
          <w:lang w:val="en-US" w:eastAsia="zh-CN"/>
        </w:rPr>
        <w:t>评价</w:t>
      </w:r>
      <w:r>
        <w:rPr>
          <w:rFonts w:hint="default" w:ascii="Times New Roman" w:hAnsi="Times New Roman" w:cs="Times New Roman"/>
          <w:color w:val="000000"/>
          <w:sz w:val="24"/>
        </w:rPr>
        <w:t>公众参与说明书》；公示方式为网站公示。</w:t>
      </w:r>
    </w:p>
    <w:p w14:paraId="34F077A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Times New Roman"/>
          <w:b/>
          <w:bCs/>
          <w:spacing w:val="0"/>
          <w:position w:val="0"/>
          <w:sz w:val="28"/>
          <w:szCs w:val="28"/>
          <w:lang w:val="en-US" w:eastAsia="zh-CN"/>
        </w:rPr>
      </w:pPr>
    </w:p>
    <w:p w14:paraId="3D9E3BD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pacing w:val="0"/>
          <w:position w:val="0"/>
          <w:sz w:val="28"/>
          <w:szCs w:val="28"/>
        </w:rPr>
      </w:pPr>
      <w:bookmarkStart w:id="1" w:name="_GoBack"/>
      <w:bookmarkEnd w:id="1"/>
      <w:r>
        <w:rPr>
          <w:rFonts w:hint="eastAsia" w:ascii="Times New Roman" w:hAnsi="Times New Roman" w:eastAsia="宋体" w:cs="Times New Roman"/>
          <w:b/>
          <w:bCs/>
          <w:spacing w:val="0"/>
          <w:position w:val="0"/>
          <w:sz w:val="28"/>
          <w:szCs w:val="28"/>
          <w:lang w:val="en-US" w:eastAsia="zh-CN"/>
        </w:rPr>
        <w:t>7</w:t>
      </w:r>
      <w:r>
        <w:rPr>
          <w:rFonts w:hint="default" w:ascii="Times New Roman" w:hAnsi="Times New Roman" w:eastAsia="宋体" w:cs="Times New Roman"/>
          <w:b/>
          <w:bCs/>
          <w:spacing w:val="0"/>
          <w:position w:val="0"/>
          <w:sz w:val="28"/>
          <w:szCs w:val="28"/>
        </w:rPr>
        <w:t>其他</w:t>
      </w:r>
    </w:p>
    <w:p w14:paraId="3B08A2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spacing w:val="0"/>
          <w:position w:val="0"/>
          <w:sz w:val="24"/>
          <w:szCs w:val="24"/>
        </w:rPr>
      </w:pPr>
      <w:r>
        <w:rPr>
          <w:rFonts w:ascii="宋体" w:hAnsi="宋体" w:eastAsia="宋体" w:cs="宋体"/>
          <w:spacing w:val="0"/>
          <w:position w:val="0"/>
          <w:sz w:val="24"/>
          <w:szCs w:val="24"/>
        </w:rPr>
        <w:t>本项目在开展环境影响评价公众参与公示公告过程中公示的环境影响报告书（征求意见稿）存档备查。</w:t>
      </w:r>
    </w:p>
    <w:p w14:paraId="545E88F4">
      <w:pPr>
        <w:keepNext w:val="0"/>
        <w:keepLines w:val="0"/>
        <w:pageBreakBefore w:val="0"/>
        <w:widowControl/>
        <w:kinsoku w:val="0"/>
        <w:wordWrap/>
        <w:overflowPunct/>
        <w:topLinePunct w:val="0"/>
        <w:autoSpaceDE w:val="0"/>
        <w:autoSpaceDN w:val="0"/>
        <w:bidi w:val="0"/>
        <w:spacing w:line="360" w:lineRule="auto"/>
        <w:ind w:left="0" w:right="0"/>
        <w:textAlignment w:val="baseline"/>
        <w:rPr>
          <w:rFonts w:ascii="宋体" w:hAnsi="宋体" w:eastAsia="宋体" w:cs="宋体"/>
          <w:sz w:val="24"/>
          <w:szCs w:val="24"/>
        </w:rPr>
        <w:sectPr>
          <w:pgSz w:w="11907" w:h="16839"/>
          <w:pgMar w:top="1440" w:right="1803" w:bottom="1440" w:left="1803" w:header="0" w:footer="0" w:gutter="0"/>
          <w:cols w:space="720" w:num="1"/>
        </w:sectPr>
      </w:pPr>
    </w:p>
    <w:p w14:paraId="1AD3E3F5">
      <w:pPr>
        <w:spacing w:before="91" w:line="221" w:lineRule="auto"/>
        <w:outlineLvl w:val="1"/>
        <w:rPr>
          <w:rFonts w:hint="eastAsia" w:ascii="Times New Roman" w:hAnsi="Times New Roman" w:eastAsia="宋体" w:cs="Times New Roman"/>
          <w:b/>
          <w:bCs/>
          <w:spacing w:val="-6"/>
          <w:sz w:val="28"/>
          <w:szCs w:val="28"/>
          <w:lang w:eastAsia="zh-CN"/>
        </w:rPr>
      </w:pPr>
      <w:r>
        <w:rPr>
          <w:rFonts w:hint="eastAsia" w:ascii="Times New Roman" w:hAnsi="Times New Roman" w:eastAsia="宋体" w:cs="Times New Roman"/>
          <w:b/>
          <w:bCs/>
          <w:spacing w:val="-6"/>
          <w:sz w:val="28"/>
          <w:szCs w:val="28"/>
          <w:lang w:eastAsia="zh-CN"/>
        </w:rPr>
        <w:drawing>
          <wp:anchor distT="0" distB="0" distL="114300" distR="114300" simplePos="0" relativeHeight="251663360" behindDoc="0" locked="0" layoutInCell="1" allowOverlap="1">
            <wp:simplePos x="0" y="0"/>
            <wp:positionH relativeFrom="column">
              <wp:posOffset>-360045</wp:posOffset>
            </wp:positionH>
            <wp:positionV relativeFrom="paragraph">
              <wp:posOffset>34925</wp:posOffset>
            </wp:positionV>
            <wp:extent cx="5851525" cy="8282940"/>
            <wp:effectExtent l="0" t="0" r="15875" b="3810"/>
            <wp:wrapNone/>
            <wp:docPr id="8" name="图片 8" descr="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诚信承诺"/>
                    <pic:cNvPicPr>
                      <a:picLocks noChangeAspect="1"/>
                    </pic:cNvPicPr>
                  </pic:nvPicPr>
                  <pic:blipFill>
                    <a:blip r:embed="rId14"/>
                    <a:stretch>
                      <a:fillRect/>
                    </a:stretch>
                  </pic:blipFill>
                  <pic:spPr>
                    <a:xfrm>
                      <a:off x="0" y="0"/>
                      <a:ext cx="5851525" cy="8282940"/>
                    </a:xfrm>
                    <a:prstGeom prst="rect">
                      <a:avLst/>
                    </a:prstGeom>
                  </pic:spPr>
                </pic:pic>
              </a:graphicData>
            </a:graphic>
          </wp:anchor>
        </w:drawing>
      </w:r>
    </w:p>
    <w:p w14:paraId="3269C8E2">
      <w:pPr>
        <w:spacing w:before="91" w:line="221" w:lineRule="auto"/>
        <w:outlineLvl w:val="1"/>
        <w:rPr>
          <w:rFonts w:hint="default" w:ascii="Times New Roman" w:hAnsi="Times New Roman" w:eastAsia="宋体" w:cs="Times New Roman"/>
          <w:b/>
          <w:bCs/>
          <w:spacing w:val="-6"/>
          <w:sz w:val="28"/>
          <w:szCs w:val="28"/>
        </w:rPr>
      </w:pPr>
    </w:p>
    <w:p w14:paraId="0E299C70">
      <w:pPr>
        <w:spacing w:before="173" w:line="11433" w:lineRule="exact"/>
        <w:ind w:firstLine="14"/>
      </w:pPr>
    </w:p>
    <w:sectPr>
      <w:pgSz w:w="11907" w:h="16839"/>
      <w:pgMar w:top="1440" w:right="1803" w:bottom="1440" w:left="180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DEBEB">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5A13">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lkMGE1NzMzMzVhY2M4MDY0NjlmM2VjMzFiN2NlZjcifQ=="/>
  </w:docVars>
  <w:rsids>
    <w:rsidRoot w:val="00000000"/>
    <w:rsid w:val="03DF1624"/>
    <w:rsid w:val="08144DD6"/>
    <w:rsid w:val="084E5716"/>
    <w:rsid w:val="0D624738"/>
    <w:rsid w:val="0DF6431B"/>
    <w:rsid w:val="13710699"/>
    <w:rsid w:val="150F1F18"/>
    <w:rsid w:val="167A1613"/>
    <w:rsid w:val="1AC42B95"/>
    <w:rsid w:val="1BDA4CA6"/>
    <w:rsid w:val="1D410FF7"/>
    <w:rsid w:val="200E3A49"/>
    <w:rsid w:val="29996CC8"/>
    <w:rsid w:val="2B172B28"/>
    <w:rsid w:val="2E46123B"/>
    <w:rsid w:val="310160EC"/>
    <w:rsid w:val="34230E48"/>
    <w:rsid w:val="3CD80FC3"/>
    <w:rsid w:val="40482975"/>
    <w:rsid w:val="41FF15E0"/>
    <w:rsid w:val="45D24DCA"/>
    <w:rsid w:val="515175A3"/>
    <w:rsid w:val="55E22755"/>
    <w:rsid w:val="5C4A01AA"/>
    <w:rsid w:val="5F084536"/>
    <w:rsid w:val="7746669F"/>
    <w:rsid w:val="7CCC04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正文A"/>
    <w:basedOn w:val="1"/>
    <w:qFormat/>
    <w:uiPriority w:val="0"/>
    <w:pPr>
      <w:autoSpaceDE w:val="0"/>
      <w:autoSpaceDN w:val="0"/>
      <w:adjustRightInd w:val="0"/>
      <w:snapToGrid w:val="0"/>
      <w:textAlignment w:val="baseline"/>
    </w:pPr>
    <w:rPr>
      <w:rFonts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1981</Words>
  <Characters>2124</Characters>
  <TotalTime>2</TotalTime>
  <ScaleCrop>false</ScaleCrop>
  <LinksUpToDate>false</LinksUpToDate>
  <CharactersWithSpaces>2132</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2021-05-07T12:42:00Z</dcterms:created>
  <dc:creator>CamScanner</dc:creator>
  <cp:lastModifiedBy>小胡</cp:lastModifiedBy>
  <dcterms:modified xsi:type="dcterms:W3CDTF">2025-01-10T08:05:56Z</dcterms:modified>
  <dc:subject>生活取水环评资料</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2023-08-23T17:06:17Z</vt:filetime>
  </property>
  <property fmtid="{D5CDD505-2E9C-101B-9397-08002B2CF9AE}" pid="4" name="KSOProductBuildVer">
    <vt:lpwstr>2052-12.1.0.19770</vt:lpwstr>
  </property>
  <property fmtid="{D5CDD505-2E9C-101B-9397-08002B2CF9AE}" pid="5" name="ICV">
    <vt:lpwstr>65D64322CBA4432B8A830D8D2DD2562F_12</vt:lpwstr>
  </property>
  <property fmtid="{D5CDD505-2E9C-101B-9397-08002B2CF9AE}" pid="6" name="KSOTemplateDocerSaveRecord">
    <vt:lpwstr>eyJoZGlkIjoiYTlkMGE1NzMzMzVhY2M4MDY0NjlmM2VjMzFiN2NlZjciLCJ1c2VySWQiOiI2MzQwODIyNTAifQ==</vt:lpwstr>
  </property>
</Properties>
</file>