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102D8">
      <w:pPr>
        <w:widowControl/>
        <w:jc w:val="left"/>
        <w:rPr>
          <w:lang w:val="zh-CN"/>
        </w:rPr>
      </w:pPr>
      <w:r>
        <w:rPr>
          <w:lang w:val="zh-CN"/>
        </w:rPr>
        <w:drawing>
          <wp:inline distT="0" distB="0" distL="114300" distR="114300">
            <wp:extent cx="5746115" cy="8126095"/>
            <wp:effectExtent l="0" t="0" r="6985" b="8255"/>
            <wp:docPr id="33" name="图片 33" descr="公众参与说明封皮9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公众参与说明封皮9月_01"/>
                    <pic:cNvPicPr>
                      <a:picLocks noChangeAspect="1"/>
                    </pic:cNvPicPr>
                  </pic:nvPicPr>
                  <pic:blipFill>
                    <a:blip r:embed="rId6"/>
                    <a:stretch>
                      <a:fillRect/>
                    </a:stretch>
                  </pic:blipFill>
                  <pic:spPr>
                    <a:xfrm>
                      <a:off x="0" y="0"/>
                      <a:ext cx="5746115" cy="8126095"/>
                    </a:xfrm>
                    <a:prstGeom prst="rect">
                      <a:avLst/>
                    </a:prstGeom>
                  </pic:spPr>
                </pic:pic>
              </a:graphicData>
            </a:graphic>
          </wp:inline>
        </w:drawing>
      </w:r>
      <w:bookmarkStart w:id="131" w:name="_GoBack"/>
      <w:bookmarkEnd w:id="131"/>
    </w:p>
    <w:p w14:paraId="23061716">
      <w:pPr>
        <w:widowControl/>
        <w:jc w:val="left"/>
      </w:pPr>
      <w:r>
        <w:br w:type="page"/>
      </w:r>
    </w:p>
    <w:p w14:paraId="7DC7D9F6">
      <w:pPr>
        <w:widowControl/>
        <w:spacing w:line="500" w:lineRule="exact"/>
        <w:jc w:val="center"/>
        <w:rPr>
          <w:rFonts w:hint="default" w:ascii="Times New Roman" w:hAnsi="Times New Roman" w:eastAsia="宋体" w:cs="Times New Roman"/>
          <w:b/>
          <w:color w:val="000000" w:themeColor="text1"/>
          <w:sz w:val="32"/>
          <w:highlight w:val="none"/>
          <w14:textFill>
            <w14:solidFill>
              <w14:schemeClr w14:val="tx1"/>
            </w14:solidFill>
          </w14:textFill>
        </w:rPr>
      </w:pPr>
      <w:r>
        <w:rPr>
          <w:rFonts w:hint="default" w:ascii="Times New Roman" w:hAnsi="Times New Roman" w:eastAsia="宋体" w:cs="Times New Roman"/>
          <w:b/>
          <w:color w:val="000000" w:themeColor="text1"/>
          <w:sz w:val="32"/>
          <w:highlight w:val="none"/>
          <w14:textFill>
            <w14:solidFill>
              <w14:schemeClr w14:val="tx1"/>
            </w14:solidFill>
          </w14:textFill>
        </w:rPr>
        <w:t>目  录</w:t>
      </w:r>
    </w:p>
    <w:p w14:paraId="11457ACE">
      <w:pPr>
        <w:pStyle w:val="9"/>
        <w:tabs>
          <w:tab w:val="right" w:leader="dot" w:pos="8306"/>
          <w:tab w:val="clear" w:pos="829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TOC \o "1-3" \h \z \u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_Toc25944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32"/>
          <w:highlight w:val="none"/>
          <w:lang w:val="zh-CN"/>
          <w14:textFill>
            <w14:solidFill>
              <w14:schemeClr w14:val="tx1"/>
            </w14:solidFill>
          </w14:textFill>
        </w:rPr>
        <w:t xml:space="preserve">1. </w:t>
      </w:r>
      <w:r>
        <w:rPr>
          <w:rFonts w:hint="default" w:ascii="Times New Roman" w:hAnsi="Times New Roman" w:eastAsia="宋体" w:cs="Times New Roman"/>
          <w:color w:val="000000" w:themeColor="text1"/>
          <w:szCs w:val="32"/>
          <w:highlight w:val="none"/>
          <w:lang w:val="zh-CN"/>
          <w14:textFill>
            <w14:solidFill>
              <w14:schemeClr w14:val="tx1"/>
            </w14:solidFill>
          </w14:textFill>
        </w:rPr>
        <w:t>概述</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_Toc25944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31AEC154">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_Toc7579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lang w:val="en-US" w:eastAsia="zh-CN"/>
          <w14:textFill>
            <w14:solidFill>
              <w14:schemeClr w14:val="tx1"/>
            </w14:solidFill>
          </w14:textFill>
        </w:rPr>
        <w:t>1.1 公众参与目的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_Toc7579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11229830">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_Toc5131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lang w:val="en-US" w:eastAsia="zh-CN"/>
          <w14:textFill>
            <w14:solidFill>
              <w14:schemeClr w14:val="tx1"/>
            </w14:solidFill>
          </w14:textFill>
        </w:rPr>
        <w:t>1.2 公众参与原则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_Toc5131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693FC70F">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_Toc25151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lang w:val="en-US" w:eastAsia="zh-CN"/>
          <w14:textFill>
            <w14:solidFill>
              <w14:schemeClr w14:val="tx1"/>
            </w14:solidFill>
          </w14:textFill>
        </w:rPr>
        <w:t>1.3 调查范围和调查对象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_Toc25151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3BC2E978">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_Toc30094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lang w:val="en-US" w:eastAsia="zh-CN"/>
          <w14:textFill>
            <w14:solidFill>
              <w14:schemeClr w14:val="tx1"/>
            </w14:solidFill>
          </w14:textFill>
        </w:rPr>
        <w:t>1.4 公众参与形式和方法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_Toc30094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2072D2C4">
      <w:pPr>
        <w:pStyle w:val="9"/>
        <w:tabs>
          <w:tab w:val="right" w:leader="dot" w:pos="8306"/>
          <w:tab w:val="clear" w:pos="829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_Toc19089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32"/>
          <w:highlight w:val="none"/>
          <w:lang w:val="zh-CN"/>
          <w14:textFill>
            <w14:solidFill>
              <w14:schemeClr w14:val="tx1"/>
            </w14:solidFill>
          </w14:textFill>
        </w:rPr>
        <w:t xml:space="preserve">2. </w:t>
      </w:r>
      <w:r>
        <w:rPr>
          <w:rFonts w:hint="default" w:ascii="Times New Roman" w:hAnsi="Times New Roman" w:eastAsia="宋体" w:cs="Times New Roman"/>
          <w:color w:val="000000" w:themeColor="text1"/>
          <w:szCs w:val="32"/>
          <w:highlight w:val="none"/>
          <w:lang w:val="zh-CN"/>
          <w14:textFill>
            <w14:solidFill>
              <w14:schemeClr w14:val="tx1"/>
            </w14:solidFill>
          </w14:textFill>
        </w:rPr>
        <w:t>首次环境影响评价信息公开情况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6CF13598">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_Toc17573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14:textFill>
            <w14:solidFill>
              <w14:schemeClr w14:val="tx1"/>
            </w14:solidFill>
          </w14:textFill>
        </w:rPr>
        <w:t>2.1 公开内容及日期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_Toc17573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4BC8964E">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_Toc14655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14:textFill>
            <w14:solidFill>
              <w14:schemeClr w14:val="tx1"/>
            </w14:solidFill>
          </w14:textFill>
        </w:rPr>
        <w:t>2.2 公开方式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_Toc14655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680758F7">
      <w:pPr>
        <w:pStyle w:val="5"/>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_Toc2141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24"/>
          <w:highlight w:val="none"/>
          <w14:textFill>
            <w14:solidFill>
              <w14:schemeClr w14:val="tx1"/>
            </w14:solidFill>
          </w14:textFill>
        </w:rPr>
        <w:t>2.2.1 网络</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1E59BF08">
      <w:pPr>
        <w:pStyle w:val="5"/>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_Toc21487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24"/>
          <w:highlight w:val="none"/>
          <w14:textFill>
            <w14:solidFill>
              <w14:schemeClr w14:val="tx1"/>
            </w14:solidFill>
          </w14:textFill>
        </w:rPr>
        <w:t>2.2.2其他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_Toc21487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7C6CE770">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_Toc18279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14:textFill>
            <w14:solidFill>
              <w14:schemeClr w14:val="tx1"/>
            </w14:solidFill>
          </w14:textFill>
        </w:rPr>
        <w:t>2.3 公众意见情况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_Toc18279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58E55F4B">
      <w:pPr>
        <w:pStyle w:val="9"/>
        <w:tabs>
          <w:tab w:val="right" w:leader="dot" w:pos="8306"/>
          <w:tab w:val="clear" w:pos="829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_Toc10149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32"/>
          <w:highlight w:val="none"/>
          <w:lang w:val="zh-CN"/>
          <w14:textFill>
            <w14:solidFill>
              <w14:schemeClr w14:val="tx1"/>
            </w14:solidFill>
          </w14:textFill>
        </w:rPr>
        <w:t xml:space="preserve">3. </w:t>
      </w:r>
      <w:r>
        <w:rPr>
          <w:rFonts w:hint="default" w:ascii="Times New Roman" w:hAnsi="Times New Roman" w:eastAsia="宋体" w:cs="Times New Roman"/>
          <w:color w:val="000000" w:themeColor="text1"/>
          <w:szCs w:val="32"/>
          <w:highlight w:val="none"/>
          <w:lang w:val="zh-CN"/>
          <w14:textFill>
            <w14:solidFill>
              <w14:schemeClr w14:val="tx1"/>
            </w14:solidFill>
          </w14:textFill>
        </w:rPr>
        <w:t>征求意见稿公示情况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_Toc10149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2F9A3EAD">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_Toc24421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14:textFill>
            <w14:solidFill>
              <w14:schemeClr w14:val="tx1"/>
            </w14:solidFill>
          </w14:textFill>
        </w:rPr>
        <w:t>3.1 公示内容及时限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_Toc24421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6F126B84">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_Toc21865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lang w:val="en-US"/>
          <w14:textFill>
            <w14:solidFill>
              <w14:schemeClr w14:val="tx1"/>
            </w14:solidFill>
          </w14:textFill>
        </w:rPr>
        <w:t xml:space="preserve">3.2 </w:t>
      </w:r>
      <w:r>
        <w:rPr>
          <w:rFonts w:hint="default" w:ascii="Times New Roman" w:hAnsi="Times New Roman" w:eastAsia="宋体" w:cs="Times New Roman"/>
          <w:color w:val="000000" w:themeColor="text1"/>
          <w:kern w:val="2"/>
          <w:szCs w:val="28"/>
          <w:highlight w:val="none"/>
          <w14:textFill>
            <w14:solidFill>
              <w14:schemeClr w14:val="tx1"/>
            </w14:solidFill>
          </w14:textFill>
        </w:rPr>
        <w:t>公示方式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_Toc21865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74334BF5">
      <w:pPr>
        <w:pStyle w:val="5"/>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_Toc26503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24"/>
          <w:highlight w:val="none"/>
          <w14:textFill>
            <w14:solidFill>
              <w14:schemeClr w14:val="tx1"/>
            </w14:solidFill>
          </w14:textFill>
        </w:rPr>
        <w:t>3.2.1 网络</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_Toc26503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473ED0DA">
      <w:pPr>
        <w:pStyle w:val="5"/>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_Toc12511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24"/>
          <w:highlight w:val="none"/>
          <w14:textFill>
            <w14:solidFill>
              <w14:schemeClr w14:val="tx1"/>
            </w14:solidFill>
          </w14:textFill>
        </w:rPr>
        <w:t>3.2.3 张贴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_Toc12511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36E0BEBD">
      <w:pPr>
        <w:pStyle w:val="5"/>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_Toc299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24"/>
          <w:highlight w:val="none"/>
          <w14:textFill>
            <w14:solidFill>
              <w14:schemeClr w14:val="tx1"/>
            </w14:solidFill>
          </w14:textFill>
        </w:rPr>
        <w:t>3.2.4其他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058A3807">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_Toc18683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14:textFill>
            <w14:solidFill>
              <w14:schemeClr w14:val="tx1"/>
            </w14:solidFill>
          </w14:textFill>
        </w:rPr>
        <w:t>3.3查阅情况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_Toc18683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5E054C7C">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_Toc20060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14:textFill>
            <w14:solidFill>
              <w14:schemeClr w14:val="tx1"/>
            </w14:solidFill>
          </w14:textFill>
        </w:rPr>
        <w:t>3.4公众提出意见情况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_Toc20060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780DE11A">
      <w:pPr>
        <w:pStyle w:val="9"/>
        <w:tabs>
          <w:tab w:val="right" w:leader="dot" w:pos="8306"/>
          <w:tab w:val="clear" w:pos="829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_Toc21238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32"/>
          <w:highlight w:val="none"/>
          <w:lang w:val="zh-CN"/>
          <w14:textFill>
            <w14:solidFill>
              <w14:schemeClr w14:val="tx1"/>
            </w14:solidFill>
          </w14:textFill>
        </w:rPr>
        <w:t xml:space="preserve">4. </w:t>
      </w:r>
      <w:r>
        <w:rPr>
          <w:rFonts w:hint="default" w:ascii="Times New Roman" w:hAnsi="Times New Roman" w:eastAsia="宋体" w:cs="Times New Roman"/>
          <w:color w:val="000000" w:themeColor="text1"/>
          <w:szCs w:val="32"/>
          <w:highlight w:val="none"/>
          <w:lang w:val="zh-CN"/>
          <w14:textFill>
            <w14:solidFill>
              <w14:schemeClr w14:val="tx1"/>
            </w14:solidFill>
          </w14:textFill>
        </w:rPr>
        <w:t>其他公众参与情况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_Toc21238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53A5015B">
      <w:pPr>
        <w:pStyle w:val="9"/>
        <w:tabs>
          <w:tab w:val="right" w:leader="dot" w:pos="8306"/>
          <w:tab w:val="clear" w:pos="829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_Toc17762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32"/>
          <w:highlight w:val="none"/>
          <w:lang w:val="zh-CN"/>
          <w14:textFill>
            <w14:solidFill>
              <w14:schemeClr w14:val="tx1"/>
            </w14:solidFill>
          </w14:textFill>
        </w:rPr>
        <w:t xml:space="preserve">5. </w:t>
      </w:r>
      <w:r>
        <w:rPr>
          <w:rFonts w:hint="default" w:ascii="Times New Roman" w:hAnsi="Times New Roman" w:eastAsia="宋体" w:cs="Times New Roman"/>
          <w:color w:val="000000" w:themeColor="text1"/>
          <w:szCs w:val="32"/>
          <w:highlight w:val="none"/>
          <w:lang w:val="zh-CN"/>
          <w14:textFill>
            <w14:solidFill>
              <w14:schemeClr w14:val="tx1"/>
            </w14:solidFill>
          </w14:textFill>
        </w:rPr>
        <w:t>公众意见处理情况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_Toc17762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0FE35F66">
      <w:pPr>
        <w:pStyle w:val="9"/>
        <w:tabs>
          <w:tab w:val="right" w:leader="dot" w:pos="8306"/>
          <w:tab w:val="clear" w:pos="829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_Toc29219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32"/>
          <w:highlight w:val="none"/>
          <w:lang w:val="zh-CN"/>
          <w14:textFill>
            <w14:solidFill>
              <w14:schemeClr w14:val="tx1"/>
            </w14:solidFill>
          </w14:textFill>
        </w:rPr>
        <w:t>6. 报批前公开情况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_Toc29219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1F4F7AED">
      <w:pPr>
        <w:pStyle w:val="10"/>
        <w:tabs>
          <w:tab w:val="right" w:leader="dot" w:pos="830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_Toc4547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8"/>
          <w:highlight w:val="none"/>
          <w14:textFill>
            <w14:solidFill>
              <w14:schemeClr w14:val="tx1"/>
            </w14:solidFill>
          </w14:textFill>
        </w:rPr>
        <w:t>6.1 公开内容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_Toc4547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216AB990">
      <w:pPr>
        <w:pStyle w:val="9"/>
        <w:tabs>
          <w:tab w:val="right" w:leader="dot" w:pos="8306"/>
          <w:tab w:val="clear" w:pos="829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_Toc27494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32"/>
          <w:highlight w:val="none"/>
          <w:lang w:val="zh-CN"/>
          <w14:textFill>
            <w14:solidFill>
              <w14:schemeClr w14:val="tx1"/>
            </w14:solidFill>
          </w14:textFill>
        </w:rPr>
        <w:t xml:space="preserve">7. </w:t>
      </w:r>
      <w:r>
        <w:rPr>
          <w:rFonts w:hint="default" w:ascii="Times New Roman" w:hAnsi="Times New Roman" w:eastAsia="宋体" w:cs="Times New Roman"/>
          <w:color w:val="000000" w:themeColor="text1"/>
          <w:szCs w:val="32"/>
          <w:highlight w:val="none"/>
          <w:lang w:val="zh-CN"/>
          <w14:textFill>
            <w14:solidFill>
              <w14:schemeClr w14:val="tx1"/>
            </w14:solidFill>
          </w14:textFill>
        </w:rPr>
        <w:t>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_Toc27494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537E570B">
      <w:pPr>
        <w:pStyle w:val="9"/>
        <w:tabs>
          <w:tab w:val="right" w:leader="dot" w:pos="8306"/>
          <w:tab w:val="clear" w:pos="8296"/>
        </w:tabs>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begin"/>
      </w:r>
      <w:r>
        <w:rPr>
          <w:rFonts w:hint="default" w:ascii="Times New Roman" w:hAnsi="Times New Roman" w:eastAsia="宋体" w:cs="Times New Roman"/>
          <w:color w:val="000000" w:themeColor="text1"/>
          <w:highlight w:val="none"/>
          <w14:textFill>
            <w14:solidFill>
              <w14:schemeClr w14:val="tx1"/>
            </w14:solidFill>
          </w14:textFill>
        </w:rPr>
        <w:instrText xml:space="preserve"> HYPERLINK \l _Toc30313 </w:instrText>
      </w:r>
      <w:r>
        <w:rPr>
          <w:rFonts w:hint="default" w:ascii="Times New Roman" w:hAnsi="Times New Roman" w:eastAsia="宋体" w:cs="Times New Roman"/>
          <w:color w:val="000000" w:themeColor="text1"/>
          <w:highlight w:val="none"/>
          <w14:textFill>
            <w14:solidFill>
              <w14:schemeClr w14:val="tx1"/>
            </w14:solidFill>
          </w14:textFill>
        </w:rPr>
        <w:fldChar w:fldCharType="separate"/>
      </w:r>
      <w:r>
        <w:rPr>
          <w:rFonts w:hint="default" w:ascii="Times New Roman" w:hAnsi="Times New Roman" w:eastAsia="宋体" w:cs="Times New Roman"/>
          <w:bCs/>
          <w:color w:val="000000" w:themeColor="text1"/>
          <w:szCs w:val="32"/>
          <w:highlight w:val="none"/>
          <w:lang w:val="zh-CN"/>
          <w14:textFill>
            <w14:solidFill>
              <w14:schemeClr w14:val="tx1"/>
            </w14:solidFill>
          </w14:textFill>
        </w:rPr>
        <w:t xml:space="preserve">8. </w:t>
      </w:r>
      <w:r>
        <w:rPr>
          <w:rFonts w:hint="default" w:ascii="Times New Roman" w:hAnsi="Times New Roman" w:eastAsia="宋体" w:cs="Times New Roman"/>
          <w:color w:val="000000" w:themeColor="text1"/>
          <w:szCs w:val="32"/>
          <w:highlight w:val="none"/>
          <w:lang w:val="zh-CN"/>
          <w14:textFill>
            <w14:solidFill>
              <w14:schemeClr w14:val="tx1"/>
            </w14:solidFill>
          </w14:textFill>
        </w:rPr>
        <w:t>诚信承诺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_Toc30313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fldChar w:fldCharType="end"/>
      </w: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3960431D">
      <w:pPr>
        <w:widowControl/>
        <w:spacing w:line="500" w:lineRule="exact"/>
        <w:jc w:val="left"/>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fldChar w:fldCharType="end"/>
      </w:r>
    </w:p>
    <w:p w14:paraId="61C4937E">
      <w:pPr>
        <w:pStyle w:val="2"/>
        <w:rPr>
          <w:rFonts w:hint="default" w:ascii="Times New Roman" w:hAnsi="Times New Roman" w:eastAsia="宋体" w:cs="Times New Roman"/>
          <w:b/>
          <w:bCs/>
          <w:color w:val="000000" w:themeColor="text1"/>
          <w:szCs w:val="32"/>
          <w:highlight w:val="none"/>
          <w:lang w:val="zh-CN"/>
          <w14:textFill>
            <w14:solidFill>
              <w14:schemeClr w14:val="tx1"/>
            </w14:solidFill>
          </w14:textFill>
        </w:rPr>
        <w:sectPr>
          <w:headerReference r:id="rId3" w:type="default"/>
          <w:pgSz w:w="11906" w:h="16838"/>
          <w:pgMar w:top="1304" w:right="1418" w:bottom="1304" w:left="1418" w:header="851" w:footer="992" w:gutter="0"/>
          <w:pgBorders>
            <w:top w:val="none" w:sz="0" w:space="0"/>
            <w:left w:val="none" w:sz="0" w:space="0"/>
            <w:bottom w:val="none" w:sz="0" w:space="0"/>
            <w:right w:val="none" w:sz="0" w:space="0"/>
          </w:pgBorders>
          <w:pgNumType w:start="1"/>
          <w:cols w:space="425" w:num="1"/>
          <w:docGrid w:type="lines" w:linePitch="312" w:charSpace="0"/>
        </w:sectPr>
      </w:pPr>
      <w:bookmarkStart w:id="0" w:name="_Toc91583644"/>
      <w:bookmarkStart w:id="1" w:name="_Toc25944"/>
      <w:bookmarkStart w:id="2" w:name="_Toc91583578"/>
      <w:bookmarkStart w:id="3" w:name="_Toc7100080"/>
      <w:bookmarkStart w:id="4" w:name="_Toc91583301"/>
    </w:p>
    <w:p w14:paraId="1799C358">
      <w:pPr>
        <w:pStyle w:val="2"/>
        <w:rPr>
          <w:rFonts w:hint="default" w:ascii="Times New Roman" w:hAnsi="Times New Roman" w:eastAsia="宋体" w:cs="Times New Roman"/>
          <w:b/>
          <w:bCs/>
          <w:color w:val="000000" w:themeColor="text1"/>
          <w:szCs w:val="32"/>
          <w:highlight w:val="none"/>
          <w:lang w:val="zh-CN"/>
          <w14:textFill>
            <w14:solidFill>
              <w14:schemeClr w14:val="tx1"/>
            </w14:solidFill>
          </w14:textFill>
        </w:rPr>
      </w:pPr>
      <w:r>
        <w:rPr>
          <w:rFonts w:hint="default" w:ascii="Times New Roman" w:hAnsi="Times New Roman" w:eastAsia="宋体" w:cs="Times New Roman"/>
          <w:color w:val="000000" w:themeColor="text1"/>
          <w:szCs w:val="32"/>
          <w:highlight w:val="none"/>
          <w:lang w:val="zh-CN"/>
          <w14:textFill>
            <w14:solidFill>
              <w14:schemeClr w14:val="tx1"/>
            </w14:solidFill>
          </w14:textFill>
        </w:rPr>
        <w:t>概述</w:t>
      </w:r>
      <w:bookmarkEnd w:id="0"/>
      <w:bookmarkEnd w:id="1"/>
      <w:bookmarkEnd w:id="2"/>
      <w:bookmarkEnd w:id="3"/>
      <w:bookmarkEnd w:id="4"/>
    </w:p>
    <w:p w14:paraId="68F1B968">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pPr>
      <w:bookmarkStart w:id="5" w:name="_Toc7579"/>
      <w:r>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t>1.1 公众参与目的</w:t>
      </w:r>
      <w:bookmarkEnd w:id="5"/>
      <w:r>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t xml:space="preserve"> </w:t>
      </w:r>
    </w:p>
    <w:p w14:paraId="097007D8">
      <w:pPr>
        <w:widowControl/>
        <w:adjustRightInd w:val="0"/>
        <w:snapToGrid w:val="0"/>
        <w:spacing w:line="500" w:lineRule="exact"/>
        <w:ind w:firstLine="480" w:firstLineChars="200"/>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 xml:space="preserve">保障公众环境保护知情权、参与权、表达权和监督权。 </w:t>
      </w:r>
    </w:p>
    <w:p w14:paraId="67FCEA01">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pPr>
      <w:bookmarkStart w:id="6" w:name="_Toc5131"/>
      <w:r>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t>1.2 公众参与原则</w:t>
      </w:r>
      <w:bookmarkEnd w:id="6"/>
      <w:r>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t xml:space="preserve"> </w:t>
      </w:r>
    </w:p>
    <w:p w14:paraId="69DB95A3">
      <w:pPr>
        <w:widowControl/>
        <w:adjustRightInd w:val="0"/>
        <w:snapToGrid w:val="0"/>
        <w:spacing w:line="500" w:lineRule="exact"/>
        <w:ind w:firstLine="480" w:firstLineChars="200"/>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 xml:space="preserve">环境影响评价公众参与遵循依法、有序、公开、便利的原则。 </w:t>
      </w:r>
    </w:p>
    <w:p w14:paraId="54FAFB4D">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pPr>
      <w:bookmarkStart w:id="7" w:name="_Toc25151"/>
      <w:r>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t>1.3 调查范围和调查对象</w:t>
      </w:r>
      <w:bookmarkEnd w:id="7"/>
      <w:r>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t xml:space="preserve"> </w:t>
      </w:r>
    </w:p>
    <w:p w14:paraId="3CB03FE1">
      <w:pPr>
        <w:widowControl/>
        <w:adjustRightInd w:val="0"/>
        <w:snapToGrid w:val="0"/>
        <w:spacing w:line="500" w:lineRule="exact"/>
        <w:ind w:firstLine="480" w:firstLineChars="200"/>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 xml:space="preserve">本次公众参与调查范围主要为环境影响评价范围内的公民、法人和其他组织。 </w:t>
      </w:r>
    </w:p>
    <w:p w14:paraId="0221B3FB">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pPr>
      <w:bookmarkStart w:id="8" w:name="_Toc30094"/>
      <w:r>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t>1.4 公众参与形式和方法</w:t>
      </w:r>
      <w:bookmarkEnd w:id="8"/>
      <w:r>
        <w:rPr>
          <w:rFonts w:hint="default" w:ascii="Times New Roman" w:hAnsi="Times New Roman" w:eastAsia="宋体" w:cs="Times New Roman"/>
          <w:b w:val="0"/>
          <w:color w:val="000000" w:themeColor="text1"/>
          <w:kern w:val="2"/>
          <w:sz w:val="28"/>
          <w:szCs w:val="28"/>
          <w:highlight w:val="none"/>
          <w:lang w:val="en-US" w:eastAsia="zh-CN"/>
          <w14:textFill>
            <w14:solidFill>
              <w14:schemeClr w14:val="tx1"/>
            </w14:solidFill>
          </w14:textFill>
        </w:rPr>
        <w:t xml:space="preserve"> </w:t>
      </w:r>
    </w:p>
    <w:p w14:paraId="6351A4A4">
      <w:pPr>
        <w:widowControl/>
        <w:adjustRightInd w:val="0"/>
        <w:snapToGrid w:val="0"/>
        <w:spacing w:line="500" w:lineRule="exact"/>
        <w:ind w:firstLine="480" w:firstLineChars="200"/>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根据《环境影响评价公众参与办法》（生态环保部令第 4 号）相关规定，采取了如下的公众参与形式：</w:t>
      </w:r>
    </w:p>
    <w:p w14:paraId="5058CE69">
      <w:pPr>
        <w:widowControl/>
        <w:adjustRightInd w:val="0"/>
        <w:snapToGrid w:val="0"/>
        <w:spacing w:line="500" w:lineRule="exact"/>
        <w:ind w:firstLine="480" w:firstLineChars="200"/>
        <w:jc w:val="cente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表1  各阶段公众参与的时间安排</w:t>
      </w:r>
    </w:p>
    <w:tbl>
      <w:tblPr>
        <w:tblStyle w:val="1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5490"/>
        <w:gridCol w:w="3096"/>
      </w:tblGrid>
      <w:tr w14:paraId="2F1420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0" w:type="dxa"/>
            <w:tcBorders>
              <w:tl2br w:val="nil"/>
              <w:tr2bl w:val="nil"/>
            </w:tcBorders>
          </w:tcPr>
          <w:p w14:paraId="4F76AC2F">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序号</w:t>
            </w:r>
          </w:p>
        </w:tc>
        <w:tc>
          <w:tcPr>
            <w:tcW w:w="5490" w:type="dxa"/>
            <w:tcBorders>
              <w:tl2br w:val="nil"/>
              <w:tr2bl w:val="nil"/>
            </w:tcBorders>
          </w:tcPr>
          <w:p w14:paraId="0CFA8238">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公开方式</w:t>
            </w:r>
          </w:p>
        </w:tc>
        <w:tc>
          <w:tcPr>
            <w:tcW w:w="3096" w:type="dxa"/>
            <w:tcBorders>
              <w:tl2br w:val="nil"/>
              <w:tr2bl w:val="nil"/>
            </w:tcBorders>
          </w:tcPr>
          <w:p w14:paraId="361C3804">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实施时间</w:t>
            </w:r>
          </w:p>
        </w:tc>
      </w:tr>
      <w:tr w14:paraId="3D8DF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0" w:type="dxa"/>
            <w:tcBorders>
              <w:tl2br w:val="nil"/>
              <w:tr2bl w:val="nil"/>
            </w:tcBorders>
          </w:tcPr>
          <w:p w14:paraId="2F48561C">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1</w:t>
            </w:r>
          </w:p>
        </w:tc>
        <w:tc>
          <w:tcPr>
            <w:tcW w:w="5490" w:type="dxa"/>
            <w:tcBorders>
              <w:tl2br w:val="nil"/>
              <w:tr2bl w:val="nil"/>
            </w:tcBorders>
          </w:tcPr>
          <w:p w14:paraId="291BE000">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第一次环境影响评价信息公开（网络平台）</w:t>
            </w:r>
          </w:p>
        </w:tc>
        <w:tc>
          <w:tcPr>
            <w:tcW w:w="3096" w:type="dxa"/>
            <w:tcBorders>
              <w:tl2br w:val="nil"/>
              <w:tr2bl w:val="nil"/>
            </w:tcBorders>
          </w:tcPr>
          <w:p w14:paraId="7C088513">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202</w:t>
            </w:r>
            <w:r>
              <w:rPr>
                <w:rFonts w:hint="eastAsia" w:cs="Times New Roman"/>
                <w:color w:val="000000" w:themeColor="text1"/>
                <w:kern w:val="0"/>
                <w:sz w:val="24"/>
                <w:szCs w:val="24"/>
                <w:highlight w:val="none"/>
                <w:vertAlign w:val="baseli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年</w:t>
            </w:r>
            <w:r>
              <w:rPr>
                <w:rFonts w:hint="eastAsia" w:cs="Times New Roman"/>
                <w:color w:val="000000" w:themeColor="text1"/>
                <w:kern w:val="0"/>
                <w:sz w:val="24"/>
                <w:szCs w:val="24"/>
                <w:highlight w:val="none"/>
                <w:vertAlign w:val="baseline"/>
                <w:lang w:val="en-US" w:eastAsia="zh-CN"/>
                <w14:textFill>
                  <w14:solidFill>
                    <w14:schemeClr w14:val="tx1"/>
                  </w14:solidFill>
                </w14:textFill>
              </w:rPr>
              <w:t>7</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月</w:t>
            </w:r>
            <w:r>
              <w:rPr>
                <w:rFonts w:hint="eastAsia" w:cs="Times New Roman"/>
                <w:color w:val="000000" w:themeColor="text1"/>
                <w:kern w:val="0"/>
                <w:sz w:val="24"/>
                <w:szCs w:val="24"/>
                <w:highlight w:val="none"/>
                <w:vertAlign w:val="baseline"/>
                <w:lang w:val="en-US" w:eastAsia="zh-CN"/>
                <w14:textFill>
                  <w14:solidFill>
                    <w14:schemeClr w14:val="tx1"/>
                  </w14:solidFill>
                </w14:textFill>
              </w:rPr>
              <w:t>8</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日</w:t>
            </w:r>
          </w:p>
        </w:tc>
      </w:tr>
      <w:tr w14:paraId="46B64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0" w:type="dxa"/>
            <w:tcBorders>
              <w:tl2br w:val="nil"/>
              <w:tr2bl w:val="nil"/>
            </w:tcBorders>
          </w:tcPr>
          <w:p w14:paraId="604CAFBF">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2</w:t>
            </w:r>
          </w:p>
        </w:tc>
        <w:tc>
          <w:tcPr>
            <w:tcW w:w="5490" w:type="dxa"/>
            <w:tcBorders>
              <w:tl2br w:val="nil"/>
              <w:tr2bl w:val="nil"/>
            </w:tcBorders>
            <w:shd w:val="clear" w:color="auto" w:fill="auto"/>
            <w:vAlign w:val="top"/>
          </w:tcPr>
          <w:p w14:paraId="3706D9FD">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征求意见稿公告（报纸）</w:t>
            </w:r>
          </w:p>
        </w:tc>
        <w:tc>
          <w:tcPr>
            <w:tcW w:w="3096" w:type="dxa"/>
            <w:tcBorders>
              <w:tl2br w:val="nil"/>
              <w:tr2bl w:val="nil"/>
            </w:tcBorders>
            <w:shd w:val="clear" w:color="auto" w:fill="auto"/>
            <w:vAlign w:val="top"/>
          </w:tcPr>
          <w:p w14:paraId="3C3A740E">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202</w:t>
            </w:r>
            <w:r>
              <w:rPr>
                <w:rFonts w:hint="eastAsia" w:cs="Times New Roman"/>
                <w:color w:val="000000" w:themeColor="text1"/>
                <w:kern w:val="0"/>
                <w:sz w:val="24"/>
                <w:szCs w:val="24"/>
                <w:highlight w:val="none"/>
                <w:vertAlign w:val="baseli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年</w:t>
            </w:r>
            <w:r>
              <w:rPr>
                <w:rFonts w:hint="eastAsia" w:cs="Times New Roman"/>
                <w:color w:val="000000" w:themeColor="text1"/>
                <w:kern w:val="0"/>
                <w:sz w:val="24"/>
                <w:szCs w:val="24"/>
                <w:highlight w:val="none"/>
                <w:vertAlign w:val="baseline"/>
                <w:lang w:val="en-US" w:eastAsia="zh-CN"/>
                <w14:textFill>
                  <w14:solidFill>
                    <w14:schemeClr w14:val="tx1"/>
                  </w14:solidFill>
                </w14:textFill>
              </w:rPr>
              <w:t>8</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月</w:t>
            </w:r>
            <w:r>
              <w:rPr>
                <w:rFonts w:hint="eastAsia" w:cs="Times New Roman"/>
                <w:color w:val="000000" w:themeColor="text1"/>
                <w:kern w:val="0"/>
                <w:sz w:val="24"/>
                <w:szCs w:val="24"/>
                <w:highlight w:val="none"/>
                <w:vertAlign w:val="baseline"/>
                <w:lang w:val="en-US" w:eastAsia="zh-CN"/>
                <w14:textFill>
                  <w14:solidFill>
                    <w14:schemeClr w14:val="tx1"/>
                  </w14:solidFill>
                </w14:textFill>
              </w:rPr>
              <w:t>7、10</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日</w:t>
            </w:r>
          </w:p>
        </w:tc>
      </w:tr>
      <w:tr w14:paraId="53340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0" w:type="dxa"/>
            <w:tcBorders>
              <w:tl2br w:val="nil"/>
              <w:tr2bl w:val="nil"/>
            </w:tcBorders>
          </w:tcPr>
          <w:p w14:paraId="18F11984">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3</w:t>
            </w:r>
          </w:p>
        </w:tc>
        <w:tc>
          <w:tcPr>
            <w:tcW w:w="5490" w:type="dxa"/>
            <w:tcBorders>
              <w:tl2br w:val="nil"/>
              <w:tr2bl w:val="nil"/>
            </w:tcBorders>
            <w:shd w:val="clear" w:color="auto" w:fill="auto"/>
            <w:vAlign w:val="top"/>
          </w:tcPr>
          <w:p w14:paraId="72686C79">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张贴环评公示公告</w:t>
            </w:r>
          </w:p>
        </w:tc>
        <w:tc>
          <w:tcPr>
            <w:tcW w:w="3096" w:type="dxa"/>
            <w:tcBorders>
              <w:tl2br w:val="nil"/>
              <w:tr2bl w:val="nil"/>
            </w:tcBorders>
            <w:shd w:val="clear" w:color="auto" w:fill="auto"/>
            <w:vAlign w:val="top"/>
          </w:tcPr>
          <w:p w14:paraId="645A190E">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202</w:t>
            </w:r>
            <w:r>
              <w:rPr>
                <w:rFonts w:hint="eastAsia" w:cs="Times New Roman"/>
                <w:color w:val="000000" w:themeColor="text1"/>
                <w:kern w:val="0"/>
                <w:sz w:val="24"/>
                <w:szCs w:val="24"/>
                <w:highlight w:val="none"/>
                <w:vertAlign w:val="baseli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年</w:t>
            </w:r>
            <w:r>
              <w:rPr>
                <w:rFonts w:hint="eastAsia" w:cs="Times New Roman"/>
                <w:color w:val="000000" w:themeColor="text1"/>
                <w:kern w:val="0"/>
                <w:sz w:val="24"/>
                <w:szCs w:val="24"/>
                <w:highlight w:val="none"/>
                <w:vertAlign w:val="baseline"/>
                <w:lang w:val="en-US" w:eastAsia="zh-CN"/>
                <w14:textFill>
                  <w14:solidFill>
                    <w14:schemeClr w14:val="tx1"/>
                  </w14:solidFill>
                </w14:textFill>
              </w:rPr>
              <w:t>8</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月</w:t>
            </w:r>
            <w:r>
              <w:rPr>
                <w:rFonts w:hint="eastAsia" w:cs="Times New Roman"/>
                <w:color w:val="000000" w:themeColor="text1"/>
                <w:kern w:val="0"/>
                <w:sz w:val="24"/>
                <w:szCs w:val="24"/>
                <w:highlight w:val="none"/>
                <w:vertAlign w:val="baseli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日</w:t>
            </w:r>
          </w:p>
        </w:tc>
      </w:tr>
      <w:tr w14:paraId="3138A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0" w:type="dxa"/>
            <w:tcBorders>
              <w:tl2br w:val="nil"/>
              <w:tr2bl w:val="nil"/>
            </w:tcBorders>
          </w:tcPr>
          <w:p w14:paraId="121B7D97">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4</w:t>
            </w:r>
          </w:p>
        </w:tc>
        <w:tc>
          <w:tcPr>
            <w:tcW w:w="5490" w:type="dxa"/>
            <w:tcBorders>
              <w:tl2br w:val="nil"/>
              <w:tr2bl w:val="nil"/>
            </w:tcBorders>
            <w:shd w:val="clear" w:color="auto" w:fill="auto"/>
            <w:vAlign w:val="top"/>
          </w:tcPr>
          <w:p w14:paraId="683F7D4A">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征求意见稿公示公告（网络平台）</w:t>
            </w:r>
          </w:p>
        </w:tc>
        <w:tc>
          <w:tcPr>
            <w:tcW w:w="3096" w:type="dxa"/>
            <w:tcBorders>
              <w:tl2br w:val="nil"/>
              <w:tr2bl w:val="nil"/>
            </w:tcBorders>
            <w:shd w:val="clear" w:color="auto" w:fill="auto"/>
            <w:vAlign w:val="top"/>
          </w:tcPr>
          <w:p w14:paraId="2D4BF4ED">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202</w:t>
            </w:r>
            <w:r>
              <w:rPr>
                <w:rFonts w:hint="eastAsia" w:cs="Times New Roman"/>
                <w:color w:val="000000" w:themeColor="text1"/>
                <w:kern w:val="0"/>
                <w:sz w:val="24"/>
                <w:szCs w:val="24"/>
                <w:highlight w:val="none"/>
                <w:vertAlign w:val="baseli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年</w:t>
            </w:r>
            <w:r>
              <w:rPr>
                <w:rFonts w:hint="eastAsia" w:cs="Times New Roman"/>
                <w:color w:val="000000" w:themeColor="text1"/>
                <w:kern w:val="0"/>
                <w:sz w:val="24"/>
                <w:szCs w:val="24"/>
                <w:highlight w:val="none"/>
                <w:vertAlign w:val="baseline"/>
                <w:lang w:val="en-US" w:eastAsia="zh-CN"/>
                <w14:textFill>
                  <w14:solidFill>
                    <w14:schemeClr w14:val="tx1"/>
                  </w14:solidFill>
                </w14:textFill>
              </w:rPr>
              <w:t>8</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月</w:t>
            </w:r>
            <w:r>
              <w:rPr>
                <w:rFonts w:hint="eastAsia" w:cs="Times New Roman"/>
                <w:color w:val="000000" w:themeColor="text1"/>
                <w:kern w:val="0"/>
                <w:sz w:val="24"/>
                <w:szCs w:val="24"/>
                <w:highlight w:val="none"/>
                <w:vertAlign w:val="baseline"/>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日</w:t>
            </w:r>
          </w:p>
        </w:tc>
      </w:tr>
      <w:tr w14:paraId="4DBA8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0" w:type="dxa"/>
            <w:tcBorders>
              <w:tl2br w:val="nil"/>
              <w:tr2bl w:val="nil"/>
            </w:tcBorders>
            <w:shd w:val="clear" w:color="auto" w:fill="auto"/>
            <w:vAlign w:val="top"/>
          </w:tcPr>
          <w:p w14:paraId="6A0C9A49">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5</w:t>
            </w:r>
          </w:p>
        </w:tc>
        <w:tc>
          <w:tcPr>
            <w:tcW w:w="5490" w:type="dxa"/>
            <w:tcBorders>
              <w:tl2br w:val="nil"/>
              <w:tr2bl w:val="nil"/>
            </w:tcBorders>
            <w:shd w:val="clear" w:color="auto" w:fill="auto"/>
            <w:vAlign w:val="top"/>
          </w:tcPr>
          <w:p w14:paraId="0F723A15">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14:textFill>
                  <w14:solidFill>
                    <w14:schemeClr w14:val="tx1"/>
                  </w14:solidFill>
                </w14:textFill>
              </w:rPr>
              <w:t>报批前公开（网络平台）</w:t>
            </w:r>
          </w:p>
        </w:tc>
        <w:tc>
          <w:tcPr>
            <w:tcW w:w="3096" w:type="dxa"/>
            <w:tcBorders>
              <w:tl2br w:val="nil"/>
              <w:tr2bl w:val="nil"/>
            </w:tcBorders>
            <w:shd w:val="clear" w:color="auto" w:fill="auto"/>
            <w:vAlign w:val="top"/>
          </w:tcPr>
          <w:p w14:paraId="4E6EA65E">
            <w:pPr>
              <w:widowControl/>
              <w:adjustRightInd w:val="0"/>
              <w:snapToGrid w:val="0"/>
              <w:spacing w:line="500" w:lineRule="exact"/>
              <w:jc w:val="center"/>
              <w:rPr>
                <w:rFonts w:hint="default" w:ascii="Times New Roman" w:hAnsi="Times New Roman" w:eastAsia="宋体"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cs="Times New Roman"/>
                <w:color w:val="000000" w:themeColor="text1"/>
                <w:kern w:val="0"/>
                <w:sz w:val="24"/>
                <w:szCs w:val="24"/>
                <w:highlight w:val="none"/>
                <w:vertAlign w:val="baseline"/>
                <w:lang w:val="en-US" w:eastAsia="zh-CN" w:bidi="ar-SA"/>
                <w14:textFill>
                  <w14:solidFill>
                    <w14:schemeClr w14:val="tx1"/>
                  </w14:solidFill>
                </w14:textFill>
              </w:rPr>
              <w:t>2026年9月1日</w:t>
            </w:r>
          </w:p>
        </w:tc>
      </w:tr>
    </w:tbl>
    <w:p w14:paraId="5DA23DF6">
      <w:pPr>
        <w:widowControl/>
        <w:adjustRightInd w:val="0"/>
        <w:snapToGrid w:val="0"/>
        <w:spacing w:line="500" w:lineRule="exact"/>
        <w:ind w:firstLine="480" w:firstLineChars="200"/>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p>
    <w:p w14:paraId="3D14AC08">
      <w:pPr>
        <w:widowControl/>
        <w:adjustRightInd w:val="0"/>
        <w:snapToGrid w:val="0"/>
        <w:spacing w:line="500" w:lineRule="exact"/>
        <w:ind w:firstLine="480" w:firstLineChars="200"/>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p>
    <w:p w14:paraId="3F4CC097">
      <w:pPr>
        <w:pStyle w:val="2"/>
        <w:rPr>
          <w:rFonts w:hint="default" w:ascii="Times New Roman" w:hAnsi="Times New Roman" w:eastAsia="宋体" w:cs="Times New Roman"/>
          <w:b/>
          <w:bCs/>
          <w:color w:val="000000" w:themeColor="text1"/>
          <w:szCs w:val="32"/>
          <w:highlight w:val="none"/>
          <w:lang w:val="zh-CN"/>
          <w14:textFill>
            <w14:solidFill>
              <w14:schemeClr w14:val="tx1"/>
            </w14:solidFill>
          </w14:textFill>
        </w:rPr>
      </w:pPr>
      <w:bookmarkStart w:id="9" w:name="_Toc91583579"/>
      <w:bookmarkStart w:id="10" w:name="_Toc7100081"/>
      <w:bookmarkStart w:id="11" w:name="_Toc19089"/>
      <w:bookmarkStart w:id="12" w:name="_Toc91583645"/>
      <w:bookmarkStart w:id="13" w:name="_Toc91583302"/>
      <w:r>
        <w:rPr>
          <w:rFonts w:hint="default" w:ascii="Times New Roman" w:hAnsi="Times New Roman" w:eastAsia="宋体" w:cs="Times New Roman"/>
          <w:color w:val="000000" w:themeColor="text1"/>
          <w:szCs w:val="32"/>
          <w:highlight w:val="none"/>
          <w:lang w:val="zh-CN"/>
          <w14:textFill>
            <w14:solidFill>
              <w14:schemeClr w14:val="tx1"/>
            </w14:solidFill>
          </w14:textFill>
        </w:rPr>
        <w:t>首次环境影响评价信息公开情况</w:t>
      </w:r>
      <w:bookmarkEnd w:id="9"/>
      <w:bookmarkEnd w:id="10"/>
      <w:bookmarkEnd w:id="11"/>
      <w:bookmarkEnd w:id="12"/>
      <w:bookmarkEnd w:id="13"/>
    </w:p>
    <w:p w14:paraId="22930BD7">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pPr>
      <w:bookmarkStart w:id="14" w:name="_Toc91583580"/>
      <w:bookmarkStart w:id="15" w:name="_Toc91583646"/>
      <w:bookmarkStart w:id="16" w:name="_Toc7100082"/>
      <w:bookmarkStart w:id="17" w:name="_Toc17573"/>
      <w:bookmarkStart w:id="18" w:name="_Toc91583303"/>
      <w:r>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t>2.1 公开内容及日期</w:t>
      </w:r>
      <w:bookmarkEnd w:id="14"/>
      <w:bookmarkEnd w:id="15"/>
      <w:bookmarkEnd w:id="16"/>
      <w:bookmarkEnd w:id="17"/>
      <w:bookmarkEnd w:id="18"/>
    </w:p>
    <w:p w14:paraId="11627827">
      <w:pPr>
        <w:widowControl/>
        <w:adjustRightInd w:val="0"/>
        <w:snapToGrid w:val="0"/>
        <w:spacing w:line="500" w:lineRule="exact"/>
        <w:ind w:firstLine="480" w:firstLineChars="200"/>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建设单位在确定环评编制单位后，于202</w:t>
      </w:r>
      <w:r>
        <w:rPr>
          <w:rFonts w:hint="eastAsia" w:cs="Times New Roman"/>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年</w:t>
      </w:r>
      <w:r>
        <w:rPr>
          <w:rFonts w:hint="eastAsia" w:cs="Times New Roman"/>
          <w:color w:val="000000" w:themeColor="text1"/>
          <w:kern w:val="0"/>
          <w:sz w:val="24"/>
          <w:szCs w:val="24"/>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月</w:t>
      </w:r>
      <w:r>
        <w:rPr>
          <w:rFonts w:hint="eastAsia" w:cs="Times New Roman"/>
          <w:color w:val="000000" w:themeColor="text1"/>
          <w:kern w:val="0"/>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 xml:space="preserve">日开展第1次网络公示。首次公示公开的内容主要包括：项目名称及概要、建设单位名称及联系方式、环评单位名称及联系方式、环境影响评价工作程序及主要工作内容、环评审批程序、公众参与程序和方案以及各阶段工作初步安排、征求公众意见的主要事项及公众提出意见的主要方式。本项目首次环境影响评价信息公开符合《环境影响评价公众参与办法》要求。 </w:t>
      </w:r>
    </w:p>
    <w:p w14:paraId="0ACFC027">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pPr>
      <w:bookmarkStart w:id="19" w:name="_Toc91583647"/>
      <w:bookmarkStart w:id="20" w:name="_Toc91583581"/>
      <w:bookmarkStart w:id="21" w:name="_Toc14655"/>
      <w:bookmarkStart w:id="22" w:name="_Toc91583304"/>
      <w:bookmarkStart w:id="23" w:name="_Toc7100083"/>
      <w:r>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t>2.2 公开方式</w:t>
      </w:r>
      <w:bookmarkEnd w:id="19"/>
      <w:bookmarkEnd w:id="20"/>
      <w:bookmarkEnd w:id="21"/>
      <w:bookmarkEnd w:id="22"/>
      <w:bookmarkEnd w:id="23"/>
    </w:p>
    <w:p w14:paraId="0F22AFE9">
      <w:pPr>
        <w:keepNext/>
        <w:keepLines/>
        <w:widowControl/>
        <w:spacing w:before="160" w:after="160" w:line="360" w:lineRule="auto"/>
        <w:jc w:val="left"/>
        <w:outlineLvl w:val="2"/>
        <w:rPr>
          <w:rFonts w:hint="default" w:ascii="Times New Roman" w:hAnsi="Times New Roman" w:eastAsia="宋体" w:cs="Times New Roman"/>
          <w:bCs/>
          <w:color w:val="000000" w:themeColor="text1"/>
          <w:sz w:val="24"/>
          <w:szCs w:val="24"/>
          <w:highlight w:val="none"/>
          <w14:textFill>
            <w14:solidFill>
              <w14:schemeClr w14:val="tx1"/>
            </w14:solidFill>
          </w14:textFill>
        </w:rPr>
      </w:pPr>
      <w:bookmarkStart w:id="24" w:name="_Toc3215930"/>
      <w:bookmarkStart w:id="25" w:name="_Toc91583582"/>
      <w:bookmarkStart w:id="26" w:name="_Toc7100084"/>
      <w:bookmarkStart w:id="27" w:name="_Toc2141"/>
      <w:bookmarkStart w:id="28" w:name="_Toc3128131"/>
      <w:bookmarkStart w:id="29" w:name="_Toc91583305"/>
      <w:bookmarkStart w:id="30" w:name="_Toc91583648"/>
      <w:r>
        <w:rPr>
          <w:rFonts w:hint="default" w:ascii="Times New Roman" w:hAnsi="Times New Roman" w:eastAsia="宋体" w:cs="Times New Roman"/>
          <w:bCs/>
          <w:color w:val="000000" w:themeColor="text1"/>
          <w:sz w:val="24"/>
          <w:szCs w:val="24"/>
          <w:highlight w:val="none"/>
          <w14:textFill>
            <w14:solidFill>
              <w14:schemeClr w14:val="tx1"/>
            </w14:solidFill>
          </w14:textFill>
        </w:rPr>
        <w:t>2.2.1 网络</w:t>
      </w:r>
      <w:bookmarkEnd w:id="24"/>
      <w:bookmarkEnd w:id="25"/>
      <w:bookmarkEnd w:id="26"/>
      <w:bookmarkEnd w:id="27"/>
      <w:bookmarkEnd w:id="28"/>
      <w:bookmarkEnd w:id="29"/>
      <w:bookmarkEnd w:id="30"/>
    </w:p>
    <w:p w14:paraId="705A85F3">
      <w:pPr>
        <w:widowControl/>
        <w:adjustRightInd w:val="0"/>
        <w:snapToGrid w:val="0"/>
        <w:spacing w:line="500" w:lineRule="exact"/>
        <w:ind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建设单位</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202</w:t>
      </w:r>
      <w:r>
        <w:rPr>
          <w:rFonts w:hint="eastAsia" w:cs="Times New Roman"/>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年</w:t>
      </w:r>
      <w:r>
        <w:rPr>
          <w:rFonts w:hint="eastAsia" w:cs="Times New Roman"/>
          <w:color w:val="000000" w:themeColor="text1"/>
          <w:kern w:val="0"/>
          <w:sz w:val="24"/>
          <w:szCs w:val="24"/>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月</w:t>
      </w:r>
      <w:r>
        <w:rPr>
          <w:rFonts w:hint="eastAsia" w:cs="Times New Roman"/>
          <w:color w:val="000000" w:themeColor="text1"/>
          <w:kern w:val="0"/>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sz w:val="24"/>
          <w:szCs w:val="24"/>
          <w:highlight w:val="none"/>
          <w14:textFill>
            <w14:solidFill>
              <w14:schemeClr w14:val="tx1"/>
            </w14:solidFill>
          </w14:textFill>
        </w:rPr>
        <w:t>在</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Style w:val="17"/>
          <w:rFonts w:hint="eastAsia" w:cs="Times New Roman"/>
          <w:color w:val="000000" w:themeColor="text1"/>
          <w:highlight w:val="none"/>
          <w:lang w:val="en-US" w:eastAsia="zh-CN"/>
          <w14:textFill>
            <w14:solidFill>
              <w14:schemeClr w14:val="tx1"/>
            </w14:solidFill>
          </w14:textFill>
        </w:rPr>
        <w:t>信息</w:t>
      </w:r>
      <w:r>
        <w:rPr>
          <w:rStyle w:val="17"/>
          <w:rFonts w:hint="eastAsia" w:ascii="Times New Roman" w:hAnsi="Times New Roman" w:eastAsia="宋体" w:cs="Times New Roman"/>
          <w:color w:val="000000" w:themeColor="text1"/>
          <w:highlight w:val="none"/>
          <w:lang w:val="en-US" w:eastAsia="zh-CN"/>
          <w14:textFill>
            <w14:solidFill>
              <w14:schemeClr w14:val="tx1"/>
            </w14:solidFill>
          </w14:textFill>
        </w:rPr>
        <w:t>公示网</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刊登了项目第一次公众参与公示信息</w:t>
      </w:r>
      <w:r>
        <w:rPr>
          <w:rFonts w:hint="eastAsia" w:cs="Times New Roman"/>
          <w:color w:val="000000" w:themeColor="text1"/>
          <w:sz w:val="24"/>
          <w:szCs w:val="24"/>
          <w:highlight w:val="none"/>
          <w:lang w:eastAsia="zh-CN"/>
          <w14:textFill>
            <w14:solidFill>
              <w14:schemeClr w14:val="tx1"/>
            </w14:solidFill>
          </w14:textFill>
        </w:rPr>
        <w:t>（https://www.huanbao58.com/detail.php?itemid=5245）</w:t>
      </w:r>
      <w:r>
        <w:rPr>
          <w:rFonts w:hint="default" w:ascii="Times New Roman" w:hAnsi="Times New Roman" w:eastAsia="宋体" w:cs="Times New Roman"/>
          <w:color w:val="000000" w:themeColor="text1"/>
          <w:sz w:val="24"/>
          <w:szCs w:val="24"/>
          <w:highlight w:val="none"/>
          <w14:textFill>
            <w14:solidFill>
              <w14:schemeClr w14:val="tx1"/>
            </w14:solidFill>
          </w14:textFill>
        </w:rPr>
        <w:t>，载体选择符合《环境影响评价公众参与办法》要求。公示截图详见图2-1。</w:t>
      </w:r>
    </w:p>
    <w:p w14:paraId="54218BF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pPr>
      <w:r>
        <w:drawing>
          <wp:inline distT="0" distB="0" distL="114300" distR="114300">
            <wp:extent cx="5178425" cy="6357620"/>
            <wp:effectExtent l="0" t="0" r="317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178425" cy="6357620"/>
                    </a:xfrm>
                    <a:prstGeom prst="rect">
                      <a:avLst/>
                    </a:prstGeom>
                    <a:noFill/>
                    <a:ln>
                      <a:noFill/>
                    </a:ln>
                  </pic:spPr>
                </pic:pic>
              </a:graphicData>
            </a:graphic>
          </wp:inline>
        </w:drawing>
      </w:r>
    </w:p>
    <w:p w14:paraId="18DDB123">
      <w:pPr>
        <w:widowControl/>
        <w:adjustRightInd w:val="0"/>
        <w:snapToGrid w:val="0"/>
        <w:spacing w:line="240" w:lineRule="exact"/>
        <w:jc w:val="center"/>
        <w:rPr>
          <w:rFonts w:hint="default" w:ascii="Times New Roman" w:hAnsi="Times New Roman" w:eastAsia="宋体" w:cs="Times New Roman"/>
          <w:color w:val="000000" w:themeColor="text1"/>
          <w:kern w:val="0"/>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图2-1    项目第一次公众参与公示截图</w:t>
      </w:r>
    </w:p>
    <w:p w14:paraId="09AE5F27">
      <w:pPr>
        <w:keepNext/>
        <w:keepLines/>
        <w:pageBreakBefore w:val="0"/>
        <w:widowControl/>
        <w:kinsoku/>
        <w:wordWrap/>
        <w:overflowPunct/>
        <w:topLinePunct w:val="0"/>
        <w:autoSpaceDE/>
        <w:autoSpaceDN/>
        <w:bidi w:val="0"/>
        <w:spacing w:before="160" w:after="160" w:line="240" w:lineRule="auto"/>
        <w:jc w:val="left"/>
        <w:textAlignment w:val="auto"/>
        <w:outlineLvl w:val="2"/>
        <w:rPr>
          <w:rFonts w:hint="default" w:ascii="Times New Roman" w:hAnsi="Times New Roman" w:eastAsia="宋体" w:cs="Times New Roman"/>
          <w:bCs/>
          <w:color w:val="000000" w:themeColor="text1"/>
          <w:sz w:val="24"/>
          <w:szCs w:val="24"/>
          <w:highlight w:val="none"/>
          <w14:textFill>
            <w14:solidFill>
              <w14:schemeClr w14:val="tx1"/>
            </w14:solidFill>
          </w14:textFill>
        </w:rPr>
      </w:pPr>
      <w:bookmarkStart w:id="31" w:name="_Toc21487"/>
      <w:bookmarkStart w:id="32" w:name="_Toc7100085"/>
      <w:bookmarkStart w:id="33" w:name="_Toc91583306"/>
      <w:bookmarkStart w:id="34" w:name="_Toc91583583"/>
      <w:bookmarkStart w:id="35" w:name="_Toc3215931"/>
      <w:bookmarkStart w:id="36" w:name="_Toc3128132"/>
      <w:bookmarkStart w:id="37" w:name="_Toc91583649"/>
      <w:r>
        <w:rPr>
          <w:rFonts w:hint="default" w:ascii="Times New Roman" w:hAnsi="Times New Roman" w:eastAsia="宋体" w:cs="Times New Roman"/>
          <w:bCs/>
          <w:color w:val="000000" w:themeColor="text1"/>
          <w:sz w:val="24"/>
          <w:szCs w:val="24"/>
          <w:highlight w:val="none"/>
          <w14:textFill>
            <w14:solidFill>
              <w14:schemeClr w14:val="tx1"/>
            </w14:solidFill>
          </w14:textFill>
        </w:rPr>
        <w:t>2.2.2其他</w:t>
      </w:r>
      <w:bookmarkEnd w:id="31"/>
      <w:bookmarkEnd w:id="32"/>
      <w:bookmarkEnd w:id="33"/>
      <w:bookmarkEnd w:id="34"/>
      <w:bookmarkEnd w:id="35"/>
      <w:bookmarkEnd w:id="36"/>
      <w:bookmarkEnd w:id="37"/>
    </w:p>
    <w:p w14:paraId="013C7E38">
      <w:pPr>
        <w:pageBreakBefore w:val="0"/>
        <w:widowControl/>
        <w:kinsoku/>
        <w:wordWrap/>
        <w:overflowPunct/>
        <w:topLinePunct w:val="0"/>
        <w:autoSpaceDE/>
        <w:autoSpaceDN/>
        <w:bidi w:val="0"/>
        <w:adjustRightInd w:val="0"/>
        <w:snapToGrid w:val="0"/>
        <w:spacing w:line="24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38" w:name="OLE_LINK2"/>
      <w:bookmarkStart w:id="39" w:name="OLE_LINK1"/>
      <w:r>
        <w:rPr>
          <w:rFonts w:hint="default" w:ascii="Times New Roman" w:hAnsi="Times New Roman" w:eastAsia="宋体" w:cs="Times New Roman"/>
          <w:color w:val="000000" w:themeColor="text1"/>
          <w:sz w:val="24"/>
          <w:szCs w:val="24"/>
          <w:highlight w:val="none"/>
          <w14:textFill>
            <w14:solidFill>
              <w14:schemeClr w14:val="tx1"/>
            </w14:solidFill>
          </w14:textFill>
        </w:rPr>
        <w:t>第一次公示期间，未采取其他公示方式。</w:t>
      </w:r>
    </w:p>
    <w:bookmarkEnd w:id="38"/>
    <w:bookmarkEnd w:id="39"/>
    <w:p w14:paraId="083182BF">
      <w:pPr>
        <w:pStyle w:val="3"/>
        <w:pageBreakBefore w:val="0"/>
        <w:widowControl/>
        <w:kinsoku/>
        <w:wordWrap/>
        <w:overflowPunct/>
        <w:topLinePunct w:val="0"/>
        <w:autoSpaceDE/>
        <w:autoSpaceDN/>
        <w:bidi w:val="0"/>
        <w:spacing w:before="200" w:after="200" w:line="240" w:lineRule="auto"/>
        <w:jc w:val="left"/>
        <w:textAlignment w:val="auto"/>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pPr>
      <w:bookmarkStart w:id="40" w:name="_Toc7100086"/>
      <w:bookmarkStart w:id="41" w:name="_Toc91583584"/>
      <w:bookmarkStart w:id="42" w:name="_Toc91583650"/>
      <w:bookmarkStart w:id="43" w:name="_Toc18279"/>
      <w:bookmarkStart w:id="44" w:name="_Toc91583307"/>
      <w:r>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t>2.3 公众意见情况</w:t>
      </w:r>
      <w:bookmarkEnd w:id="40"/>
      <w:bookmarkEnd w:id="41"/>
      <w:bookmarkEnd w:id="42"/>
      <w:bookmarkEnd w:id="43"/>
      <w:bookmarkEnd w:id="44"/>
    </w:p>
    <w:p w14:paraId="5CF3A6E5">
      <w:pPr>
        <w:pageBreakBefore w:val="0"/>
        <w:widowControl/>
        <w:kinsoku/>
        <w:wordWrap/>
        <w:overflowPunct/>
        <w:topLinePunct w:val="0"/>
        <w:autoSpaceDE/>
        <w:autoSpaceDN/>
        <w:bidi w:val="0"/>
        <w:adjustRightInd w:val="0"/>
        <w:snapToGrid w:val="0"/>
        <w:spacing w:line="240" w:lineRule="auto"/>
        <w:ind w:firstLine="480" w:firstLineChars="200"/>
        <w:textAlignment w:val="auto"/>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第一次公示期间未收到公众意见反馈。</w:t>
      </w:r>
    </w:p>
    <w:p w14:paraId="38ED1C2C">
      <w:pPr>
        <w:pStyle w:val="2"/>
        <w:pageBreakBefore w:val="0"/>
        <w:widowControl/>
        <w:kinsoku/>
        <w:wordWrap/>
        <w:overflowPunct/>
        <w:topLinePunct w:val="0"/>
        <w:autoSpaceDE/>
        <w:autoSpaceDN/>
        <w:bidi w:val="0"/>
        <w:spacing w:line="240" w:lineRule="auto"/>
        <w:textAlignment w:val="auto"/>
        <w:rPr>
          <w:rFonts w:hint="default" w:ascii="Times New Roman" w:hAnsi="Times New Roman" w:eastAsia="宋体" w:cs="Times New Roman"/>
          <w:b/>
          <w:bCs/>
          <w:color w:val="000000" w:themeColor="text1"/>
          <w:szCs w:val="32"/>
          <w:highlight w:val="none"/>
          <w:lang w:val="zh-CN"/>
          <w14:textFill>
            <w14:solidFill>
              <w14:schemeClr w14:val="tx1"/>
            </w14:solidFill>
          </w14:textFill>
        </w:rPr>
      </w:pPr>
      <w:bookmarkStart w:id="45" w:name="_Toc91583651"/>
      <w:bookmarkStart w:id="46" w:name="_Toc10149"/>
      <w:bookmarkStart w:id="47" w:name="_Toc7100087"/>
      <w:bookmarkStart w:id="48" w:name="_Toc91583585"/>
      <w:bookmarkStart w:id="49" w:name="_Toc91583308"/>
      <w:r>
        <w:rPr>
          <w:rFonts w:hint="default" w:ascii="Times New Roman" w:hAnsi="Times New Roman" w:eastAsia="宋体" w:cs="Times New Roman"/>
          <w:color w:val="000000" w:themeColor="text1"/>
          <w:szCs w:val="32"/>
          <w:highlight w:val="none"/>
          <w:lang w:val="zh-CN"/>
          <w14:textFill>
            <w14:solidFill>
              <w14:schemeClr w14:val="tx1"/>
            </w14:solidFill>
          </w14:textFill>
        </w:rPr>
        <w:t>征求意见稿公示情况</w:t>
      </w:r>
      <w:bookmarkEnd w:id="45"/>
      <w:bookmarkEnd w:id="46"/>
      <w:bookmarkEnd w:id="47"/>
      <w:bookmarkEnd w:id="48"/>
      <w:bookmarkEnd w:id="49"/>
    </w:p>
    <w:p w14:paraId="65027BC2">
      <w:pPr>
        <w:pStyle w:val="3"/>
        <w:pageBreakBefore w:val="0"/>
        <w:widowControl/>
        <w:kinsoku/>
        <w:wordWrap/>
        <w:overflowPunct/>
        <w:topLinePunct w:val="0"/>
        <w:autoSpaceDE/>
        <w:autoSpaceDN/>
        <w:bidi w:val="0"/>
        <w:spacing w:before="200" w:after="200" w:line="240" w:lineRule="auto"/>
        <w:jc w:val="left"/>
        <w:textAlignment w:val="auto"/>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pPr>
      <w:bookmarkStart w:id="50" w:name="_Toc24421"/>
      <w:bookmarkStart w:id="51" w:name="_Toc91583309"/>
      <w:bookmarkStart w:id="52" w:name="_Toc7100088"/>
      <w:bookmarkStart w:id="53" w:name="_Toc91583652"/>
      <w:bookmarkStart w:id="54" w:name="_Toc91583586"/>
      <w:r>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t>3.1 公示内容及时限</w:t>
      </w:r>
      <w:bookmarkEnd w:id="50"/>
      <w:bookmarkEnd w:id="51"/>
      <w:bookmarkEnd w:id="52"/>
      <w:bookmarkEnd w:id="53"/>
      <w:bookmarkEnd w:id="54"/>
    </w:p>
    <w:p w14:paraId="67D6639E">
      <w:pPr>
        <w:pageBreakBefore w:val="0"/>
        <w:widowControl/>
        <w:kinsoku/>
        <w:wordWrap/>
        <w:overflowPunct/>
        <w:topLinePunct w:val="0"/>
        <w:autoSpaceDE/>
        <w:autoSpaceDN/>
        <w:bidi w:val="0"/>
        <w:adjustRightInd w:val="0"/>
        <w:snapToGrid w:val="0"/>
        <w:spacing w:line="240" w:lineRule="auto"/>
        <w:ind w:firstLine="480"/>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bookmarkStart w:id="55" w:name="OLE_LINK3"/>
      <w:bookmarkStart w:id="56" w:name="OLE_LINK4"/>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征求意见稿公示主要内容包括：建设项目情况概述、环境影响报告书征求意见稿全文的网络链接及查阅纸质报告书的方式和途径、征求意见的公众范围、公众意见表的网络链接、公众提出意见的方式和途径、公众提出意见的起止时间等，公示时限为10个工作日。项目环境影响报告书的征求意见稿已完成，公示的主要内容及时限符合《环境影响评价公众参与办法》要求。</w:t>
      </w:r>
    </w:p>
    <w:bookmarkEnd w:id="55"/>
    <w:bookmarkEnd w:id="56"/>
    <w:p w14:paraId="64980DFD">
      <w:pPr>
        <w:pStyle w:val="3"/>
        <w:pageBreakBefore w:val="0"/>
        <w:widowControl/>
        <w:kinsoku/>
        <w:wordWrap/>
        <w:overflowPunct/>
        <w:topLinePunct w:val="0"/>
        <w:autoSpaceDE/>
        <w:autoSpaceDN/>
        <w:bidi w:val="0"/>
        <w:spacing w:before="200" w:after="200" w:line="240" w:lineRule="auto"/>
        <w:jc w:val="left"/>
        <w:textAlignment w:val="auto"/>
        <w:rPr>
          <w:rFonts w:hint="default" w:ascii="Times New Roman" w:hAnsi="Times New Roman" w:eastAsia="宋体" w:cs="Times New Roman"/>
          <w:b w:val="0"/>
          <w:color w:val="000000" w:themeColor="text1"/>
          <w:kern w:val="2"/>
          <w:sz w:val="28"/>
          <w:szCs w:val="28"/>
          <w:highlight w:val="none"/>
          <w:lang w:val="en-US"/>
          <w14:textFill>
            <w14:solidFill>
              <w14:schemeClr w14:val="tx1"/>
            </w14:solidFill>
          </w14:textFill>
        </w:rPr>
      </w:pPr>
      <w:bookmarkStart w:id="57" w:name="_Toc91583587"/>
      <w:bookmarkStart w:id="58" w:name="_Toc21865"/>
      <w:bookmarkStart w:id="59" w:name="_Toc91583310"/>
      <w:bookmarkStart w:id="60" w:name="_Toc91583653"/>
      <w:bookmarkStart w:id="61" w:name="_Toc7100089"/>
      <w:r>
        <w:rPr>
          <w:rFonts w:hint="default" w:ascii="Times New Roman" w:hAnsi="Times New Roman" w:eastAsia="宋体" w:cs="Times New Roman"/>
          <w:b w:val="0"/>
          <w:color w:val="000000" w:themeColor="text1"/>
          <w:kern w:val="2"/>
          <w:sz w:val="28"/>
          <w:szCs w:val="28"/>
          <w:highlight w:val="none"/>
          <w:lang w:val="en-US"/>
          <w14:textFill>
            <w14:solidFill>
              <w14:schemeClr w14:val="tx1"/>
            </w14:solidFill>
          </w14:textFill>
        </w:rPr>
        <w:t xml:space="preserve">3.2 </w:t>
      </w:r>
      <w:r>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t>公示方式</w:t>
      </w:r>
      <w:bookmarkEnd w:id="57"/>
      <w:bookmarkEnd w:id="58"/>
      <w:bookmarkEnd w:id="59"/>
      <w:bookmarkEnd w:id="60"/>
      <w:bookmarkEnd w:id="61"/>
    </w:p>
    <w:p w14:paraId="6B29EBA3">
      <w:pPr>
        <w:keepNext/>
        <w:keepLines/>
        <w:pageBreakBefore w:val="0"/>
        <w:widowControl/>
        <w:kinsoku/>
        <w:wordWrap/>
        <w:overflowPunct/>
        <w:topLinePunct w:val="0"/>
        <w:autoSpaceDE/>
        <w:autoSpaceDN/>
        <w:bidi w:val="0"/>
        <w:spacing w:before="160" w:after="160" w:line="240" w:lineRule="auto"/>
        <w:jc w:val="left"/>
        <w:textAlignment w:val="auto"/>
        <w:outlineLvl w:val="2"/>
        <w:rPr>
          <w:rFonts w:hint="default" w:ascii="Times New Roman" w:hAnsi="Times New Roman" w:eastAsia="宋体" w:cs="Times New Roman"/>
          <w:bCs/>
          <w:color w:val="000000" w:themeColor="text1"/>
          <w:sz w:val="24"/>
          <w:szCs w:val="24"/>
          <w:highlight w:val="none"/>
          <w14:textFill>
            <w14:solidFill>
              <w14:schemeClr w14:val="tx1"/>
            </w14:solidFill>
          </w14:textFill>
        </w:rPr>
      </w:pPr>
      <w:bookmarkStart w:id="62" w:name="_Toc91583588"/>
      <w:bookmarkStart w:id="63" w:name="_Toc3215936"/>
      <w:bookmarkStart w:id="64" w:name="_Toc91583654"/>
      <w:bookmarkStart w:id="65" w:name="_Toc3128137"/>
      <w:bookmarkStart w:id="66" w:name="_Toc26503"/>
      <w:bookmarkStart w:id="67" w:name="_Toc7100090"/>
      <w:bookmarkStart w:id="68" w:name="_Toc91583311"/>
      <w:r>
        <w:rPr>
          <w:rFonts w:hint="default" w:ascii="Times New Roman" w:hAnsi="Times New Roman" w:eastAsia="宋体" w:cs="Times New Roman"/>
          <w:bCs/>
          <w:color w:val="000000" w:themeColor="text1"/>
          <w:sz w:val="24"/>
          <w:szCs w:val="24"/>
          <w:highlight w:val="none"/>
          <w14:textFill>
            <w14:solidFill>
              <w14:schemeClr w14:val="tx1"/>
            </w14:solidFill>
          </w14:textFill>
        </w:rPr>
        <w:t>3.2.1 网络</w:t>
      </w:r>
      <w:bookmarkEnd w:id="62"/>
      <w:bookmarkEnd w:id="63"/>
      <w:bookmarkEnd w:id="64"/>
      <w:bookmarkEnd w:id="65"/>
      <w:bookmarkEnd w:id="66"/>
      <w:bookmarkEnd w:id="67"/>
      <w:bookmarkEnd w:id="68"/>
    </w:p>
    <w:p w14:paraId="537E67B6">
      <w:pPr>
        <w:pageBreakBefore w:val="0"/>
        <w:widowControl/>
        <w:kinsoku/>
        <w:wordWrap/>
        <w:overflowPunct/>
        <w:topLinePunct w:val="0"/>
        <w:autoSpaceDE/>
        <w:autoSpaceDN/>
        <w:bidi w:val="0"/>
        <w:adjustRightInd w:val="0"/>
        <w:snapToGrid w:val="0"/>
        <w:spacing w:line="240" w:lineRule="auto"/>
        <w:ind w:firstLine="480"/>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建设单位</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于</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202</w:t>
      </w:r>
      <w:r>
        <w:rPr>
          <w:rFonts w:hint="eastAsia" w:cs="Times New Roman"/>
          <w:color w:val="000000" w:themeColor="text1"/>
          <w:kern w:val="0"/>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年</w:t>
      </w:r>
      <w:r>
        <w:rPr>
          <w:rFonts w:hint="eastAsia" w:cs="Times New Roman"/>
          <w:color w:val="000000" w:themeColor="text1"/>
          <w:kern w:val="0"/>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月</w:t>
      </w:r>
      <w:r>
        <w:rPr>
          <w:rFonts w:hint="eastAsia" w:cs="Times New Roman"/>
          <w:color w:val="000000" w:themeColor="text1"/>
          <w:kern w:val="0"/>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在</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r>
        <w:rPr>
          <w:rStyle w:val="17"/>
          <w:rFonts w:hint="eastAsia" w:ascii="Times New Roman" w:hAnsi="Times New Roman" w:eastAsia="宋体" w:cs="Times New Roman"/>
          <w:color w:val="000000" w:themeColor="text1"/>
          <w:highlight w:val="none"/>
          <w:lang w:val="en-US" w:eastAsia="zh-CN"/>
          <w14:textFill>
            <w14:solidFill>
              <w14:schemeClr w14:val="tx1"/>
            </w14:solidFill>
          </w14:textFill>
        </w:rPr>
        <w:t>环保小智生态环境公示网</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刊登了项目第二次公众参与公示信息（https://gongshi.qsyhbgj.com/h5public-detail?id=529790），载体选择符合《环境影响评价公众参与办法》要求。公示截图详见图3-1。</w:t>
      </w:r>
    </w:p>
    <w:p w14:paraId="6D2FFFFF">
      <w:pPr>
        <w:pageBreakBefore w:val="0"/>
        <w:widowControl/>
        <w:kinsoku/>
        <w:wordWrap/>
        <w:overflowPunct/>
        <w:topLinePunct w:val="0"/>
        <w:autoSpaceDE/>
        <w:autoSpaceDN/>
        <w:bidi w:val="0"/>
        <w:adjustRightInd w:val="0"/>
        <w:snapToGrid w:val="0"/>
        <w:spacing w:line="240" w:lineRule="auto"/>
        <w:jc w:val="center"/>
        <w:textAlignment w:val="auto"/>
        <w:rPr>
          <w:color w:val="000000" w:themeColor="text1"/>
          <w:highlight w:val="none"/>
          <w14:textFill>
            <w14:solidFill>
              <w14:schemeClr w14:val="tx1"/>
            </w14:solidFill>
          </w14:textFill>
        </w:rPr>
      </w:pPr>
      <w:r>
        <w:drawing>
          <wp:inline distT="0" distB="0" distL="114300" distR="114300">
            <wp:extent cx="3675380" cy="4311015"/>
            <wp:effectExtent l="0" t="0" r="1270" b="1333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8"/>
                    <a:stretch>
                      <a:fillRect/>
                    </a:stretch>
                  </pic:blipFill>
                  <pic:spPr>
                    <a:xfrm>
                      <a:off x="0" y="0"/>
                      <a:ext cx="3675380" cy="4311015"/>
                    </a:xfrm>
                    <a:prstGeom prst="rect">
                      <a:avLst/>
                    </a:prstGeom>
                    <a:noFill/>
                    <a:ln>
                      <a:noFill/>
                    </a:ln>
                  </pic:spPr>
                </pic:pic>
              </a:graphicData>
            </a:graphic>
          </wp:inline>
        </w:drawing>
      </w:r>
    </w:p>
    <w:p w14:paraId="0A00DF53">
      <w:pPr>
        <w:pageBreakBefore w:val="0"/>
        <w:widowControl/>
        <w:kinsoku/>
        <w:wordWrap/>
        <w:overflowPunct/>
        <w:topLinePunct w:val="0"/>
        <w:autoSpaceDE/>
        <w:autoSpaceDN/>
        <w:bidi w:val="0"/>
        <w:adjustRightInd w:val="0"/>
        <w:snapToGrid w:val="0"/>
        <w:spacing w:line="240" w:lineRule="auto"/>
        <w:jc w:val="center"/>
        <w:textAlignment w:val="auto"/>
        <w:rPr>
          <w:rFonts w:hint="default"/>
          <w:color w:val="000000" w:themeColor="text1"/>
          <w:highlight w:val="none"/>
          <w14:textFill>
            <w14:solidFill>
              <w14:schemeClr w14:val="tx1"/>
            </w14:solidFill>
          </w14:textFill>
        </w:rPr>
      </w:pPr>
      <w:r>
        <w:drawing>
          <wp:inline distT="0" distB="0" distL="114300" distR="114300">
            <wp:extent cx="3712210" cy="3529965"/>
            <wp:effectExtent l="0" t="0" r="2540" b="1333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9"/>
                    <a:stretch>
                      <a:fillRect/>
                    </a:stretch>
                  </pic:blipFill>
                  <pic:spPr>
                    <a:xfrm>
                      <a:off x="0" y="0"/>
                      <a:ext cx="3712210" cy="3529965"/>
                    </a:xfrm>
                    <a:prstGeom prst="rect">
                      <a:avLst/>
                    </a:prstGeom>
                    <a:noFill/>
                    <a:ln>
                      <a:noFill/>
                    </a:ln>
                  </pic:spPr>
                </pic:pic>
              </a:graphicData>
            </a:graphic>
          </wp:inline>
        </w:drawing>
      </w:r>
    </w:p>
    <w:p w14:paraId="30448E3D">
      <w:pPr>
        <w:widowControl/>
        <w:adjustRightInd w:val="0"/>
        <w:snapToGrid w:val="0"/>
        <w:jc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图3-1    项目第二次公众参与公示截图</w:t>
      </w:r>
    </w:p>
    <w:p w14:paraId="03BE5468">
      <w:pPr>
        <w:bidi w:val="0"/>
        <w:rPr>
          <w:rFonts w:hint="default" w:ascii="Times New Roman" w:hAnsi="Times New Roman" w:eastAsia="宋体" w:cs="Times New Roman"/>
          <w:color w:val="000000" w:themeColor="text1"/>
          <w:sz w:val="24"/>
          <w:szCs w:val="28"/>
          <w:highlight w:val="none"/>
          <w14:textFill>
            <w14:solidFill>
              <w14:schemeClr w14:val="tx1"/>
            </w14:solidFill>
          </w14:textFill>
        </w:rPr>
      </w:pPr>
      <w:bookmarkStart w:id="69" w:name="_Toc91583655"/>
      <w:bookmarkStart w:id="70" w:name="_Toc91583589"/>
      <w:bookmarkStart w:id="71" w:name="_Toc7100091"/>
      <w:bookmarkStart w:id="72" w:name="_Toc3128138"/>
      <w:bookmarkStart w:id="73" w:name="_Toc91583312"/>
      <w:bookmarkStart w:id="74" w:name="_Toc3215937"/>
      <w:r>
        <w:rPr>
          <w:rFonts w:hint="default" w:ascii="Times New Roman" w:hAnsi="Times New Roman" w:eastAsia="宋体" w:cs="Times New Roman"/>
          <w:color w:val="000000" w:themeColor="text1"/>
          <w:sz w:val="24"/>
          <w:szCs w:val="28"/>
          <w:highlight w:val="none"/>
          <w14:textFill>
            <w14:solidFill>
              <w14:schemeClr w14:val="tx1"/>
            </w14:solidFill>
          </w14:textFill>
        </w:rPr>
        <w:t>3.2.2 报纸</w:t>
      </w:r>
      <w:bookmarkEnd w:id="69"/>
      <w:bookmarkEnd w:id="70"/>
      <w:bookmarkEnd w:id="71"/>
      <w:bookmarkEnd w:id="72"/>
      <w:bookmarkEnd w:id="73"/>
      <w:bookmarkEnd w:id="74"/>
    </w:p>
    <w:p w14:paraId="1738560E">
      <w:pPr>
        <w:pStyle w:val="26"/>
        <w:spacing w:line="360" w:lineRule="auto"/>
        <w:ind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建设单位</w:t>
      </w:r>
      <w:r>
        <w:rPr>
          <w:rFonts w:hint="default" w:ascii="Times New Roman" w:hAnsi="Times New Roman" w:eastAsia="宋体" w:cs="Times New Roman"/>
          <w:color w:val="000000" w:themeColor="text1"/>
          <w:highlight w:val="none"/>
          <w14:textFill>
            <w14:solidFill>
              <w14:schemeClr w14:val="tx1"/>
            </w14:solidFill>
          </w14:textFill>
        </w:rPr>
        <w:t>分别于</w:t>
      </w:r>
      <w:r>
        <w:rPr>
          <w:rFonts w:hint="default" w:ascii="Times New Roman" w:hAnsi="Times New Roman" w:eastAsia="宋体" w:cs="Times New Roman"/>
          <w:color w:val="000000" w:themeColor="text1"/>
          <w:highlight w:val="none"/>
          <w:lang w:val="en-US" w:eastAsia="zh-CN"/>
          <w14:textFill>
            <w14:solidFill>
              <w14:schemeClr w14:val="tx1"/>
            </w14:solidFill>
          </w14:textFill>
        </w:rPr>
        <w:t>202</w:t>
      </w:r>
      <w:r>
        <w:rPr>
          <w:rFonts w:hint="eastAsia"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highlight w:val="none"/>
          <w:lang w:val="en-US" w:eastAsia="zh-CN"/>
          <w14:textFill>
            <w14:solidFill>
              <w14:schemeClr w14:val="tx1"/>
            </w14:solidFill>
          </w14:textFill>
        </w:rPr>
        <w:t>年</w:t>
      </w:r>
      <w:r>
        <w:rPr>
          <w:rFonts w:hint="eastAsia" w:ascii="Times New Roman" w:hAnsi="Times New Roman" w:cs="Times New Roman"/>
          <w:color w:val="000000" w:themeColor="text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highlight w:val="none"/>
          <w:lang w:val="en-US" w:eastAsia="zh-CN"/>
          <w14:textFill>
            <w14:solidFill>
              <w14:schemeClr w14:val="tx1"/>
            </w14:solidFill>
          </w14:textFill>
        </w:rPr>
        <w:t>月</w:t>
      </w:r>
      <w:r>
        <w:rPr>
          <w:rFonts w:hint="eastAsia" w:ascii="Times New Roman" w:hAnsi="Times New Roman" w:cs="Times New Roman"/>
          <w:color w:val="000000" w:themeColor="text1"/>
          <w:highlight w:val="none"/>
          <w:lang w:val="en-US" w:eastAsia="zh-CN"/>
          <w14:textFill>
            <w14:solidFill>
              <w14:schemeClr w14:val="tx1"/>
            </w14:solidFill>
          </w14:textFill>
        </w:rPr>
        <w:t>7及10</w:t>
      </w:r>
      <w:r>
        <w:rPr>
          <w:rFonts w:hint="default" w:ascii="Times New Roman" w:hAnsi="Times New Roman" w:eastAsia="宋体" w:cs="Times New Roman"/>
          <w:color w:val="000000" w:themeColor="text1"/>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highlight w:val="none"/>
          <w14:textFill>
            <w14:solidFill>
              <w14:schemeClr w14:val="tx1"/>
            </w14:solidFill>
          </w14:textFill>
        </w:rPr>
        <w:t>，在</w:t>
      </w:r>
      <w:r>
        <w:rPr>
          <w:rFonts w:hint="eastAsia" w:ascii="Times New Roman" w:hAnsi="Times New Roman" w:cs="Times New Roman"/>
          <w:color w:val="000000" w:themeColor="text1"/>
          <w:highlight w:val="none"/>
          <w:lang w:eastAsia="zh-CN"/>
          <w14:textFill>
            <w14:solidFill>
              <w14:schemeClr w14:val="tx1"/>
            </w14:solidFill>
          </w14:textFill>
        </w:rPr>
        <w:t>新疆法制报</w:t>
      </w:r>
      <w:r>
        <w:rPr>
          <w:rFonts w:hint="default" w:ascii="Times New Roman" w:hAnsi="Times New Roman" w:eastAsia="宋体" w:cs="Times New Roman"/>
          <w:color w:val="000000" w:themeColor="text1"/>
          <w:highlight w:val="none"/>
          <w14:textFill>
            <w14:solidFill>
              <w14:schemeClr w14:val="tx1"/>
            </w14:solidFill>
          </w14:textFill>
        </w:rPr>
        <w:t>上对本项目的环境影响评价信息进行了两次公示，载体选择和公示时间符合《环境影响评价公众参与办法》要求。征求意见稿两次报纸公示截图详见图3-2及图3-3。</w:t>
      </w:r>
    </w:p>
    <w:p w14:paraId="7D6E215F">
      <w:pPr>
        <w:pStyle w:val="26"/>
        <w:spacing w:line="360" w:lineRule="auto"/>
        <w:ind w:left="0" w:leftChars="0" w:firstLine="0" w:firstLineChars="0"/>
        <w:jc w:val="center"/>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2781300" cy="3709035"/>
            <wp:effectExtent l="0" t="0" r="0" b="5715"/>
            <wp:docPr id="2" name="图片 2" descr="578c6aac31cce6e8374c3b055b24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78c6aac31cce6e8374c3b055b240388"/>
                    <pic:cNvPicPr>
                      <a:picLocks noChangeAspect="1"/>
                    </pic:cNvPicPr>
                  </pic:nvPicPr>
                  <pic:blipFill>
                    <a:blip r:embed="rId10"/>
                    <a:stretch>
                      <a:fillRect/>
                    </a:stretch>
                  </pic:blipFill>
                  <pic:spPr>
                    <a:xfrm>
                      <a:off x="0" y="0"/>
                      <a:ext cx="2781300" cy="3709035"/>
                    </a:xfrm>
                    <a:prstGeom prst="rect">
                      <a:avLst/>
                    </a:prstGeom>
                  </pic:spPr>
                </pic:pic>
              </a:graphicData>
            </a:graphic>
          </wp:inline>
        </w:drawing>
      </w:r>
    </w:p>
    <w:p w14:paraId="7C82D908">
      <w:pPr>
        <w:pStyle w:val="26"/>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图3-2    征求意见稿第一次报纸公示截图</w:t>
      </w:r>
    </w:p>
    <w:p w14:paraId="06CA1E21">
      <w:pPr>
        <w:pStyle w:val="26"/>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themeColor="text1"/>
          <w:kern w:val="0"/>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highlight w:val="none"/>
          <w:lang w:eastAsia="zh-CN"/>
          <w14:textFill>
            <w14:solidFill>
              <w14:schemeClr w14:val="tx1"/>
            </w14:solidFill>
          </w14:textFill>
        </w:rPr>
        <w:drawing>
          <wp:inline distT="0" distB="0" distL="114300" distR="114300">
            <wp:extent cx="2842895" cy="3792220"/>
            <wp:effectExtent l="0" t="0" r="14605" b="17780"/>
            <wp:docPr id="3" name="图片 3" descr="134dca6a653daff017d87bf01f3d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34dca6a653daff017d87bf01f3d0221"/>
                    <pic:cNvPicPr>
                      <a:picLocks noChangeAspect="1"/>
                    </pic:cNvPicPr>
                  </pic:nvPicPr>
                  <pic:blipFill>
                    <a:blip r:embed="rId11"/>
                    <a:stretch>
                      <a:fillRect/>
                    </a:stretch>
                  </pic:blipFill>
                  <pic:spPr>
                    <a:xfrm>
                      <a:off x="0" y="0"/>
                      <a:ext cx="2842895" cy="3792220"/>
                    </a:xfrm>
                    <a:prstGeom prst="rect">
                      <a:avLst/>
                    </a:prstGeom>
                  </pic:spPr>
                </pic:pic>
              </a:graphicData>
            </a:graphic>
          </wp:inline>
        </w:drawing>
      </w:r>
    </w:p>
    <w:p w14:paraId="0CDC180D">
      <w:pPr>
        <w:pStyle w:val="26"/>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 xml:space="preserve">图3-3    </w:t>
      </w:r>
      <w:bookmarkStart w:id="75" w:name="OLE_LINK5"/>
      <w:bookmarkStart w:id="76" w:name="OLE_LINK6"/>
      <w:r>
        <w:rPr>
          <w:rFonts w:hint="default" w:ascii="Times New Roman" w:hAnsi="Times New Roman" w:eastAsia="宋体" w:cs="Times New Roman"/>
          <w:color w:val="000000" w:themeColor="text1"/>
          <w:kern w:val="0"/>
          <w:highlight w:val="none"/>
          <w14:textFill>
            <w14:solidFill>
              <w14:schemeClr w14:val="tx1"/>
            </w14:solidFill>
          </w14:textFill>
        </w:rPr>
        <w:t>征求意见稿第二次报纸公示截图</w:t>
      </w:r>
      <w:bookmarkEnd w:id="75"/>
      <w:bookmarkEnd w:id="76"/>
    </w:p>
    <w:p w14:paraId="0DA41B53">
      <w:pPr>
        <w:keepNext/>
        <w:keepLines/>
        <w:widowControl/>
        <w:spacing w:before="160" w:after="160" w:line="360" w:lineRule="auto"/>
        <w:jc w:val="left"/>
        <w:outlineLvl w:val="2"/>
        <w:rPr>
          <w:rFonts w:hint="default" w:ascii="Times New Roman" w:hAnsi="Times New Roman" w:eastAsia="宋体" w:cs="Times New Roman"/>
          <w:bCs/>
          <w:color w:val="000000" w:themeColor="text1"/>
          <w:sz w:val="24"/>
          <w:szCs w:val="24"/>
          <w:highlight w:val="none"/>
          <w14:textFill>
            <w14:solidFill>
              <w14:schemeClr w14:val="tx1"/>
            </w14:solidFill>
          </w14:textFill>
        </w:rPr>
      </w:pPr>
      <w:bookmarkStart w:id="77" w:name="_Toc3215938"/>
      <w:bookmarkStart w:id="78" w:name="_Toc91583656"/>
      <w:bookmarkStart w:id="79" w:name="_Toc91583313"/>
      <w:bookmarkStart w:id="80" w:name="_Toc7100092"/>
      <w:bookmarkStart w:id="81" w:name="_Toc3128139"/>
      <w:bookmarkStart w:id="82" w:name="_Toc12511"/>
      <w:bookmarkStart w:id="83" w:name="_Toc91583590"/>
      <w:r>
        <w:rPr>
          <w:rFonts w:hint="default" w:ascii="Times New Roman" w:hAnsi="Times New Roman" w:eastAsia="宋体" w:cs="Times New Roman"/>
          <w:bCs/>
          <w:color w:val="000000" w:themeColor="text1"/>
          <w:sz w:val="24"/>
          <w:szCs w:val="24"/>
          <w:highlight w:val="none"/>
          <w14:textFill>
            <w14:solidFill>
              <w14:schemeClr w14:val="tx1"/>
            </w14:solidFill>
          </w14:textFill>
        </w:rPr>
        <w:t>3.2.3 张贴</w:t>
      </w:r>
      <w:bookmarkEnd w:id="77"/>
      <w:bookmarkEnd w:id="78"/>
      <w:bookmarkEnd w:id="79"/>
      <w:bookmarkEnd w:id="80"/>
      <w:bookmarkEnd w:id="81"/>
      <w:bookmarkEnd w:id="82"/>
      <w:bookmarkEnd w:id="83"/>
    </w:p>
    <w:p w14:paraId="31695586">
      <w:pPr>
        <w:pStyle w:val="26"/>
        <w:ind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建设单位</w:t>
      </w:r>
      <w:r>
        <w:rPr>
          <w:rFonts w:hint="default" w:ascii="Times New Roman" w:hAnsi="Times New Roman" w:eastAsia="宋体" w:cs="Times New Roman"/>
          <w:color w:val="000000" w:themeColor="text1"/>
          <w:highlight w:val="none"/>
          <w14:textFill>
            <w14:solidFill>
              <w14:schemeClr w14:val="tx1"/>
            </w14:solidFill>
          </w14:textFill>
        </w:rPr>
        <w:t>于</w:t>
      </w:r>
      <w:r>
        <w:rPr>
          <w:rFonts w:hint="default" w:ascii="Times New Roman" w:hAnsi="Times New Roman" w:eastAsia="宋体" w:cs="Times New Roman"/>
          <w:color w:val="000000" w:themeColor="text1"/>
          <w:highlight w:val="none"/>
          <w:lang w:val="en-US" w:eastAsia="zh-CN"/>
          <w14:textFill>
            <w14:solidFill>
              <w14:schemeClr w14:val="tx1"/>
            </w14:solidFill>
          </w14:textFill>
        </w:rPr>
        <w:t>202</w:t>
      </w:r>
      <w:r>
        <w:rPr>
          <w:rFonts w:hint="eastAsia"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highlight w:val="none"/>
          <w:lang w:val="en-US" w:eastAsia="zh-CN"/>
          <w14:textFill>
            <w14:solidFill>
              <w14:schemeClr w14:val="tx1"/>
            </w14:solidFill>
          </w14:textFill>
        </w:rPr>
        <w:t>年</w:t>
      </w:r>
      <w:r>
        <w:rPr>
          <w:rFonts w:hint="eastAsia" w:ascii="Times New Roman" w:hAnsi="Times New Roman" w:cs="Times New Roman"/>
          <w:color w:val="000000" w:themeColor="text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highlight w:val="none"/>
          <w:lang w:val="en-US" w:eastAsia="zh-CN"/>
          <w14:textFill>
            <w14:solidFill>
              <w14:schemeClr w14:val="tx1"/>
            </w14:solidFill>
          </w14:textFill>
        </w:rPr>
        <w:t>月</w:t>
      </w:r>
      <w:r>
        <w:rPr>
          <w:rFonts w:hint="eastAsia" w:ascii="Times New Roman" w:hAnsi="Times New Roman" w:cs="Times New Roman"/>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highlight w:val="none"/>
          <w14:textFill>
            <w14:solidFill>
              <w14:schemeClr w14:val="tx1"/>
            </w14:solidFill>
          </w14:textFill>
        </w:rPr>
        <w:t>在</w:t>
      </w:r>
      <w:r>
        <w:rPr>
          <w:rFonts w:hint="eastAsia" w:ascii="Times New Roman" w:hAnsi="Times New Roman" w:cs="Times New Roman"/>
          <w:color w:val="000000" w:themeColor="text1"/>
          <w:highlight w:val="none"/>
          <w:lang w:val="en-US" w:eastAsia="zh-CN"/>
          <w14:textFill>
            <w14:solidFill>
              <w14:schemeClr w14:val="tx1"/>
            </w14:solidFill>
          </w14:textFill>
        </w:rPr>
        <w:t>雷达站址附近小区等区域</w:t>
      </w:r>
      <w:r>
        <w:rPr>
          <w:rFonts w:hint="default" w:ascii="Times New Roman" w:hAnsi="Times New Roman" w:eastAsia="宋体" w:cs="Times New Roman"/>
          <w:color w:val="000000" w:themeColor="text1"/>
          <w:highlight w:val="none"/>
          <w14:textFill>
            <w14:solidFill>
              <w14:schemeClr w14:val="tx1"/>
            </w14:solidFill>
          </w14:textFill>
        </w:rPr>
        <w:t>张贴了项目第二次公众参与信息公示，公示时间为10个工作日。张贴区域的选择符合《环境影响评价公众参与办法》要求。张贴照片见图3-4。</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4F62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shd w:val="clear" w:color="auto" w:fill="auto"/>
            <w:vAlign w:val="top"/>
          </w:tcPr>
          <w:p w14:paraId="12619C04">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SA"/>
                <w14:textFill>
                  <w14:solidFill>
                    <w14:schemeClr w14:val="tx1"/>
                  </w14:solidFill>
                </w14:textFill>
              </w:rPr>
              <w:drawing>
                <wp:inline distT="0" distB="0" distL="114300" distR="114300">
                  <wp:extent cx="2802255" cy="3737610"/>
                  <wp:effectExtent l="0" t="0" r="17145" b="15240"/>
                  <wp:docPr id="9" name="图片 9" descr="5c30fa33b6e92038b803fe3f6f240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c30fa33b6e92038b803fe3f6f240ab7"/>
                          <pic:cNvPicPr>
                            <a:picLocks noChangeAspect="1"/>
                          </pic:cNvPicPr>
                        </pic:nvPicPr>
                        <pic:blipFill>
                          <a:blip r:embed="rId12"/>
                          <a:stretch>
                            <a:fillRect/>
                          </a:stretch>
                        </pic:blipFill>
                        <pic:spPr>
                          <a:xfrm>
                            <a:off x="0" y="0"/>
                            <a:ext cx="2802255" cy="3737610"/>
                          </a:xfrm>
                          <a:prstGeom prst="rect">
                            <a:avLst/>
                          </a:prstGeom>
                        </pic:spPr>
                      </pic:pic>
                    </a:graphicData>
                  </a:graphic>
                </wp:inline>
              </w:drawing>
            </w:r>
          </w:p>
        </w:tc>
        <w:tc>
          <w:tcPr>
            <w:tcW w:w="4643" w:type="dxa"/>
          </w:tcPr>
          <w:p w14:paraId="4D35D6BA">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drawing>
                <wp:inline distT="0" distB="0" distL="114300" distR="114300">
                  <wp:extent cx="2802255" cy="3737610"/>
                  <wp:effectExtent l="0" t="0" r="17145" b="15240"/>
                  <wp:docPr id="10" name="图片 10" descr="3c9f663852737e59950acaa0290d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c9f663852737e59950acaa0290d5692"/>
                          <pic:cNvPicPr>
                            <a:picLocks noChangeAspect="1"/>
                          </pic:cNvPicPr>
                        </pic:nvPicPr>
                        <pic:blipFill>
                          <a:blip r:embed="rId13"/>
                          <a:stretch>
                            <a:fillRect/>
                          </a:stretch>
                        </pic:blipFill>
                        <pic:spPr>
                          <a:xfrm>
                            <a:off x="0" y="0"/>
                            <a:ext cx="2802255" cy="3737610"/>
                          </a:xfrm>
                          <a:prstGeom prst="rect">
                            <a:avLst/>
                          </a:prstGeom>
                        </pic:spPr>
                      </pic:pic>
                    </a:graphicData>
                  </a:graphic>
                </wp:inline>
              </w:drawing>
            </w:r>
          </w:p>
        </w:tc>
      </w:tr>
      <w:tr w14:paraId="37DE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shd w:val="clear" w:color="auto" w:fill="auto"/>
            <w:vAlign w:val="top"/>
          </w:tcPr>
          <w:p w14:paraId="43764A3B">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t>甘泉星空春苑小区</w:t>
            </w:r>
            <w:r>
              <w:rPr>
                <w:rFonts w:hint="eastAsia"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t>34栋</w:t>
            </w:r>
          </w:p>
        </w:tc>
        <w:tc>
          <w:tcPr>
            <w:tcW w:w="4643" w:type="dxa"/>
          </w:tcPr>
          <w:p w14:paraId="617FF44B">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t>甘泉星空春苑小区</w:t>
            </w:r>
            <w:r>
              <w:rPr>
                <w:rFonts w:hint="eastAsia"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t>内社区警务室</w:t>
            </w:r>
          </w:p>
        </w:tc>
      </w:tr>
      <w:tr w14:paraId="34EB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70DA5A4A">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drawing>
                <wp:inline distT="0" distB="0" distL="114300" distR="114300">
                  <wp:extent cx="2802255" cy="3737610"/>
                  <wp:effectExtent l="0" t="0" r="17145" b="15240"/>
                  <wp:docPr id="11" name="图片 11" descr="e18cce0e7d267333d8a26ccb250ab3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18cce0e7d267333d8a26ccb250ab30a"/>
                          <pic:cNvPicPr>
                            <a:picLocks noChangeAspect="1"/>
                          </pic:cNvPicPr>
                        </pic:nvPicPr>
                        <pic:blipFill>
                          <a:blip r:embed="rId14"/>
                          <a:stretch>
                            <a:fillRect/>
                          </a:stretch>
                        </pic:blipFill>
                        <pic:spPr>
                          <a:xfrm>
                            <a:off x="0" y="0"/>
                            <a:ext cx="2802255" cy="3737610"/>
                          </a:xfrm>
                          <a:prstGeom prst="rect">
                            <a:avLst/>
                          </a:prstGeom>
                        </pic:spPr>
                      </pic:pic>
                    </a:graphicData>
                  </a:graphic>
                </wp:inline>
              </w:drawing>
            </w:r>
          </w:p>
        </w:tc>
        <w:tc>
          <w:tcPr>
            <w:tcW w:w="4643" w:type="dxa"/>
          </w:tcPr>
          <w:p w14:paraId="04B8757F">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drawing>
                <wp:inline distT="0" distB="0" distL="114300" distR="114300">
                  <wp:extent cx="2802255" cy="3737610"/>
                  <wp:effectExtent l="0" t="0" r="17145" b="15240"/>
                  <wp:docPr id="12" name="图片 12" descr="8d3f2150bf3937814b4f9047cd070b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d3f2150bf3937814b4f9047cd070b9e"/>
                          <pic:cNvPicPr>
                            <a:picLocks noChangeAspect="1"/>
                          </pic:cNvPicPr>
                        </pic:nvPicPr>
                        <pic:blipFill>
                          <a:blip r:embed="rId15"/>
                          <a:stretch>
                            <a:fillRect/>
                          </a:stretch>
                        </pic:blipFill>
                        <pic:spPr>
                          <a:xfrm>
                            <a:off x="0" y="0"/>
                            <a:ext cx="2802255" cy="3737610"/>
                          </a:xfrm>
                          <a:prstGeom prst="rect">
                            <a:avLst/>
                          </a:prstGeom>
                        </pic:spPr>
                      </pic:pic>
                    </a:graphicData>
                  </a:graphic>
                </wp:inline>
              </w:drawing>
            </w:r>
          </w:p>
        </w:tc>
      </w:tr>
      <w:tr w14:paraId="0532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5B2F959C">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t>甘泉星空春苑小区</w:t>
            </w:r>
            <w:r>
              <w:rPr>
                <w:rFonts w:hint="eastAsia"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t>40栋</w:t>
            </w:r>
          </w:p>
        </w:tc>
        <w:tc>
          <w:tcPr>
            <w:tcW w:w="4643" w:type="dxa"/>
          </w:tcPr>
          <w:p w14:paraId="139789A2">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t>甘泉星空春苑小区</w:t>
            </w:r>
            <w:r>
              <w:rPr>
                <w:rFonts w:hint="eastAsia"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t>38栋</w:t>
            </w:r>
          </w:p>
        </w:tc>
      </w:tr>
      <w:tr w14:paraId="5C5D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5D79661F">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drawing>
                <wp:inline distT="0" distB="0" distL="114300" distR="114300">
                  <wp:extent cx="2802255" cy="3737610"/>
                  <wp:effectExtent l="0" t="0" r="17145" b="15240"/>
                  <wp:docPr id="13" name="图片 13" descr="b19150645c1a1a65aac2022e6e95eb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19150645c1a1a65aac2022e6e95eb38"/>
                          <pic:cNvPicPr>
                            <a:picLocks noChangeAspect="1"/>
                          </pic:cNvPicPr>
                        </pic:nvPicPr>
                        <pic:blipFill>
                          <a:blip r:embed="rId16"/>
                          <a:stretch>
                            <a:fillRect/>
                          </a:stretch>
                        </pic:blipFill>
                        <pic:spPr>
                          <a:xfrm>
                            <a:off x="0" y="0"/>
                            <a:ext cx="2802255" cy="3737610"/>
                          </a:xfrm>
                          <a:prstGeom prst="rect">
                            <a:avLst/>
                          </a:prstGeom>
                        </pic:spPr>
                      </pic:pic>
                    </a:graphicData>
                  </a:graphic>
                </wp:inline>
              </w:drawing>
            </w:r>
          </w:p>
        </w:tc>
        <w:tc>
          <w:tcPr>
            <w:tcW w:w="4643" w:type="dxa"/>
          </w:tcPr>
          <w:p w14:paraId="76DE9CFB">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drawing>
                <wp:inline distT="0" distB="0" distL="114300" distR="114300">
                  <wp:extent cx="2802255" cy="3737610"/>
                  <wp:effectExtent l="0" t="0" r="17145" b="15240"/>
                  <wp:docPr id="14" name="图片 14" descr="2faf4044195adeb9d1034283ed185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faf4044195adeb9d1034283ed185e74"/>
                          <pic:cNvPicPr>
                            <a:picLocks noChangeAspect="1"/>
                          </pic:cNvPicPr>
                        </pic:nvPicPr>
                        <pic:blipFill>
                          <a:blip r:embed="rId17"/>
                          <a:stretch>
                            <a:fillRect/>
                          </a:stretch>
                        </pic:blipFill>
                        <pic:spPr>
                          <a:xfrm>
                            <a:off x="0" y="0"/>
                            <a:ext cx="2802255" cy="3737610"/>
                          </a:xfrm>
                          <a:prstGeom prst="rect">
                            <a:avLst/>
                          </a:prstGeom>
                        </pic:spPr>
                      </pic:pic>
                    </a:graphicData>
                  </a:graphic>
                </wp:inline>
              </w:drawing>
            </w:r>
          </w:p>
        </w:tc>
      </w:tr>
      <w:tr w14:paraId="13C5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03FE35F3">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t>甘泉星空春苑小区</w:t>
            </w:r>
            <w:r>
              <w:rPr>
                <w:rFonts w:hint="eastAsia"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t>46栋</w:t>
            </w:r>
          </w:p>
        </w:tc>
        <w:tc>
          <w:tcPr>
            <w:tcW w:w="4643" w:type="dxa"/>
          </w:tcPr>
          <w:p w14:paraId="67CEC83F">
            <w:pPr>
              <w:pStyle w:val="2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eastAsia="zh-CN"/>
                <w14:textFill>
                  <w14:solidFill>
                    <w14:schemeClr w14:val="tx1"/>
                  </w14:solidFill>
                </w14:textFill>
              </w:rPr>
              <w:t>甘泉星空春苑小区</w:t>
            </w:r>
            <w:r>
              <w:rPr>
                <w:rFonts w:hint="eastAsia"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t>54栋</w:t>
            </w:r>
          </w:p>
        </w:tc>
      </w:tr>
    </w:tbl>
    <w:p w14:paraId="65CF58EF">
      <w:pPr>
        <w:pStyle w:val="26"/>
        <w:ind w:firstLine="48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图3-4    征求意见稿张贴公告公示截图</w:t>
      </w:r>
    </w:p>
    <w:p w14:paraId="3DDE5C27">
      <w:pPr>
        <w:keepNext/>
        <w:keepLines/>
        <w:widowControl/>
        <w:spacing w:before="160" w:after="160" w:line="360" w:lineRule="auto"/>
        <w:jc w:val="left"/>
        <w:outlineLvl w:val="2"/>
        <w:rPr>
          <w:rFonts w:hint="eastAsia" w:ascii="Times New Roman" w:hAnsi="Times New Roman" w:eastAsia="宋体" w:cs="Times New Roman"/>
          <w:bCs/>
          <w:color w:val="000000" w:themeColor="text1"/>
          <w:sz w:val="24"/>
          <w:szCs w:val="24"/>
          <w:highlight w:val="none"/>
          <w:lang w:eastAsia="zh-CN"/>
          <w14:textFill>
            <w14:solidFill>
              <w14:schemeClr w14:val="tx1"/>
            </w14:solidFill>
          </w14:textFill>
        </w:rPr>
      </w:pPr>
      <w:bookmarkStart w:id="84" w:name="_Toc299"/>
      <w:bookmarkStart w:id="85" w:name="_Toc7100093"/>
      <w:bookmarkStart w:id="86" w:name="_Toc91583591"/>
      <w:bookmarkStart w:id="87" w:name="_Toc3215939"/>
      <w:bookmarkStart w:id="88" w:name="_Toc91583657"/>
      <w:bookmarkStart w:id="89" w:name="_Toc91583314"/>
      <w:bookmarkStart w:id="90" w:name="_Toc3128140"/>
      <w:r>
        <w:rPr>
          <w:rFonts w:hint="default" w:ascii="Times New Roman" w:hAnsi="Times New Roman" w:eastAsia="宋体" w:cs="Times New Roman"/>
          <w:bCs/>
          <w:color w:val="000000" w:themeColor="text1"/>
          <w:sz w:val="24"/>
          <w:szCs w:val="24"/>
          <w:highlight w:val="none"/>
          <w14:textFill>
            <w14:solidFill>
              <w14:schemeClr w14:val="tx1"/>
            </w14:solidFill>
          </w14:textFill>
        </w:rPr>
        <w:t>3.2.4其他</w:t>
      </w:r>
      <w:bookmarkEnd w:id="84"/>
      <w:bookmarkEnd w:id="85"/>
      <w:bookmarkEnd w:id="86"/>
      <w:bookmarkEnd w:id="87"/>
      <w:bookmarkEnd w:id="88"/>
      <w:bookmarkEnd w:id="89"/>
      <w:bookmarkEnd w:id="90"/>
    </w:p>
    <w:p w14:paraId="22E72361">
      <w:pPr>
        <w:pStyle w:val="26"/>
        <w:ind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征求意见稿公示期间，除在</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r>
        <w:rPr>
          <w:rStyle w:val="17"/>
          <w:rFonts w:hint="eastAsia" w:ascii="Times New Roman" w:hAnsi="Times New Roman" w:eastAsia="宋体" w:cs="Times New Roman"/>
          <w:color w:val="000000" w:themeColor="text1"/>
          <w:highlight w:val="none"/>
          <w:lang w:val="en-US" w:eastAsia="zh-CN"/>
          <w14:textFill>
            <w14:solidFill>
              <w14:schemeClr w14:val="tx1"/>
            </w14:solidFill>
          </w14:textFill>
        </w:rPr>
        <w:t>环保小智生态环境公示网</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公示、</w:t>
      </w:r>
      <w:r>
        <w:rPr>
          <w:rFonts w:hint="eastAsia" w:ascii="Times New Roman" w:hAnsi="Times New Roman" w:cs="Times New Roman"/>
          <w:color w:val="000000" w:themeColor="text1"/>
          <w:highlight w:val="none"/>
          <w:lang w:val="en-US" w:eastAsia="zh-CN"/>
          <w14:textFill>
            <w14:solidFill>
              <w14:schemeClr w14:val="tx1"/>
            </w14:solidFill>
          </w14:textFill>
        </w:rPr>
        <w:t>登报公示</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lang w:eastAsia="zh-CN"/>
          <w14:textFill>
            <w14:solidFill>
              <w14:schemeClr w14:val="tx1"/>
            </w14:solidFill>
          </w14:textFill>
        </w:rPr>
        <w:t>在</w:t>
      </w:r>
      <w:r>
        <w:rPr>
          <w:rFonts w:hint="eastAsia" w:ascii="Times New Roman" w:hAnsi="Times New Roman" w:cs="Times New Roman"/>
          <w:color w:val="000000" w:themeColor="text1"/>
          <w:highlight w:val="none"/>
          <w:lang w:val="en-US" w:eastAsia="zh-CN"/>
          <w14:textFill>
            <w14:solidFill>
              <w14:schemeClr w14:val="tx1"/>
            </w14:solidFill>
          </w14:textFill>
        </w:rPr>
        <w:t>阿图什雷达站址附近农户、警务站等</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区域</w:t>
      </w:r>
      <w:r>
        <w:rPr>
          <w:rFonts w:hint="default" w:ascii="Times New Roman" w:hAnsi="Times New Roman" w:eastAsia="宋体" w:cs="Times New Roman"/>
          <w:color w:val="000000" w:themeColor="text1"/>
          <w:highlight w:val="none"/>
          <w14:textFill>
            <w14:solidFill>
              <w14:schemeClr w14:val="tx1"/>
            </w14:solidFill>
          </w14:textFill>
        </w:rPr>
        <w:t>张贴公告外，项目没有采取其他方式进行公示。</w:t>
      </w:r>
    </w:p>
    <w:p w14:paraId="3063AF91">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pPr>
      <w:bookmarkStart w:id="91" w:name="_Toc7100094"/>
      <w:bookmarkStart w:id="92" w:name="_Toc18683"/>
      <w:bookmarkStart w:id="93" w:name="_Toc91583658"/>
      <w:bookmarkStart w:id="94" w:name="_Toc91583315"/>
      <w:bookmarkStart w:id="95" w:name="_Toc91583592"/>
      <w:r>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t>3.3查阅情况</w:t>
      </w:r>
      <w:bookmarkEnd w:id="91"/>
      <w:bookmarkEnd w:id="92"/>
      <w:bookmarkEnd w:id="93"/>
      <w:bookmarkEnd w:id="94"/>
      <w:bookmarkEnd w:id="95"/>
    </w:p>
    <w:p w14:paraId="1762230E">
      <w:pPr>
        <w:widowControl/>
        <w:adjustRightInd w:val="0"/>
        <w:snapToGrid w:val="0"/>
        <w:spacing w:line="500" w:lineRule="exact"/>
        <w:ind w:firstLine="480"/>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征求意见稿公示期间，</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建设单位</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在项目所在地设置了征求意见稿纸质版查阅场所，无公众前来查阅。</w:t>
      </w:r>
    </w:p>
    <w:p w14:paraId="1671405B">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pPr>
      <w:bookmarkStart w:id="96" w:name="_Toc7100095"/>
      <w:bookmarkStart w:id="97" w:name="_Toc20060"/>
      <w:bookmarkStart w:id="98" w:name="_Toc91583316"/>
      <w:bookmarkStart w:id="99" w:name="_Toc91583593"/>
      <w:bookmarkStart w:id="100" w:name="_Toc91583659"/>
      <w:r>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t>3.4公众提出意见情况</w:t>
      </w:r>
      <w:bookmarkEnd w:id="96"/>
      <w:bookmarkEnd w:id="97"/>
      <w:bookmarkEnd w:id="98"/>
      <w:bookmarkEnd w:id="99"/>
      <w:bookmarkEnd w:id="100"/>
    </w:p>
    <w:p w14:paraId="3715E3C6">
      <w:pPr>
        <w:pStyle w:val="26"/>
        <w:ind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征求意见稿公示期间，建设单位和环评单位均未收到公众的反馈意见。</w:t>
      </w:r>
    </w:p>
    <w:p w14:paraId="68DA5532">
      <w:pPr>
        <w:pStyle w:val="2"/>
        <w:rPr>
          <w:rFonts w:hint="default" w:ascii="Times New Roman" w:hAnsi="Times New Roman" w:eastAsia="宋体" w:cs="Times New Roman"/>
          <w:b/>
          <w:bCs/>
          <w:color w:val="000000" w:themeColor="text1"/>
          <w:szCs w:val="32"/>
          <w:highlight w:val="none"/>
          <w:lang w:val="zh-CN"/>
          <w14:textFill>
            <w14:solidFill>
              <w14:schemeClr w14:val="tx1"/>
            </w14:solidFill>
          </w14:textFill>
        </w:rPr>
      </w:pPr>
      <w:bookmarkStart w:id="101" w:name="_Toc7100096"/>
      <w:bookmarkStart w:id="102" w:name="_Toc21238"/>
      <w:bookmarkStart w:id="103" w:name="_Toc91583317"/>
      <w:bookmarkStart w:id="104" w:name="_Toc91583594"/>
      <w:bookmarkStart w:id="105" w:name="_Toc91583660"/>
      <w:r>
        <w:rPr>
          <w:rFonts w:hint="default" w:ascii="Times New Roman" w:hAnsi="Times New Roman" w:eastAsia="宋体" w:cs="Times New Roman"/>
          <w:color w:val="000000" w:themeColor="text1"/>
          <w:szCs w:val="32"/>
          <w:highlight w:val="none"/>
          <w:lang w:val="zh-CN"/>
          <w14:textFill>
            <w14:solidFill>
              <w14:schemeClr w14:val="tx1"/>
            </w14:solidFill>
          </w14:textFill>
        </w:rPr>
        <w:t>其他公众参与情况</w:t>
      </w:r>
      <w:bookmarkEnd w:id="101"/>
      <w:bookmarkEnd w:id="102"/>
      <w:bookmarkEnd w:id="103"/>
      <w:bookmarkEnd w:id="104"/>
      <w:bookmarkEnd w:id="105"/>
    </w:p>
    <w:p w14:paraId="35B912B1">
      <w:pPr>
        <w:pStyle w:val="26"/>
        <w:ind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本项目未收到公众对环境影响方面提出的反馈意见，故未开展公众座谈会、听证会、专家论证会等深度公众参与，符合《环境影响评价公众参与办法》要求。</w:t>
      </w:r>
    </w:p>
    <w:p w14:paraId="18650F49">
      <w:pPr>
        <w:pStyle w:val="2"/>
        <w:rPr>
          <w:rFonts w:hint="default" w:ascii="Times New Roman" w:hAnsi="Times New Roman" w:eastAsia="宋体" w:cs="Times New Roman"/>
          <w:b/>
          <w:bCs/>
          <w:color w:val="000000" w:themeColor="text1"/>
          <w:szCs w:val="32"/>
          <w:highlight w:val="none"/>
          <w:lang w:val="zh-CN"/>
          <w14:textFill>
            <w14:solidFill>
              <w14:schemeClr w14:val="tx1"/>
            </w14:solidFill>
          </w14:textFill>
        </w:rPr>
      </w:pPr>
      <w:bookmarkStart w:id="106" w:name="_Toc7100097"/>
      <w:bookmarkStart w:id="107" w:name="_Toc91583318"/>
      <w:bookmarkStart w:id="108" w:name="_Toc91583661"/>
      <w:bookmarkStart w:id="109" w:name="_Toc17762"/>
      <w:bookmarkStart w:id="110" w:name="_Toc91583595"/>
      <w:r>
        <w:rPr>
          <w:rFonts w:hint="default" w:ascii="Times New Roman" w:hAnsi="Times New Roman" w:eastAsia="宋体" w:cs="Times New Roman"/>
          <w:color w:val="000000" w:themeColor="text1"/>
          <w:szCs w:val="32"/>
          <w:highlight w:val="none"/>
          <w:lang w:val="zh-CN"/>
          <w14:textFill>
            <w14:solidFill>
              <w14:schemeClr w14:val="tx1"/>
            </w14:solidFill>
          </w14:textFill>
        </w:rPr>
        <w:t>公众意见处理情况</w:t>
      </w:r>
      <w:bookmarkEnd w:id="106"/>
      <w:bookmarkEnd w:id="107"/>
      <w:bookmarkEnd w:id="108"/>
      <w:bookmarkEnd w:id="109"/>
      <w:bookmarkEnd w:id="110"/>
    </w:p>
    <w:p w14:paraId="6036BFB7">
      <w:pPr>
        <w:pStyle w:val="26"/>
        <w:ind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公示期间未收到公众对环境影响方面提出的反馈意见。</w:t>
      </w:r>
      <w:bookmarkStart w:id="111" w:name="_Toc7100101"/>
    </w:p>
    <w:p w14:paraId="59EB8CBB">
      <w:pPr>
        <w:pStyle w:val="2"/>
        <w:rPr>
          <w:rFonts w:hint="default" w:ascii="Times New Roman" w:hAnsi="Times New Roman" w:eastAsia="宋体" w:cs="Times New Roman"/>
          <w:b/>
          <w:bCs/>
          <w:color w:val="000000" w:themeColor="text1"/>
          <w:szCs w:val="32"/>
          <w:highlight w:val="none"/>
          <w:lang w:val="zh-CN"/>
          <w14:textFill>
            <w14:solidFill>
              <w14:schemeClr w14:val="tx1"/>
            </w14:solidFill>
          </w14:textFill>
        </w:rPr>
      </w:pPr>
      <w:bookmarkStart w:id="112" w:name="_Toc91583662"/>
      <w:bookmarkStart w:id="113" w:name="_Toc29219"/>
      <w:bookmarkStart w:id="114" w:name="_Toc91583596"/>
      <w:bookmarkStart w:id="115" w:name="_Toc91583319"/>
      <w:bookmarkStart w:id="116" w:name="_Toc91583722"/>
      <w:bookmarkStart w:id="117" w:name="_Toc91583600"/>
      <w:bookmarkStart w:id="118" w:name="_Toc91583323"/>
      <w:bookmarkStart w:id="119" w:name="_Toc91583666"/>
      <w:r>
        <w:rPr>
          <w:rFonts w:hint="default" w:ascii="Times New Roman" w:hAnsi="Times New Roman" w:eastAsia="宋体" w:cs="Times New Roman"/>
          <w:b/>
          <w:bCs/>
          <w:color w:val="000000" w:themeColor="text1"/>
          <w:szCs w:val="32"/>
          <w:highlight w:val="none"/>
          <w:lang w:val="zh-CN"/>
          <w14:textFill>
            <w14:solidFill>
              <w14:schemeClr w14:val="tx1"/>
            </w14:solidFill>
          </w14:textFill>
        </w:rPr>
        <w:t>报批前公开情况</w:t>
      </w:r>
      <w:bookmarkEnd w:id="112"/>
      <w:bookmarkEnd w:id="113"/>
      <w:bookmarkEnd w:id="114"/>
      <w:bookmarkEnd w:id="115"/>
      <w:bookmarkEnd w:id="116"/>
    </w:p>
    <w:p w14:paraId="430E8AFB">
      <w:pPr>
        <w:pStyle w:val="3"/>
        <w:widowControl/>
        <w:spacing w:before="200" w:after="200" w:line="360" w:lineRule="auto"/>
        <w:jc w:val="left"/>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pPr>
      <w:bookmarkStart w:id="120" w:name="_Toc91583320"/>
      <w:bookmarkStart w:id="121" w:name="_Toc91583597"/>
      <w:bookmarkStart w:id="122" w:name="_Toc91583663"/>
      <w:bookmarkStart w:id="123" w:name="_Toc91583723"/>
      <w:bookmarkStart w:id="124" w:name="_Toc4547"/>
      <w:r>
        <w:rPr>
          <w:rFonts w:hint="default" w:ascii="Times New Roman" w:hAnsi="Times New Roman" w:eastAsia="宋体" w:cs="Times New Roman"/>
          <w:b w:val="0"/>
          <w:color w:val="000000" w:themeColor="text1"/>
          <w:kern w:val="2"/>
          <w:sz w:val="28"/>
          <w:szCs w:val="28"/>
          <w:highlight w:val="none"/>
          <w14:textFill>
            <w14:solidFill>
              <w14:schemeClr w14:val="tx1"/>
            </w14:solidFill>
          </w14:textFill>
        </w:rPr>
        <w:t>6.1 公开内容</w:t>
      </w:r>
      <w:bookmarkEnd w:id="120"/>
      <w:bookmarkEnd w:id="121"/>
      <w:bookmarkEnd w:id="122"/>
      <w:bookmarkEnd w:id="123"/>
      <w:bookmarkEnd w:id="124"/>
    </w:p>
    <w:p w14:paraId="184C455F">
      <w:pPr>
        <w:pStyle w:val="26"/>
        <w:ind w:firstLine="480"/>
        <w:rPr>
          <w:rStyle w:val="17"/>
          <w:rFonts w:hint="eastAsia" w:ascii="Times New Roman" w:hAnsi="Times New Roman" w:cs="Times New Roman"/>
          <w:color w:val="000000" w:themeColor="text1"/>
          <w:highlight w:val="none"/>
          <w:lang w:val="en-US" w:eastAsia="zh-CN"/>
          <w14:textFill>
            <w14:solidFill>
              <w14:schemeClr w14:val="tx1"/>
            </w14:solidFill>
          </w14:textFill>
        </w:rPr>
      </w:pPr>
      <w:r>
        <w:rPr>
          <w:rStyle w:val="17"/>
          <w:rFonts w:hint="eastAsia" w:ascii="Times New Roman" w:hAnsi="Times New Roman" w:cs="Times New Roman"/>
          <w:color w:val="000000" w:themeColor="text1"/>
          <w:highlight w:val="none"/>
          <w:lang w:val="en-US" w:eastAsia="zh-CN"/>
          <w14:textFill>
            <w14:solidFill>
              <w14:schemeClr w14:val="tx1"/>
            </w14:solidFill>
          </w14:textFill>
        </w:rPr>
        <w:t>建设单位于2026年9月1日在</w:t>
      </w:r>
      <w:r>
        <w:rPr>
          <w:rStyle w:val="17"/>
          <w:rFonts w:hint="eastAsia" w:ascii="Times New Roman" w:hAnsi="Times New Roman" w:eastAsia="宋体" w:cs="Times New Roman"/>
          <w:color w:val="000000" w:themeColor="text1"/>
          <w:highlight w:val="none"/>
          <w:lang w:val="en-US" w:eastAsia="zh-CN"/>
          <w14:textFill>
            <w14:solidFill>
              <w14:schemeClr w14:val="tx1"/>
            </w14:solidFill>
          </w14:textFill>
        </w:rPr>
        <w:t>“环保小智生态环境公示网”</w:t>
      </w:r>
      <w:r>
        <w:rPr>
          <w:rStyle w:val="17"/>
          <w:rFonts w:hint="eastAsia" w:ascii="Times New Roman" w:hAnsi="Times New Roman" w:cs="Times New Roman"/>
          <w:color w:val="000000" w:themeColor="text1"/>
          <w:highlight w:val="none"/>
          <w:lang w:val="en-US" w:eastAsia="zh-CN"/>
          <w14:textFill>
            <w14:solidFill>
              <w14:schemeClr w14:val="tx1"/>
            </w14:solidFill>
          </w14:textFill>
        </w:rPr>
        <w:t>（https://gongshi.qsyhbgj.com/h5public-detail?id=539038）公示了本项目环境影响报告书全文公示及公众参与说明公示。公开主要内容包括《乌鲁木齐甘泉堡经济技术开发区（工业区）气象灾害防御中心建设项目环境影响报告书》及《公众参与说明》，所公开内容按规定未包含国家秘密、商业秘密、个人隐私等。符合《环境影响评价公众参与办法》（生态环境部令第4号）要求。报批前公告公示截图见下图6-1</w:t>
      </w:r>
    </w:p>
    <w:p w14:paraId="0D8148CE">
      <w:pPr>
        <w:pStyle w:val="2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Style w:val="17"/>
          <w:rFonts w:hint="eastAsia" w:ascii="Times New Roman" w:hAnsi="Times New Roman" w:cs="Times New Roman"/>
          <w:color w:val="000000" w:themeColor="text1"/>
          <w:highlight w:val="none"/>
          <w:lang w:val="en-US" w:eastAsia="zh-CN"/>
          <w14:textFill>
            <w14:solidFill>
              <w14:schemeClr w14:val="tx1"/>
            </w14:solidFill>
          </w14:textFill>
        </w:rPr>
      </w:pPr>
      <w:r>
        <w:drawing>
          <wp:inline distT="0" distB="0" distL="114300" distR="114300">
            <wp:extent cx="5758180" cy="3348990"/>
            <wp:effectExtent l="0" t="0" r="1397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8"/>
                    <a:stretch>
                      <a:fillRect/>
                    </a:stretch>
                  </pic:blipFill>
                  <pic:spPr>
                    <a:xfrm>
                      <a:off x="0" y="0"/>
                      <a:ext cx="5758180" cy="3348990"/>
                    </a:xfrm>
                    <a:prstGeom prst="rect">
                      <a:avLst/>
                    </a:prstGeom>
                    <a:noFill/>
                    <a:ln>
                      <a:noFill/>
                    </a:ln>
                  </pic:spPr>
                </pic:pic>
              </a:graphicData>
            </a:graphic>
          </wp:inline>
        </w:drawing>
      </w:r>
    </w:p>
    <w:p w14:paraId="718176D6">
      <w:pPr>
        <w:pStyle w:val="26"/>
        <w:ind w:firstLine="480"/>
        <w:jc w:val="center"/>
        <w:rPr>
          <w:rStyle w:val="17"/>
          <w:rFonts w:hint="eastAsia" w:ascii="Times New Roman" w:hAnsi="Times New Roman" w:cs="Times New Roman"/>
          <w:color w:val="000000" w:themeColor="text1"/>
          <w:highlight w:val="none"/>
          <w:lang w:val="en-US" w:eastAsia="zh-CN"/>
          <w14:textFill>
            <w14:solidFill>
              <w14:schemeClr w14:val="tx1"/>
            </w14:solidFill>
          </w14:textFill>
        </w:rPr>
      </w:pPr>
      <w:r>
        <w:rPr>
          <w:rStyle w:val="17"/>
          <w:rFonts w:hint="eastAsia" w:ascii="Times New Roman" w:hAnsi="Times New Roman" w:cs="Times New Roman"/>
          <w:color w:val="000000" w:themeColor="text1"/>
          <w:sz w:val="21"/>
          <w:szCs w:val="21"/>
          <w:highlight w:val="none"/>
          <w:lang w:val="en-US" w:eastAsia="zh-CN"/>
          <w14:textFill>
            <w14:solidFill>
              <w14:schemeClr w14:val="tx1"/>
            </w14:solidFill>
          </w14:textFill>
        </w:rPr>
        <w:t>图6-1  报批前公告公示截图</w:t>
      </w:r>
      <w:r>
        <w:rPr>
          <w:rStyle w:val="17"/>
          <w:rFonts w:hint="eastAsia" w:ascii="Times New Roman" w:hAnsi="Times New Roman" w:cs="Times New Roman"/>
          <w:color w:val="000000" w:themeColor="text1"/>
          <w:highlight w:val="none"/>
          <w:lang w:val="en-US" w:eastAsia="zh-CN"/>
          <w14:textFill>
            <w14:solidFill>
              <w14:schemeClr w14:val="tx1"/>
            </w14:solidFill>
          </w14:textFill>
        </w:rPr>
        <w:br w:type="textWrapping"/>
      </w:r>
    </w:p>
    <w:p w14:paraId="077DE27A">
      <w:pPr>
        <w:pStyle w:val="26"/>
        <w:ind w:firstLine="480"/>
        <w:jc w:val="left"/>
        <w:rPr>
          <w:rFonts w:hint="eastAsia" w:ascii="Times New Roman" w:hAnsi="Times New Roman" w:eastAsia="宋体" w:cs="Times New Roman"/>
          <w:b w:val="0"/>
          <w:bCs/>
          <w:color w:val="000000" w:themeColor="text1"/>
          <w:kern w:val="2"/>
          <w:sz w:val="28"/>
          <w:szCs w:val="2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8"/>
          <w:szCs w:val="28"/>
          <w:highlight w:val="none"/>
          <w:lang w:val="en-US" w:eastAsia="zh-CN" w:bidi="ar-SA"/>
          <w14:textFill>
            <w14:solidFill>
              <w14:schemeClr w14:val="tx1"/>
            </w14:solidFill>
          </w14:textFill>
        </w:rPr>
        <w:t>6.2 公开方式</w:t>
      </w:r>
    </w:p>
    <w:p w14:paraId="7D4AD245">
      <w:pPr>
        <w:pStyle w:val="26"/>
        <w:ind w:left="0" w:leftChars="0" w:firstLine="480" w:firstLineChars="200"/>
        <w:rPr>
          <w:rStyle w:val="17"/>
          <w:rFonts w:hint="eastAsia" w:ascii="Times New Roman" w:hAnsi="Times New Roman" w:cs="Times New Roman"/>
          <w:color w:val="000000" w:themeColor="text1"/>
          <w:highlight w:val="none"/>
          <w:lang w:val="en-US" w:eastAsia="zh-CN"/>
          <w14:textFill>
            <w14:solidFill>
              <w14:schemeClr w14:val="tx1"/>
            </w14:solidFill>
          </w14:textFill>
        </w:rPr>
      </w:pPr>
      <w:r>
        <w:rPr>
          <w:rStyle w:val="17"/>
          <w:rFonts w:hint="eastAsia" w:ascii="Times New Roman" w:hAnsi="Times New Roman" w:cs="Times New Roman"/>
          <w:color w:val="000000" w:themeColor="text1"/>
          <w:highlight w:val="none"/>
          <w:lang w:val="en-US" w:eastAsia="zh-CN"/>
          <w14:textFill>
            <w14:solidFill>
              <w14:schemeClr w14:val="tx1"/>
            </w14:solidFill>
          </w14:textFill>
        </w:rPr>
        <w:t>全文公示及公众参与说明公示采用的方式为“全国建设项目环境信息公示平台”（网络平台），面向全社会公开，公示期间环评报告及公参说明均可供下载查阅，符合《环境影响评价公众参与办法》（生态环境部令第4 号）要求。</w:t>
      </w:r>
    </w:p>
    <w:p w14:paraId="463C66B5">
      <w:pPr>
        <w:pStyle w:val="26"/>
        <w:ind w:firstLine="480"/>
        <w:rPr>
          <w:rStyle w:val="17"/>
          <w:rFonts w:hint="eastAsia" w:ascii="Times New Roman" w:hAnsi="Times New Roman" w:cs="Times New Roman"/>
          <w:color w:val="000000" w:themeColor="text1"/>
          <w:highlight w:val="none"/>
          <w:lang w:val="en-US" w:eastAsia="zh-CN"/>
          <w14:textFill>
            <w14:solidFill>
              <w14:schemeClr w14:val="tx1"/>
            </w14:solidFill>
          </w14:textFill>
        </w:rPr>
      </w:pPr>
    </w:p>
    <w:p w14:paraId="35641CED">
      <w:pPr>
        <w:pStyle w:val="2"/>
        <w:rPr>
          <w:rFonts w:hint="default" w:ascii="Times New Roman" w:hAnsi="Times New Roman" w:eastAsia="宋体" w:cs="Times New Roman"/>
          <w:b/>
          <w:bCs/>
          <w:color w:val="000000" w:themeColor="text1"/>
          <w:szCs w:val="32"/>
          <w:highlight w:val="none"/>
          <w:lang w:val="zh-CN"/>
          <w14:textFill>
            <w14:solidFill>
              <w14:schemeClr w14:val="tx1"/>
            </w14:solidFill>
          </w14:textFill>
        </w:rPr>
      </w:pPr>
      <w:bookmarkStart w:id="125" w:name="_Toc27494"/>
      <w:r>
        <w:rPr>
          <w:rFonts w:hint="default" w:ascii="Times New Roman" w:hAnsi="Times New Roman" w:eastAsia="宋体" w:cs="Times New Roman"/>
          <w:color w:val="000000" w:themeColor="text1"/>
          <w:szCs w:val="32"/>
          <w:highlight w:val="none"/>
          <w:lang w:val="zh-CN"/>
          <w14:textFill>
            <w14:solidFill>
              <w14:schemeClr w14:val="tx1"/>
            </w14:solidFill>
          </w14:textFill>
        </w:rPr>
        <w:t>其他</w:t>
      </w:r>
      <w:bookmarkEnd w:id="111"/>
      <w:bookmarkEnd w:id="117"/>
      <w:bookmarkEnd w:id="118"/>
      <w:bookmarkEnd w:id="119"/>
      <w:bookmarkEnd w:id="125"/>
    </w:p>
    <w:p w14:paraId="18E75E18">
      <w:pPr>
        <w:widowControl/>
        <w:adjustRightInd w:val="0"/>
        <w:snapToGrid w:val="0"/>
        <w:spacing w:line="500" w:lineRule="exact"/>
        <w:ind w:firstLine="480"/>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无。</w:t>
      </w:r>
    </w:p>
    <w:p w14:paraId="62555E98">
      <w:pPr>
        <w:pStyle w:val="2"/>
        <w:rPr>
          <w:rFonts w:hint="default" w:ascii="Times New Roman" w:hAnsi="Times New Roman" w:eastAsia="宋体" w:cs="Times New Roman"/>
          <w:b/>
          <w:bCs/>
          <w:color w:val="000000" w:themeColor="text1"/>
          <w:szCs w:val="32"/>
          <w:highlight w:val="none"/>
          <w:lang w:val="zh-CN"/>
          <w14:textFill>
            <w14:solidFill>
              <w14:schemeClr w14:val="tx1"/>
            </w14:solidFill>
          </w14:textFill>
        </w:rPr>
      </w:pPr>
      <w:bookmarkStart w:id="126" w:name="_Toc91583324"/>
      <w:bookmarkStart w:id="127" w:name="_Toc91583667"/>
      <w:bookmarkStart w:id="128" w:name="_Toc91583601"/>
      <w:bookmarkStart w:id="129" w:name="_Toc30313"/>
      <w:bookmarkStart w:id="130" w:name="_Toc7100102"/>
      <w:r>
        <w:rPr>
          <w:rFonts w:hint="default" w:ascii="Times New Roman" w:hAnsi="Times New Roman" w:eastAsia="宋体" w:cs="Times New Roman"/>
          <w:color w:val="000000" w:themeColor="text1"/>
          <w:szCs w:val="32"/>
          <w:highlight w:val="none"/>
          <w:lang w:val="zh-CN"/>
          <w14:textFill>
            <w14:solidFill>
              <w14:schemeClr w14:val="tx1"/>
            </w14:solidFill>
          </w14:textFill>
        </w:rPr>
        <w:t>诚信承诺</w:t>
      </w:r>
      <w:bookmarkEnd w:id="126"/>
      <w:bookmarkEnd w:id="127"/>
      <w:bookmarkEnd w:id="128"/>
      <w:bookmarkEnd w:id="129"/>
      <w:bookmarkEnd w:id="130"/>
    </w:p>
    <w:p w14:paraId="25DF9E1A">
      <w:pPr>
        <w:widowControl/>
        <w:adjustRightInd w:val="0"/>
        <w:snapToGrid w:val="0"/>
        <w:spacing w:line="500" w:lineRule="exact"/>
        <w:ind w:firstLine="480"/>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本项目诚信承诺见附件。</w:t>
      </w:r>
    </w:p>
    <w:p w14:paraId="14296062">
      <w:pPr>
        <w:widowControl/>
        <w:jc w:val="left"/>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br w:type="page"/>
      </w:r>
    </w:p>
    <w:p w14:paraId="01B62FD3">
      <w:pPr>
        <w:pStyle w:val="26"/>
        <w:ind w:firstLine="0" w:firstLineChars="0"/>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附件1  诚信承诺函</w:t>
      </w:r>
    </w:p>
    <w:p w14:paraId="5334595B">
      <w:pPr>
        <w:widowControl/>
        <w:adjustRightInd w:val="0"/>
        <w:snapToGrid w:val="0"/>
        <w:spacing w:line="360" w:lineRule="auto"/>
        <w:jc w:val="both"/>
        <w:rPr>
          <w:rFonts w:hint="default" w:ascii="Times New Roman" w:hAnsi="Times New Roman" w:eastAsia="宋体" w:cs="Times New Roman"/>
          <w:color w:val="000000" w:themeColor="text1"/>
          <w:kern w:val="0"/>
          <w:sz w:val="28"/>
          <w:szCs w:val="28"/>
          <w:highlight w:val="none"/>
          <w:lang w:val="zh-CN"/>
          <w14:textFill>
            <w14:solidFill>
              <w14:schemeClr w14:val="tx1"/>
            </w14:solidFill>
          </w14:textFill>
        </w:rPr>
      </w:pPr>
      <w:r>
        <w:rPr>
          <w:rFonts w:hint="default" w:ascii="Times New Roman" w:hAnsi="Times New Roman" w:eastAsia="宋体" w:cs="Times New Roman"/>
          <w:color w:val="000000" w:themeColor="text1"/>
          <w:kern w:val="0"/>
          <w:sz w:val="28"/>
          <w:szCs w:val="28"/>
          <w:highlight w:val="none"/>
          <w:lang w:val="zh-CN"/>
          <w14:textFill>
            <w14:solidFill>
              <w14:schemeClr w14:val="tx1"/>
            </w14:solidFill>
          </w14:textFill>
        </w:rPr>
        <w:drawing>
          <wp:inline distT="0" distB="0" distL="114300" distR="114300">
            <wp:extent cx="5746115" cy="8126095"/>
            <wp:effectExtent l="0" t="0" r="6985" b="8255"/>
            <wp:docPr id="32" name="图片 32" descr="诚信承诺函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诚信承诺函_01"/>
                    <pic:cNvPicPr>
                      <a:picLocks noChangeAspect="1"/>
                    </pic:cNvPicPr>
                  </pic:nvPicPr>
                  <pic:blipFill>
                    <a:blip r:embed="rId19"/>
                    <a:stretch>
                      <a:fillRect/>
                    </a:stretch>
                  </pic:blipFill>
                  <pic:spPr>
                    <a:xfrm>
                      <a:off x="0" y="0"/>
                      <a:ext cx="5746115" cy="8126095"/>
                    </a:xfrm>
                    <a:prstGeom prst="rect">
                      <a:avLst/>
                    </a:prstGeom>
                  </pic:spPr>
                </pic:pic>
              </a:graphicData>
            </a:graphic>
          </wp:inline>
        </w:drawing>
      </w:r>
    </w:p>
    <w:p w14:paraId="5670F041">
      <w:pPr>
        <w:rPr>
          <w:rFonts w:hint="default" w:ascii="Times New Roman" w:hAnsi="Times New Roman" w:eastAsia="宋体" w:cs="Times New Roman"/>
          <w:color w:val="000000" w:themeColor="text1"/>
          <w:kern w:val="0"/>
          <w:highlight w:val="none"/>
          <w:lang w:val="zh-CN"/>
          <w14:textFill>
            <w14:solidFill>
              <w14:schemeClr w14:val="tx1"/>
            </w14:solidFill>
          </w14:textFill>
        </w:rPr>
      </w:pPr>
      <w:r>
        <w:rPr>
          <w:rFonts w:hint="default" w:ascii="Times New Roman" w:hAnsi="Times New Roman" w:eastAsia="宋体" w:cs="Times New Roman"/>
          <w:color w:val="000000" w:themeColor="text1"/>
          <w:kern w:val="0"/>
          <w:highlight w:val="none"/>
          <w:lang w:val="zh-CN"/>
          <w14:textFill>
            <w14:solidFill>
              <w14:schemeClr w14:val="tx1"/>
            </w14:solidFill>
          </w14:textFill>
        </w:rPr>
        <w:br w:type="page"/>
      </w:r>
    </w:p>
    <w:p w14:paraId="65AA840D">
      <w:pPr>
        <w:pStyle w:val="26"/>
        <w:ind w:firstLine="0" w:firstLineChars="0"/>
        <w:rPr>
          <w:rFonts w:hint="default" w:ascii="Times New Roman" w:hAnsi="Times New Roman" w:eastAsia="宋体" w:cs="Times New Roman"/>
          <w:b/>
          <w:color w:val="000000" w:themeColor="text1"/>
          <w:highlight w:val="none"/>
          <w:lang w:val="zh-CN" w:eastAsia="zh-CN"/>
          <w14:textFill>
            <w14:solidFill>
              <w14:schemeClr w14:val="tx1"/>
            </w14:solidFill>
          </w14:textFill>
        </w:rPr>
      </w:pPr>
      <w:r>
        <w:rPr>
          <w:rFonts w:hint="default" w:ascii="Times New Roman" w:hAnsi="Times New Roman" w:eastAsia="宋体" w:cs="Times New Roman"/>
          <w:b/>
          <w:color w:val="000000" w:themeColor="text1"/>
          <w:highlight w:val="none"/>
          <w:lang w:val="zh-CN" w:eastAsia="zh-CN"/>
          <w14:textFill>
            <w14:solidFill>
              <w14:schemeClr w14:val="tx1"/>
            </w14:solidFill>
          </w14:textFill>
        </w:rPr>
        <w:t>附件 2 公众意见汇总表</w:t>
      </w:r>
    </w:p>
    <w:tbl>
      <w:tblPr>
        <w:tblStyle w:val="12"/>
        <w:tblW w:w="96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919"/>
        <w:gridCol w:w="850"/>
        <w:gridCol w:w="1497"/>
        <w:gridCol w:w="2051"/>
        <w:gridCol w:w="753"/>
        <w:gridCol w:w="850"/>
        <w:gridCol w:w="1151"/>
      </w:tblGrid>
      <w:tr w14:paraId="615FB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567" w:type="dxa"/>
            <w:tcBorders>
              <w:tl2br w:val="nil"/>
              <w:tr2bl w:val="nil"/>
            </w:tcBorders>
            <w:vAlign w:val="center"/>
          </w:tcPr>
          <w:p w14:paraId="54ACD82C">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序号</w:t>
            </w:r>
          </w:p>
        </w:tc>
        <w:tc>
          <w:tcPr>
            <w:tcW w:w="1919" w:type="dxa"/>
            <w:tcBorders>
              <w:tl2br w:val="nil"/>
              <w:tr2bl w:val="nil"/>
            </w:tcBorders>
            <w:vAlign w:val="center"/>
          </w:tcPr>
          <w:p w14:paraId="25009146">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姓名</w:t>
            </w:r>
          </w:p>
        </w:tc>
        <w:tc>
          <w:tcPr>
            <w:tcW w:w="850" w:type="dxa"/>
            <w:tcBorders>
              <w:tl2br w:val="nil"/>
              <w:tr2bl w:val="nil"/>
            </w:tcBorders>
            <w:vAlign w:val="center"/>
          </w:tcPr>
          <w:p w14:paraId="42C3446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公参</w:t>
            </w:r>
          </w:p>
          <w:p w14:paraId="71347A0C">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对象</w:t>
            </w:r>
          </w:p>
        </w:tc>
        <w:tc>
          <w:tcPr>
            <w:tcW w:w="1497" w:type="dxa"/>
            <w:tcBorders>
              <w:tl2br w:val="nil"/>
              <w:tr2bl w:val="nil"/>
            </w:tcBorders>
            <w:vAlign w:val="center"/>
          </w:tcPr>
          <w:p w14:paraId="28068F45">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联系方式</w:t>
            </w:r>
          </w:p>
        </w:tc>
        <w:tc>
          <w:tcPr>
            <w:tcW w:w="2051" w:type="dxa"/>
            <w:tcBorders>
              <w:tl2br w:val="nil"/>
              <w:tr2bl w:val="nil"/>
            </w:tcBorders>
            <w:shd w:val="clear" w:color="auto" w:fill="auto"/>
            <w:vAlign w:val="center"/>
          </w:tcPr>
          <w:p w14:paraId="771A80C9">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联系地址</w:t>
            </w:r>
          </w:p>
        </w:tc>
        <w:tc>
          <w:tcPr>
            <w:tcW w:w="753" w:type="dxa"/>
            <w:tcBorders>
              <w:tl2br w:val="nil"/>
              <w:tr2bl w:val="nil"/>
            </w:tcBorders>
            <w:shd w:val="clear" w:color="auto" w:fill="auto"/>
            <w:vAlign w:val="center"/>
          </w:tcPr>
          <w:p w14:paraId="4B2D7356">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年龄</w:t>
            </w:r>
          </w:p>
        </w:tc>
        <w:tc>
          <w:tcPr>
            <w:tcW w:w="850" w:type="dxa"/>
            <w:tcBorders>
              <w:tl2br w:val="nil"/>
              <w:tr2bl w:val="nil"/>
            </w:tcBorders>
            <w:shd w:val="clear" w:color="auto" w:fill="auto"/>
            <w:vAlign w:val="center"/>
          </w:tcPr>
          <w:p w14:paraId="3FC59599">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公众</w:t>
            </w:r>
          </w:p>
          <w:p w14:paraId="55A0D3D2">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意见</w:t>
            </w:r>
          </w:p>
        </w:tc>
        <w:tc>
          <w:tcPr>
            <w:tcW w:w="1151" w:type="dxa"/>
            <w:tcBorders>
              <w:tl2br w:val="nil"/>
              <w:tr2bl w:val="nil"/>
            </w:tcBorders>
            <w:shd w:val="clear" w:color="auto" w:fill="auto"/>
            <w:vAlign w:val="center"/>
          </w:tcPr>
          <w:p w14:paraId="7EEF26BC">
            <w:pPr>
              <w:pStyle w:val="37"/>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sz w:val="21"/>
                <w:szCs w:val="21"/>
                <w:highlight w:val="none"/>
                <w:lang w:val="en-US" w:eastAsia="zh-CN"/>
                <w14:textFill>
                  <w14:solidFill>
                    <w14:schemeClr w14:val="tx1"/>
                  </w14:solidFill>
                </w14:textFill>
              </w:rPr>
              <w:t>备注</w:t>
            </w:r>
          </w:p>
        </w:tc>
      </w:tr>
      <w:tr w14:paraId="3B83F6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vAlign w:val="center"/>
          </w:tcPr>
          <w:p w14:paraId="09CAD537">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1</w:t>
            </w:r>
          </w:p>
        </w:tc>
        <w:tc>
          <w:tcPr>
            <w:tcW w:w="1919" w:type="dxa"/>
            <w:tcBorders>
              <w:tl2br w:val="nil"/>
              <w:tr2bl w:val="nil"/>
            </w:tcBorders>
            <w:vAlign w:val="center"/>
          </w:tcPr>
          <w:p w14:paraId="21F750B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乌鲁木齐市第44幼儿园</w:t>
            </w:r>
          </w:p>
        </w:tc>
        <w:tc>
          <w:tcPr>
            <w:tcW w:w="850" w:type="dxa"/>
            <w:tcBorders>
              <w:tl2br w:val="nil"/>
              <w:tr2bl w:val="nil"/>
            </w:tcBorders>
            <w:vAlign w:val="center"/>
          </w:tcPr>
          <w:p w14:paraId="18C7497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学校</w:t>
            </w:r>
          </w:p>
        </w:tc>
        <w:tc>
          <w:tcPr>
            <w:tcW w:w="1497" w:type="dxa"/>
            <w:tcBorders>
              <w:tl2br w:val="nil"/>
              <w:tr2bl w:val="nil"/>
            </w:tcBorders>
            <w:vAlign w:val="center"/>
          </w:tcPr>
          <w:p w14:paraId="55FDB92A">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18399904998</w:t>
            </w:r>
          </w:p>
        </w:tc>
        <w:tc>
          <w:tcPr>
            <w:tcW w:w="2051" w:type="dxa"/>
            <w:tcBorders>
              <w:tl2br w:val="nil"/>
              <w:tr2bl w:val="nil"/>
            </w:tcBorders>
            <w:vAlign w:val="center"/>
          </w:tcPr>
          <w:p w14:paraId="711631C5">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甘泉堡经济技术开发区月恒东街29号32#</w:t>
            </w:r>
          </w:p>
        </w:tc>
        <w:tc>
          <w:tcPr>
            <w:tcW w:w="753" w:type="dxa"/>
            <w:tcBorders>
              <w:tl2br w:val="nil"/>
              <w:tr2bl w:val="nil"/>
            </w:tcBorders>
            <w:vAlign w:val="center"/>
          </w:tcPr>
          <w:p w14:paraId="6E1C830E">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vAlign w:val="center"/>
          </w:tcPr>
          <w:p w14:paraId="6264CB60">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restart"/>
            <w:tcBorders>
              <w:tl2br w:val="nil"/>
              <w:tr2bl w:val="nil"/>
            </w:tcBorders>
            <w:vAlign w:val="center"/>
          </w:tcPr>
          <w:p w14:paraId="78B26572">
            <w:pPr>
              <w:pStyle w:val="37"/>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sz w:val="21"/>
                <w:szCs w:val="21"/>
                <w:highlight w:val="none"/>
                <w:lang w:val="en-US" w:eastAsia="zh-CN"/>
                <w14:textFill>
                  <w14:solidFill>
                    <w14:schemeClr w14:val="tx1"/>
                  </w14:solidFill>
                </w14:textFill>
              </w:rPr>
              <w:t>被调查对象</w:t>
            </w:r>
            <w:r>
              <w:rPr>
                <w:rFonts w:hint="eastAsia" w:ascii="Times New Roman" w:hAnsi="Times New Roman" w:cs="Times New Roman"/>
                <w:snapToGrid w:val="0"/>
                <w:color w:val="000000" w:themeColor="text1"/>
                <w:kern w:val="0"/>
                <w:sz w:val="21"/>
                <w:szCs w:val="21"/>
                <w:highlight w:val="none"/>
                <w:lang w:val="en-US" w:eastAsia="zh-CN"/>
                <w14:textFill>
                  <w14:solidFill>
                    <w14:schemeClr w14:val="tx1"/>
                  </w14:solidFill>
                </w14:textFill>
              </w:rPr>
              <w:t>均</w:t>
            </w:r>
            <w:r>
              <w:rPr>
                <w:rFonts w:hint="eastAsia" w:ascii="Times New Roman" w:hAnsi="Times New Roman" w:eastAsia="宋体" w:cs="Times New Roman"/>
                <w:snapToGrid w:val="0"/>
                <w:color w:val="000000" w:themeColor="text1"/>
                <w:kern w:val="0"/>
                <w:sz w:val="21"/>
                <w:szCs w:val="21"/>
                <w:highlight w:val="none"/>
                <w:lang w:val="en-US" w:eastAsia="zh-CN"/>
                <w14:textFill>
                  <w14:solidFill>
                    <w14:schemeClr w14:val="tx1"/>
                  </w14:solidFill>
                </w14:textFill>
              </w:rPr>
              <w:t>在项目评价范围内</w:t>
            </w:r>
          </w:p>
        </w:tc>
      </w:tr>
      <w:tr w14:paraId="6A8B2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vAlign w:val="center"/>
          </w:tcPr>
          <w:p w14:paraId="73E1A746">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2</w:t>
            </w:r>
          </w:p>
        </w:tc>
        <w:tc>
          <w:tcPr>
            <w:tcW w:w="1919" w:type="dxa"/>
            <w:tcBorders>
              <w:tl2br w:val="nil"/>
              <w:tr2bl w:val="nil"/>
            </w:tcBorders>
            <w:vAlign w:val="center"/>
          </w:tcPr>
          <w:p w14:paraId="1CDF0C9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cs="Times New Roman"/>
                <w:color w:val="000000" w:themeColor="text1"/>
                <w:spacing w:val="0"/>
                <w:w w:val="100"/>
                <w:highlight w:val="none"/>
                <w:lang w:val="en-US" w:eastAsia="zh-CN"/>
                <w14:textFill>
                  <w14:solidFill>
                    <w14:schemeClr w14:val="tx1"/>
                  </w14:solidFill>
                </w14:textFill>
              </w:rPr>
              <w:t>乌鲁木齐市公安局交通警察支队米东区交管业务服务点</w:t>
            </w:r>
          </w:p>
        </w:tc>
        <w:tc>
          <w:tcPr>
            <w:tcW w:w="850" w:type="dxa"/>
            <w:tcBorders>
              <w:tl2br w:val="nil"/>
              <w:tr2bl w:val="nil"/>
            </w:tcBorders>
            <w:vAlign w:val="center"/>
          </w:tcPr>
          <w:p w14:paraId="3FBE56FA">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行政</w:t>
            </w:r>
          </w:p>
        </w:tc>
        <w:tc>
          <w:tcPr>
            <w:tcW w:w="1497" w:type="dxa"/>
            <w:tcBorders>
              <w:tl2br w:val="nil"/>
              <w:tr2bl w:val="nil"/>
            </w:tcBorders>
            <w:vAlign w:val="center"/>
          </w:tcPr>
          <w:p w14:paraId="3DAD019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18899199675</w:t>
            </w:r>
          </w:p>
        </w:tc>
        <w:tc>
          <w:tcPr>
            <w:tcW w:w="2051" w:type="dxa"/>
            <w:tcBorders>
              <w:tl2br w:val="nil"/>
              <w:tr2bl w:val="nil"/>
            </w:tcBorders>
            <w:vAlign w:val="center"/>
          </w:tcPr>
          <w:p w14:paraId="131C98CB">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甘泉堡经济技术开发区春晓路交警队</w:t>
            </w:r>
          </w:p>
        </w:tc>
        <w:tc>
          <w:tcPr>
            <w:tcW w:w="753" w:type="dxa"/>
            <w:tcBorders>
              <w:tl2br w:val="nil"/>
              <w:tr2bl w:val="nil"/>
            </w:tcBorders>
            <w:vAlign w:val="center"/>
          </w:tcPr>
          <w:p w14:paraId="7E5D0AFB">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vAlign w:val="center"/>
          </w:tcPr>
          <w:p w14:paraId="5F415C10">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continue"/>
            <w:tcBorders>
              <w:tl2br w:val="nil"/>
              <w:tr2bl w:val="nil"/>
            </w:tcBorders>
            <w:vAlign w:val="center"/>
          </w:tcPr>
          <w:p w14:paraId="15A2C2E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p>
        </w:tc>
      </w:tr>
      <w:tr w14:paraId="61A3BF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vAlign w:val="center"/>
          </w:tcPr>
          <w:p w14:paraId="60B0F88A">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3</w:t>
            </w:r>
          </w:p>
        </w:tc>
        <w:tc>
          <w:tcPr>
            <w:tcW w:w="1919" w:type="dxa"/>
            <w:tcBorders>
              <w:tl2br w:val="nil"/>
              <w:tr2bl w:val="nil"/>
            </w:tcBorders>
            <w:vAlign w:val="center"/>
          </w:tcPr>
          <w:p w14:paraId="4E82C34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张廷辉</w:t>
            </w:r>
          </w:p>
        </w:tc>
        <w:tc>
          <w:tcPr>
            <w:tcW w:w="850" w:type="dxa"/>
            <w:tcBorders>
              <w:tl2br w:val="nil"/>
              <w:tr2bl w:val="nil"/>
            </w:tcBorders>
            <w:vAlign w:val="center"/>
          </w:tcPr>
          <w:p w14:paraId="533B83A9">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办公</w:t>
            </w:r>
          </w:p>
          <w:p w14:paraId="3634D97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人员</w:t>
            </w:r>
          </w:p>
        </w:tc>
        <w:tc>
          <w:tcPr>
            <w:tcW w:w="1497" w:type="dxa"/>
            <w:tcBorders>
              <w:tl2br w:val="nil"/>
              <w:tr2bl w:val="nil"/>
            </w:tcBorders>
            <w:vAlign w:val="center"/>
          </w:tcPr>
          <w:p w14:paraId="63572DF9">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18129213029</w:t>
            </w:r>
          </w:p>
        </w:tc>
        <w:tc>
          <w:tcPr>
            <w:tcW w:w="2051" w:type="dxa"/>
            <w:tcBorders>
              <w:tl2br w:val="nil"/>
              <w:tr2bl w:val="nil"/>
            </w:tcBorders>
            <w:vAlign w:val="center"/>
          </w:tcPr>
          <w:p w14:paraId="6D572A5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甘泉堡工业园交警门卫值班室</w:t>
            </w:r>
          </w:p>
        </w:tc>
        <w:tc>
          <w:tcPr>
            <w:tcW w:w="753" w:type="dxa"/>
            <w:tcBorders>
              <w:tl2br w:val="nil"/>
              <w:tr2bl w:val="nil"/>
            </w:tcBorders>
            <w:vAlign w:val="center"/>
          </w:tcPr>
          <w:p w14:paraId="18CBDAA1">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vAlign w:val="center"/>
          </w:tcPr>
          <w:p w14:paraId="0BAD6BB5">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continue"/>
            <w:tcBorders>
              <w:tl2br w:val="nil"/>
              <w:tr2bl w:val="nil"/>
            </w:tcBorders>
            <w:vAlign w:val="center"/>
          </w:tcPr>
          <w:p w14:paraId="05A5217E">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p>
        </w:tc>
      </w:tr>
      <w:tr w14:paraId="3C2F53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vAlign w:val="center"/>
          </w:tcPr>
          <w:p w14:paraId="135E305E">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4</w:t>
            </w:r>
          </w:p>
        </w:tc>
        <w:tc>
          <w:tcPr>
            <w:tcW w:w="1919" w:type="dxa"/>
            <w:tcBorders>
              <w:tl2br w:val="nil"/>
              <w:tr2bl w:val="nil"/>
            </w:tcBorders>
            <w:vAlign w:val="center"/>
          </w:tcPr>
          <w:p w14:paraId="2CC9C2E9">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商小军</w:t>
            </w:r>
          </w:p>
        </w:tc>
        <w:tc>
          <w:tcPr>
            <w:tcW w:w="850" w:type="dxa"/>
            <w:tcBorders>
              <w:tl2br w:val="nil"/>
              <w:tr2bl w:val="nil"/>
            </w:tcBorders>
            <w:vAlign w:val="center"/>
          </w:tcPr>
          <w:p w14:paraId="328E920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办公</w:t>
            </w:r>
          </w:p>
          <w:p w14:paraId="4EDD4D69">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人员</w:t>
            </w:r>
          </w:p>
        </w:tc>
        <w:tc>
          <w:tcPr>
            <w:tcW w:w="1497" w:type="dxa"/>
            <w:tcBorders>
              <w:tl2br w:val="nil"/>
              <w:tr2bl w:val="nil"/>
            </w:tcBorders>
            <w:vAlign w:val="center"/>
          </w:tcPr>
          <w:p w14:paraId="7EF7B563">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13119939646</w:t>
            </w:r>
          </w:p>
        </w:tc>
        <w:tc>
          <w:tcPr>
            <w:tcW w:w="2051" w:type="dxa"/>
            <w:tcBorders>
              <w:tl2br w:val="nil"/>
              <w:tr2bl w:val="nil"/>
            </w:tcBorders>
            <w:vAlign w:val="center"/>
          </w:tcPr>
          <w:p w14:paraId="342ADA9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甘泉堡交警门大队卫室</w:t>
            </w:r>
          </w:p>
        </w:tc>
        <w:tc>
          <w:tcPr>
            <w:tcW w:w="753" w:type="dxa"/>
            <w:tcBorders>
              <w:tl2br w:val="nil"/>
              <w:tr2bl w:val="nil"/>
            </w:tcBorders>
            <w:vAlign w:val="center"/>
          </w:tcPr>
          <w:p w14:paraId="747C1E8F">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vAlign w:val="center"/>
          </w:tcPr>
          <w:p w14:paraId="6B9FAE53">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continue"/>
            <w:tcBorders>
              <w:tl2br w:val="nil"/>
              <w:tr2bl w:val="nil"/>
            </w:tcBorders>
            <w:vAlign w:val="center"/>
          </w:tcPr>
          <w:p w14:paraId="38BA010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p>
        </w:tc>
      </w:tr>
      <w:tr w14:paraId="6F8D4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vAlign w:val="center"/>
          </w:tcPr>
          <w:p w14:paraId="587A7106">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5</w:t>
            </w:r>
          </w:p>
        </w:tc>
        <w:tc>
          <w:tcPr>
            <w:tcW w:w="1919" w:type="dxa"/>
            <w:tcBorders>
              <w:tl2br w:val="nil"/>
              <w:tr2bl w:val="nil"/>
            </w:tcBorders>
            <w:vAlign w:val="center"/>
          </w:tcPr>
          <w:p w14:paraId="3DE1AB1E">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库西达尔拜克·穆赛克</w:t>
            </w:r>
          </w:p>
        </w:tc>
        <w:tc>
          <w:tcPr>
            <w:tcW w:w="850" w:type="dxa"/>
            <w:tcBorders>
              <w:tl2br w:val="nil"/>
              <w:tr2bl w:val="nil"/>
            </w:tcBorders>
            <w:vAlign w:val="center"/>
          </w:tcPr>
          <w:p w14:paraId="3CD1D9EB">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居民</w:t>
            </w:r>
          </w:p>
        </w:tc>
        <w:tc>
          <w:tcPr>
            <w:tcW w:w="1497" w:type="dxa"/>
            <w:tcBorders>
              <w:tl2br w:val="nil"/>
              <w:tr2bl w:val="nil"/>
            </w:tcBorders>
            <w:vAlign w:val="center"/>
          </w:tcPr>
          <w:p w14:paraId="16F32FC3">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18799103742</w:t>
            </w:r>
          </w:p>
        </w:tc>
        <w:tc>
          <w:tcPr>
            <w:tcW w:w="2051" w:type="dxa"/>
            <w:tcBorders>
              <w:tl2br w:val="nil"/>
              <w:tr2bl w:val="nil"/>
            </w:tcBorders>
            <w:vAlign w:val="center"/>
          </w:tcPr>
          <w:p w14:paraId="1FBFBB5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米东区甘泉堡星空春苑小区</w:t>
            </w:r>
          </w:p>
        </w:tc>
        <w:tc>
          <w:tcPr>
            <w:tcW w:w="753" w:type="dxa"/>
            <w:tcBorders>
              <w:tl2br w:val="nil"/>
              <w:tr2bl w:val="nil"/>
            </w:tcBorders>
            <w:vAlign w:val="center"/>
          </w:tcPr>
          <w:p w14:paraId="31DACA2E">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vAlign w:val="center"/>
          </w:tcPr>
          <w:p w14:paraId="2AB55EF0">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continue"/>
            <w:tcBorders>
              <w:tl2br w:val="nil"/>
              <w:tr2bl w:val="nil"/>
            </w:tcBorders>
            <w:vAlign w:val="center"/>
          </w:tcPr>
          <w:p w14:paraId="0000B8F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p>
        </w:tc>
      </w:tr>
      <w:tr w14:paraId="4A1951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vAlign w:val="center"/>
          </w:tcPr>
          <w:p w14:paraId="0C2F277E">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6</w:t>
            </w:r>
          </w:p>
        </w:tc>
        <w:tc>
          <w:tcPr>
            <w:tcW w:w="1919" w:type="dxa"/>
            <w:tcBorders>
              <w:tl2br w:val="nil"/>
              <w:tr2bl w:val="nil"/>
            </w:tcBorders>
            <w:vAlign w:val="center"/>
          </w:tcPr>
          <w:p w14:paraId="1695A556">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段欣函</w:t>
            </w:r>
          </w:p>
        </w:tc>
        <w:tc>
          <w:tcPr>
            <w:tcW w:w="850" w:type="dxa"/>
            <w:tcBorders>
              <w:tl2br w:val="nil"/>
              <w:tr2bl w:val="nil"/>
            </w:tcBorders>
            <w:vAlign w:val="center"/>
          </w:tcPr>
          <w:p w14:paraId="544178AF">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居民</w:t>
            </w:r>
          </w:p>
        </w:tc>
        <w:tc>
          <w:tcPr>
            <w:tcW w:w="1497" w:type="dxa"/>
            <w:tcBorders>
              <w:tl2br w:val="nil"/>
              <w:tr2bl w:val="nil"/>
            </w:tcBorders>
            <w:vAlign w:val="center"/>
          </w:tcPr>
          <w:p w14:paraId="3EF667B5">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17329860256</w:t>
            </w:r>
          </w:p>
        </w:tc>
        <w:tc>
          <w:tcPr>
            <w:tcW w:w="2051" w:type="dxa"/>
            <w:tcBorders>
              <w:tl2br w:val="nil"/>
              <w:tr2bl w:val="nil"/>
            </w:tcBorders>
            <w:vAlign w:val="center"/>
          </w:tcPr>
          <w:p w14:paraId="41DFFF84">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甘泉堡星空小区</w:t>
            </w:r>
          </w:p>
        </w:tc>
        <w:tc>
          <w:tcPr>
            <w:tcW w:w="753" w:type="dxa"/>
            <w:tcBorders>
              <w:tl2br w:val="nil"/>
              <w:tr2bl w:val="nil"/>
            </w:tcBorders>
            <w:vAlign w:val="center"/>
          </w:tcPr>
          <w:p w14:paraId="4EBC60B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vAlign w:val="center"/>
          </w:tcPr>
          <w:p w14:paraId="293A366D">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continue"/>
            <w:tcBorders>
              <w:tl2br w:val="nil"/>
              <w:tr2bl w:val="nil"/>
            </w:tcBorders>
            <w:vAlign w:val="center"/>
          </w:tcPr>
          <w:p w14:paraId="09075180">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p>
        </w:tc>
      </w:tr>
      <w:tr w14:paraId="5067A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vAlign w:val="center"/>
          </w:tcPr>
          <w:p w14:paraId="61393863">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7</w:t>
            </w:r>
          </w:p>
        </w:tc>
        <w:tc>
          <w:tcPr>
            <w:tcW w:w="1919" w:type="dxa"/>
            <w:tcBorders>
              <w:tl2br w:val="nil"/>
              <w:tr2bl w:val="nil"/>
            </w:tcBorders>
            <w:vAlign w:val="center"/>
          </w:tcPr>
          <w:p w14:paraId="06C5EBB5">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杨柯</w:t>
            </w:r>
          </w:p>
        </w:tc>
        <w:tc>
          <w:tcPr>
            <w:tcW w:w="850" w:type="dxa"/>
            <w:tcBorders>
              <w:tl2br w:val="nil"/>
              <w:tr2bl w:val="nil"/>
            </w:tcBorders>
            <w:vAlign w:val="center"/>
          </w:tcPr>
          <w:p w14:paraId="47CFF1D7">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居民</w:t>
            </w:r>
          </w:p>
        </w:tc>
        <w:tc>
          <w:tcPr>
            <w:tcW w:w="1497" w:type="dxa"/>
            <w:tcBorders>
              <w:tl2br w:val="nil"/>
              <w:tr2bl w:val="nil"/>
            </w:tcBorders>
            <w:vAlign w:val="center"/>
          </w:tcPr>
          <w:p w14:paraId="1BE54955">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15299112156</w:t>
            </w:r>
          </w:p>
        </w:tc>
        <w:tc>
          <w:tcPr>
            <w:tcW w:w="2051" w:type="dxa"/>
            <w:tcBorders>
              <w:tl2br w:val="nil"/>
              <w:tr2bl w:val="nil"/>
            </w:tcBorders>
            <w:vAlign w:val="center"/>
          </w:tcPr>
          <w:p w14:paraId="380DA75C">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甘泉堡春晓路555号</w:t>
            </w:r>
          </w:p>
        </w:tc>
        <w:tc>
          <w:tcPr>
            <w:tcW w:w="753" w:type="dxa"/>
            <w:tcBorders>
              <w:tl2br w:val="nil"/>
              <w:tr2bl w:val="nil"/>
            </w:tcBorders>
            <w:vAlign w:val="center"/>
          </w:tcPr>
          <w:p w14:paraId="729EC6F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vAlign w:val="center"/>
          </w:tcPr>
          <w:p w14:paraId="581851AB">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continue"/>
            <w:tcBorders>
              <w:tl2br w:val="nil"/>
              <w:tr2bl w:val="nil"/>
            </w:tcBorders>
            <w:vAlign w:val="center"/>
          </w:tcPr>
          <w:p w14:paraId="7B9C6566">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p>
        </w:tc>
      </w:tr>
      <w:tr w14:paraId="7C228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vAlign w:val="center"/>
          </w:tcPr>
          <w:p w14:paraId="59D5BA10">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8</w:t>
            </w:r>
          </w:p>
        </w:tc>
        <w:tc>
          <w:tcPr>
            <w:tcW w:w="1919" w:type="dxa"/>
            <w:tcBorders>
              <w:tl2br w:val="nil"/>
              <w:tr2bl w:val="nil"/>
            </w:tcBorders>
            <w:vAlign w:val="center"/>
          </w:tcPr>
          <w:p w14:paraId="3643C967">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苏佳文</w:t>
            </w:r>
          </w:p>
        </w:tc>
        <w:tc>
          <w:tcPr>
            <w:tcW w:w="850" w:type="dxa"/>
            <w:tcBorders>
              <w:tl2br w:val="nil"/>
              <w:tr2bl w:val="nil"/>
            </w:tcBorders>
            <w:vAlign w:val="center"/>
          </w:tcPr>
          <w:p w14:paraId="25BD67DF">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居民</w:t>
            </w:r>
          </w:p>
        </w:tc>
        <w:tc>
          <w:tcPr>
            <w:tcW w:w="1497" w:type="dxa"/>
            <w:tcBorders>
              <w:tl2br w:val="nil"/>
              <w:tr2bl w:val="nil"/>
            </w:tcBorders>
            <w:vAlign w:val="center"/>
          </w:tcPr>
          <w:p w14:paraId="1B960450">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fldChar w:fldCharType="begin"/>
            </w: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instrText xml:space="preserve"> HYPERLINK "mailto:1724893151@qq.com" </w:instrText>
            </w: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fldChar w:fldCharType="separate"/>
            </w:r>
            <w:r>
              <w:rPr>
                <w:rStyle w:val="14"/>
                <w:rFonts w:hint="eastAsia" w:ascii="Times New Roman" w:hAnsi="Times New Roman" w:cs="Times New Roman"/>
                <w:snapToGrid w:val="0"/>
                <w:kern w:val="0"/>
                <w:highlight w:val="none"/>
                <w:lang w:val="en-US" w:eastAsia="zh-CN"/>
              </w:rPr>
              <w:t>1724893151@qq.com</w:t>
            </w: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fldChar w:fldCharType="end"/>
            </w:r>
          </w:p>
        </w:tc>
        <w:tc>
          <w:tcPr>
            <w:tcW w:w="2051" w:type="dxa"/>
            <w:tcBorders>
              <w:tl2br w:val="nil"/>
              <w:tr2bl w:val="nil"/>
            </w:tcBorders>
            <w:shd w:val="clear" w:color="auto" w:fill="auto"/>
            <w:vAlign w:val="center"/>
          </w:tcPr>
          <w:p w14:paraId="37F1A102">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snapToGrid w:val="0"/>
                <w:color w:val="000000" w:themeColor="text1"/>
                <w:kern w:val="0"/>
                <w:sz w:val="21"/>
                <w:szCs w:val="21"/>
                <w:highlight w:val="none"/>
                <w:lang w:val="en-US" w:eastAsia="zh-CN" w:bidi="ar-SA"/>
                <w14:textFill>
                  <w14:solidFill>
                    <w14:schemeClr w14:val="tx1"/>
                  </w14:solidFill>
                </w14:textFill>
              </w:rPr>
              <w:t>米东区宏达花苑21-1-402</w:t>
            </w:r>
          </w:p>
        </w:tc>
        <w:tc>
          <w:tcPr>
            <w:tcW w:w="753" w:type="dxa"/>
            <w:tcBorders>
              <w:tl2br w:val="nil"/>
              <w:tr2bl w:val="nil"/>
            </w:tcBorders>
            <w:shd w:val="clear" w:color="auto" w:fill="auto"/>
            <w:vAlign w:val="center"/>
          </w:tcPr>
          <w:p w14:paraId="72AB4780">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shd w:val="clear" w:color="auto" w:fill="auto"/>
            <w:vAlign w:val="center"/>
          </w:tcPr>
          <w:p w14:paraId="08EE41E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continue"/>
            <w:tcBorders>
              <w:tl2br w:val="nil"/>
              <w:tr2bl w:val="nil"/>
            </w:tcBorders>
            <w:vAlign w:val="center"/>
          </w:tcPr>
          <w:p w14:paraId="6D51CA5E">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p>
        </w:tc>
      </w:tr>
      <w:tr w14:paraId="4BA124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67" w:type="dxa"/>
            <w:tcBorders>
              <w:tl2br w:val="nil"/>
              <w:tr2bl w:val="nil"/>
            </w:tcBorders>
            <w:shd w:val="clear" w:color="auto" w:fill="auto"/>
            <w:vAlign w:val="center"/>
          </w:tcPr>
          <w:p w14:paraId="35356EC3">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9</w:t>
            </w:r>
          </w:p>
        </w:tc>
        <w:tc>
          <w:tcPr>
            <w:tcW w:w="1919" w:type="dxa"/>
            <w:tcBorders>
              <w:tl2br w:val="nil"/>
              <w:tr2bl w:val="nil"/>
            </w:tcBorders>
            <w:vAlign w:val="center"/>
          </w:tcPr>
          <w:p w14:paraId="00B43F3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塔莱别克·塔哈依</w:t>
            </w:r>
          </w:p>
        </w:tc>
        <w:tc>
          <w:tcPr>
            <w:tcW w:w="850" w:type="dxa"/>
            <w:tcBorders>
              <w:tl2br w:val="nil"/>
              <w:tr2bl w:val="nil"/>
            </w:tcBorders>
            <w:vAlign w:val="center"/>
          </w:tcPr>
          <w:p w14:paraId="435B2657">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居民</w:t>
            </w:r>
          </w:p>
        </w:tc>
        <w:tc>
          <w:tcPr>
            <w:tcW w:w="1497" w:type="dxa"/>
            <w:tcBorders>
              <w:tl2br w:val="nil"/>
              <w:tr2bl w:val="nil"/>
            </w:tcBorders>
            <w:vAlign w:val="center"/>
          </w:tcPr>
          <w:p w14:paraId="5534ABB0">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18199325061</w:t>
            </w:r>
          </w:p>
        </w:tc>
        <w:tc>
          <w:tcPr>
            <w:tcW w:w="2051" w:type="dxa"/>
            <w:tcBorders>
              <w:tl2br w:val="nil"/>
              <w:tr2bl w:val="nil"/>
            </w:tcBorders>
            <w:vAlign w:val="center"/>
          </w:tcPr>
          <w:p w14:paraId="1205FE5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0"/>
                <w:highlight w:val="none"/>
                <w:lang w:val="en-US" w:eastAsia="zh-CN"/>
                <w14:textFill>
                  <w14:solidFill>
                    <w14:schemeClr w14:val="tx1"/>
                  </w14:solidFill>
                </w14:textFill>
              </w:rPr>
              <w:t>甘泉堡经济技术开发区星空春苑小区</w:t>
            </w:r>
          </w:p>
        </w:tc>
        <w:tc>
          <w:tcPr>
            <w:tcW w:w="753" w:type="dxa"/>
            <w:tcBorders>
              <w:tl2br w:val="nil"/>
              <w:tr2bl w:val="nil"/>
            </w:tcBorders>
            <w:vAlign w:val="center"/>
          </w:tcPr>
          <w:p w14:paraId="7D78EC7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w:t>
            </w:r>
          </w:p>
        </w:tc>
        <w:tc>
          <w:tcPr>
            <w:tcW w:w="850" w:type="dxa"/>
            <w:tcBorders>
              <w:tl2br w:val="nil"/>
              <w:tr2bl w:val="nil"/>
            </w:tcBorders>
            <w:vAlign w:val="center"/>
          </w:tcPr>
          <w:p w14:paraId="0A8C5514">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t>同意</w:t>
            </w:r>
          </w:p>
        </w:tc>
        <w:tc>
          <w:tcPr>
            <w:tcW w:w="1151" w:type="dxa"/>
            <w:vMerge w:val="continue"/>
            <w:tcBorders>
              <w:tl2br w:val="nil"/>
              <w:tr2bl w:val="nil"/>
            </w:tcBorders>
            <w:vAlign w:val="center"/>
          </w:tcPr>
          <w:p w14:paraId="65BB4C38">
            <w:pPr>
              <w:pStyle w:val="3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000000" w:themeColor="text1"/>
                <w:kern w:val="0"/>
                <w:highlight w:val="none"/>
                <w:lang w:val="en-US" w:eastAsia="zh-CN"/>
                <w14:textFill>
                  <w14:solidFill>
                    <w14:schemeClr w14:val="tx1"/>
                  </w14:solidFill>
                </w14:textFill>
              </w:rPr>
            </w:pPr>
          </w:p>
        </w:tc>
      </w:tr>
    </w:tbl>
    <w:p w14:paraId="285A3962">
      <w:pP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br w:type="page"/>
      </w:r>
    </w:p>
    <w:p w14:paraId="0D2BAA25">
      <w:pPr>
        <w:keepNext w:val="0"/>
        <w:keepLines w:val="0"/>
        <w:widowControl/>
        <w:suppressLineNumbers w:val="0"/>
        <w:jc w:val="left"/>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 xml:space="preserve">附件 </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 xml:space="preserve">3 </w:t>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公众意见表</w:t>
      </w:r>
    </w:p>
    <w:p w14:paraId="3F47BC6C">
      <w:pPr>
        <w:keepNext w:val="0"/>
        <w:keepLines w:val="0"/>
        <w:widowControl/>
        <w:suppressLineNumbers w:val="0"/>
        <w:jc w:val="left"/>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5" name="图片 5" descr="公参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参_01"/>
                    <pic:cNvPicPr>
                      <a:picLocks noChangeAspect="1"/>
                    </pic:cNvPicPr>
                  </pic:nvPicPr>
                  <pic:blipFill>
                    <a:blip r:embed="rId20"/>
                    <a:stretch>
                      <a:fillRect/>
                    </a:stretch>
                  </pic:blipFill>
                  <pic:spPr>
                    <a:xfrm>
                      <a:off x="0" y="0"/>
                      <a:ext cx="5746115" cy="8126095"/>
                    </a:xfrm>
                    <a:prstGeom prst="rect">
                      <a:avLst/>
                    </a:prstGeom>
                  </pic:spPr>
                </pic:pic>
              </a:graphicData>
            </a:graphic>
          </wp:inline>
        </w:drawing>
      </w:r>
    </w:p>
    <w:p w14:paraId="2DAF8466">
      <w:pPr>
        <w:keepNext w:val="0"/>
        <w:keepLines w:val="0"/>
        <w:widowControl/>
        <w:suppressLineNumbers w:val="0"/>
        <w:jc w:val="left"/>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6" name="图片 6" descr="公参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公参_02"/>
                    <pic:cNvPicPr>
                      <a:picLocks noChangeAspect="1"/>
                    </pic:cNvPicPr>
                  </pic:nvPicPr>
                  <pic:blipFill>
                    <a:blip r:embed="rId21"/>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7" name="图片 7" descr="公参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公参_03"/>
                    <pic:cNvPicPr>
                      <a:picLocks noChangeAspect="1"/>
                    </pic:cNvPicPr>
                  </pic:nvPicPr>
                  <pic:blipFill>
                    <a:blip r:embed="rId22"/>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8" name="图片 8" descr="公参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公参_04"/>
                    <pic:cNvPicPr>
                      <a:picLocks noChangeAspect="1"/>
                    </pic:cNvPicPr>
                  </pic:nvPicPr>
                  <pic:blipFill>
                    <a:blip r:embed="rId23"/>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15" name="图片 15" descr="公参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公参_05"/>
                    <pic:cNvPicPr>
                      <a:picLocks noChangeAspect="1"/>
                    </pic:cNvPicPr>
                  </pic:nvPicPr>
                  <pic:blipFill>
                    <a:blip r:embed="rId24"/>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16" name="图片 16" descr="公参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公参_06"/>
                    <pic:cNvPicPr>
                      <a:picLocks noChangeAspect="1"/>
                    </pic:cNvPicPr>
                  </pic:nvPicPr>
                  <pic:blipFill>
                    <a:blip r:embed="rId25"/>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17" name="图片 17" descr="公参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公参_07"/>
                    <pic:cNvPicPr>
                      <a:picLocks noChangeAspect="1"/>
                    </pic:cNvPicPr>
                  </pic:nvPicPr>
                  <pic:blipFill>
                    <a:blip r:embed="rId26"/>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18" name="图片 18" descr="公参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公参_08"/>
                    <pic:cNvPicPr>
                      <a:picLocks noChangeAspect="1"/>
                    </pic:cNvPicPr>
                  </pic:nvPicPr>
                  <pic:blipFill>
                    <a:blip r:embed="rId27"/>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22" name="图片 22" descr="公参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公参_09"/>
                    <pic:cNvPicPr>
                      <a:picLocks noChangeAspect="1"/>
                    </pic:cNvPicPr>
                  </pic:nvPicPr>
                  <pic:blipFill>
                    <a:blip r:embed="rId28"/>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23" name="图片 23" descr="公参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公参_10"/>
                    <pic:cNvPicPr>
                      <a:picLocks noChangeAspect="1"/>
                    </pic:cNvPicPr>
                  </pic:nvPicPr>
                  <pic:blipFill>
                    <a:blip r:embed="rId29"/>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24" name="图片 24" descr="公参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公参_11"/>
                    <pic:cNvPicPr>
                      <a:picLocks noChangeAspect="1"/>
                    </pic:cNvPicPr>
                  </pic:nvPicPr>
                  <pic:blipFill>
                    <a:blip r:embed="rId30"/>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25" name="图片 25" descr="公参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公参_12"/>
                    <pic:cNvPicPr>
                      <a:picLocks noChangeAspect="1"/>
                    </pic:cNvPicPr>
                  </pic:nvPicPr>
                  <pic:blipFill>
                    <a:blip r:embed="rId31"/>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26" name="图片 26" descr="公参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公参_13"/>
                    <pic:cNvPicPr>
                      <a:picLocks noChangeAspect="1"/>
                    </pic:cNvPicPr>
                  </pic:nvPicPr>
                  <pic:blipFill>
                    <a:blip r:embed="rId32"/>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27" name="图片 27" descr="公参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公参_14"/>
                    <pic:cNvPicPr>
                      <a:picLocks noChangeAspect="1"/>
                    </pic:cNvPicPr>
                  </pic:nvPicPr>
                  <pic:blipFill>
                    <a:blip r:embed="rId33"/>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28" name="图片 28" descr="公参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公参_15"/>
                    <pic:cNvPicPr>
                      <a:picLocks noChangeAspect="1"/>
                    </pic:cNvPicPr>
                  </pic:nvPicPr>
                  <pic:blipFill>
                    <a:blip r:embed="rId34"/>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29" name="图片 29" descr="公参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公参_16"/>
                    <pic:cNvPicPr>
                      <a:picLocks noChangeAspect="1"/>
                    </pic:cNvPicPr>
                  </pic:nvPicPr>
                  <pic:blipFill>
                    <a:blip r:embed="rId35"/>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30" name="图片 30" descr="公参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公参_17"/>
                    <pic:cNvPicPr>
                      <a:picLocks noChangeAspect="1"/>
                    </pic:cNvPicPr>
                  </pic:nvPicPr>
                  <pic:blipFill>
                    <a:blip r:embed="rId36"/>
                    <a:stretch>
                      <a:fillRect/>
                    </a:stretch>
                  </pic:blipFill>
                  <pic:spPr>
                    <a:xfrm>
                      <a:off x="0" y="0"/>
                      <a:ext cx="5746115" cy="8126095"/>
                    </a:xfrm>
                    <a:prstGeom prst="rect">
                      <a:avLst/>
                    </a:prstGeom>
                  </pic:spPr>
                </pic:pic>
              </a:graphicData>
            </a:graphic>
          </wp:inline>
        </w:drawing>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drawing>
          <wp:inline distT="0" distB="0" distL="114300" distR="114300">
            <wp:extent cx="5746115" cy="8126095"/>
            <wp:effectExtent l="0" t="0" r="6985" b="8255"/>
            <wp:docPr id="31" name="图片 31" descr="公参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公参_18"/>
                    <pic:cNvPicPr>
                      <a:picLocks noChangeAspect="1"/>
                    </pic:cNvPicPr>
                  </pic:nvPicPr>
                  <pic:blipFill>
                    <a:blip r:embed="rId37"/>
                    <a:stretch>
                      <a:fillRect/>
                    </a:stretch>
                  </pic:blipFill>
                  <pic:spPr>
                    <a:xfrm>
                      <a:off x="0" y="0"/>
                      <a:ext cx="5746115" cy="8126095"/>
                    </a:xfrm>
                    <a:prstGeom prst="rect">
                      <a:avLst/>
                    </a:prstGeom>
                  </pic:spPr>
                </pic:pic>
              </a:graphicData>
            </a:graphic>
          </wp:inline>
        </w:drawing>
      </w:r>
    </w:p>
    <w:sectPr>
      <w:footerReference r:id="rId4" w:type="default"/>
      <w:pgSz w:w="11906" w:h="16838"/>
      <w:pgMar w:top="1304" w:right="1418" w:bottom="1304" w:left="1418"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20827">
    <w:pPr>
      <w:pStyle w:val="7"/>
      <w:rPr>
        <w:rFonts w:ascii="宋体" w:hAnsi="宋体" w:eastAsia="宋体"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6AA29">
                          <w:pPr>
                            <w:pStyle w:val="7"/>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986AA29">
                    <w:pPr>
                      <w:pStyle w:val="7"/>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3399D">
    <w:pPr>
      <w:ind w:left="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045DE"/>
    <w:multiLevelType w:val="multilevel"/>
    <w:tmpl w:val="236045DE"/>
    <w:lvl w:ilvl="0" w:tentative="0">
      <w:start w:val="1"/>
      <w:numFmt w:val="decimal"/>
      <w:pStyle w:val="2"/>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lZjllYThlNGRlMTE1Y2Y2MzdhNTM2OTk0M2U3NDIifQ=="/>
  </w:docVars>
  <w:rsids>
    <w:rsidRoot w:val="00172A27"/>
    <w:rsid w:val="00003C32"/>
    <w:rsid w:val="0000521D"/>
    <w:rsid w:val="000457BD"/>
    <w:rsid w:val="00047C8E"/>
    <w:rsid w:val="00050159"/>
    <w:rsid w:val="00050AE5"/>
    <w:rsid w:val="00073391"/>
    <w:rsid w:val="000842AD"/>
    <w:rsid w:val="000863FD"/>
    <w:rsid w:val="000B2C0E"/>
    <w:rsid w:val="00127C83"/>
    <w:rsid w:val="00132400"/>
    <w:rsid w:val="00147ADB"/>
    <w:rsid w:val="00156D32"/>
    <w:rsid w:val="00186907"/>
    <w:rsid w:val="001A1B7D"/>
    <w:rsid w:val="001C6C33"/>
    <w:rsid w:val="001E19F5"/>
    <w:rsid w:val="001E722B"/>
    <w:rsid w:val="001F6CEC"/>
    <w:rsid w:val="00262E25"/>
    <w:rsid w:val="00265A96"/>
    <w:rsid w:val="00265E89"/>
    <w:rsid w:val="002854AC"/>
    <w:rsid w:val="0029720F"/>
    <w:rsid w:val="002A1772"/>
    <w:rsid w:val="002A19D7"/>
    <w:rsid w:val="002A6D1B"/>
    <w:rsid w:val="00332B59"/>
    <w:rsid w:val="00332EBA"/>
    <w:rsid w:val="00381254"/>
    <w:rsid w:val="00386E6D"/>
    <w:rsid w:val="00396386"/>
    <w:rsid w:val="003D12D5"/>
    <w:rsid w:val="004147D2"/>
    <w:rsid w:val="00423196"/>
    <w:rsid w:val="004246D5"/>
    <w:rsid w:val="00484B22"/>
    <w:rsid w:val="004B1286"/>
    <w:rsid w:val="00501A01"/>
    <w:rsid w:val="005269E9"/>
    <w:rsid w:val="005353AB"/>
    <w:rsid w:val="00537689"/>
    <w:rsid w:val="0054090D"/>
    <w:rsid w:val="0057245E"/>
    <w:rsid w:val="005B456C"/>
    <w:rsid w:val="005D6A4D"/>
    <w:rsid w:val="005F3115"/>
    <w:rsid w:val="00600E64"/>
    <w:rsid w:val="00683274"/>
    <w:rsid w:val="00691747"/>
    <w:rsid w:val="006927EA"/>
    <w:rsid w:val="006A3565"/>
    <w:rsid w:val="006A37F0"/>
    <w:rsid w:val="006D1EF1"/>
    <w:rsid w:val="006D23FB"/>
    <w:rsid w:val="006F4148"/>
    <w:rsid w:val="00701AE5"/>
    <w:rsid w:val="00707D85"/>
    <w:rsid w:val="00710678"/>
    <w:rsid w:val="00724CD3"/>
    <w:rsid w:val="007772A2"/>
    <w:rsid w:val="007A5304"/>
    <w:rsid w:val="007A5FF5"/>
    <w:rsid w:val="007B2F3F"/>
    <w:rsid w:val="007D38A3"/>
    <w:rsid w:val="00810BD8"/>
    <w:rsid w:val="0082776E"/>
    <w:rsid w:val="00837BBC"/>
    <w:rsid w:val="0085069F"/>
    <w:rsid w:val="0088799D"/>
    <w:rsid w:val="008A533B"/>
    <w:rsid w:val="008F11A5"/>
    <w:rsid w:val="0094518A"/>
    <w:rsid w:val="00952B65"/>
    <w:rsid w:val="00981842"/>
    <w:rsid w:val="0098707A"/>
    <w:rsid w:val="00993408"/>
    <w:rsid w:val="009B4D93"/>
    <w:rsid w:val="009D6322"/>
    <w:rsid w:val="00A7111B"/>
    <w:rsid w:val="00A7264B"/>
    <w:rsid w:val="00AB4C52"/>
    <w:rsid w:val="00B11544"/>
    <w:rsid w:val="00B4114B"/>
    <w:rsid w:val="00BA2E13"/>
    <w:rsid w:val="00BB3C5F"/>
    <w:rsid w:val="00BB73A5"/>
    <w:rsid w:val="00BC28F6"/>
    <w:rsid w:val="00BC3C0A"/>
    <w:rsid w:val="00BC5DA3"/>
    <w:rsid w:val="00BC60FB"/>
    <w:rsid w:val="00BD7DF9"/>
    <w:rsid w:val="00BE5F0E"/>
    <w:rsid w:val="00C25C17"/>
    <w:rsid w:val="00C732B5"/>
    <w:rsid w:val="00C776B2"/>
    <w:rsid w:val="00C85DF9"/>
    <w:rsid w:val="00C901F2"/>
    <w:rsid w:val="00CD79C6"/>
    <w:rsid w:val="00CE05F3"/>
    <w:rsid w:val="00D030A8"/>
    <w:rsid w:val="00D32679"/>
    <w:rsid w:val="00D4054F"/>
    <w:rsid w:val="00D828DA"/>
    <w:rsid w:val="00D85092"/>
    <w:rsid w:val="00E075A7"/>
    <w:rsid w:val="00E14B83"/>
    <w:rsid w:val="00E1757E"/>
    <w:rsid w:val="00E2583B"/>
    <w:rsid w:val="00E555BE"/>
    <w:rsid w:val="00E73BBE"/>
    <w:rsid w:val="00E929CC"/>
    <w:rsid w:val="00EC08ED"/>
    <w:rsid w:val="00EC2061"/>
    <w:rsid w:val="00ED1C53"/>
    <w:rsid w:val="00EF375A"/>
    <w:rsid w:val="00F2276C"/>
    <w:rsid w:val="00F90388"/>
    <w:rsid w:val="00FB54B6"/>
    <w:rsid w:val="00FB7FAC"/>
    <w:rsid w:val="00FE6D34"/>
    <w:rsid w:val="0197530B"/>
    <w:rsid w:val="01B841E6"/>
    <w:rsid w:val="01D17E11"/>
    <w:rsid w:val="01E02221"/>
    <w:rsid w:val="01E873B2"/>
    <w:rsid w:val="021D673F"/>
    <w:rsid w:val="03AF191B"/>
    <w:rsid w:val="03D1333D"/>
    <w:rsid w:val="04190A8F"/>
    <w:rsid w:val="04644B57"/>
    <w:rsid w:val="04D0463C"/>
    <w:rsid w:val="05EF21A1"/>
    <w:rsid w:val="06882524"/>
    <w:rsid w:val="06CD1FCD"/>
    <w:rsid w:val="091217DC"/>
    <w:rsid w:val="09266836"/>
    <w:rsid w:val="092B6CA4"/>
    <w:rsid w:val="0B215421"/>
    <w:rsid w:val="0B365918"/>
    <w:rsid w:val="0B692576"/>
    <w:rsid w:val="0C3502F0"/>
    <w:rsid w:val="0C805209"/>
    <w:rsid w:val="0F1D1B2D"/>
    <w:rsid w:val="0F3F1AA3"/>
    <w:rsid w:val="0F4C6A04"/>
    <w:rsid w:val="0F7544C1"/>
    <w:rsid w:val="0F8A1C56"/>
    <w:rsid w:val="100D1BA1"/>
    <w:rsid w:val="10934DE4"/>
    <w:rsid w:val="10E329F6"/>
    <w:rsid w:val="11966489"/>
    <w:rsid w:val="136B271F"/>
    <w:rsid w:val="13B32A60"/>
    <w:rsid w:val="15AB085B"/>
    <w:rsid w:val="179A2413"/>
    <w:rsid w:val="18086E36"/>
    <w:rsid w:val="189C1949"/>
    <w:rsid w:val="1AD94A59"/>
    <w:rsid w:val="1AEC6857"/>
    <w:rsid w:val="1B001C20"/>
    <w:rsid w:val="1B3319E3"/>
    <w:rsid w:val="1B367C58"/>
    <w:rsid w:val="1BE22134"/>
    <w:rsid w:val="1E6856AE"/>
    <w:rsid w:val="1E9D3BAA"/>
    <w:rsid w:val="1ED7320F"/>
    <w:rsid w:val="1F212F73"/>
    <w:rsid w:val="1F5570C1"/>
    <w:rsid w:val="1FB66008"/>
    <w:rsid w:val="1FD52A1D"/>
    <w:rsid w:val="20C04A0E"/>
    <w:rsid w:val="22501B85"/>
    <w:rsid w:val="236D2C2B"/>
    <w:rsid w:val="23F21382"/>
    <w:rsid w:val="244C344D"/>
    <w:rsid w:val="2498280C"/>
    <w:rsid w:val="25CC1B2E"/>
    <w:rsid w:val="266B4C8D"/>
    <w:rsid w:val="26762141"/>
    <w:rsid w:val="26A1099D"/>
    <w:rsid w:val="282E2A25"/>
    <w:rsid w:val="29552BC9"/>
    <w:rsid w:val="2A866FC8"/>
    <w:rsid w:val="2AAD3254"/>
    <w:rsid w:val="2B3A099B"/>
    <w:rsid w:val="2C4010C0"/>
    <w:rsid w:val="2CEF70BE"/>
    <w:rsid w:val="2D284050"/>
    <w:rsid w:val="2D4C6485"/>
    <w:rsid w:val="2D735D85"/>
    <w:rsid w:val="2E356831"/>
    <w:rsid w:val="2EF6666A"/>
    <w:rsid w:val="2FC02334"/>
    <w:rsid w:val="2FCA788E"/>
    <w:rsid w:val="302A3C52"/>
    <w:rsid w:val="309D2676"/>
    <w:rsid w:val="30A9101A"/>
    <w:rsid w:val="31D35805"/>
    <w:rsid w:val="33230E4A"/>
    <w:rsid w:val="340F3C54"/>
    <w:rsid w:val="345A7378"/>
    <w:rsid w:val="34F65359"/>
    <w:rsid w:val="352E0081"/>
    <w:rsid w:val="367A11D2"/>
    <w:rsid w:val="38767A34"/>
    <w:rsid w:val="38815DE1"/>
    <w:rsid w:val="38B41360"/>
    <w:rsid w:val="394C2E8B"/>
    <w:rsid w:val="3A607E62"/>
    <w:rsid w:val="3B266D39"/>
    <w:rsid w:val="3B364098"/>
    <w:rsid w:val="3B7A7767"/>
    <w:rsid w:val="3C033CD5"/>
    <w:rsid w:val="3C1770DA"/>
    <w:rsid w:val="3CF136AB"/>
    <w:rsid w:val="3DC15C11"/>
    <w:rsid w:val="3E29306C"/>
    <w:rsid w:val="3F5A766B"/>
    <w:rsid w:val="407B3AD1"/>
    <w:rsid w:val="41C3157B"/>
    <w:rsid w:val="42096D49"/>
    <w:rsid w:val="427D40B5"/>
    <w:rsid w:val="42A6069F"/>
    <w:rsid w:val="43634BDB"/>
    <w:rsid w:val="4408538F"/>
    <w:rsid w:val="44477B7E"/>
    <w:rsid w:val="44BE2E8F"/>
    <w:rsid w:val="44FC65D5"/>
    <w:rsid w:val="45444E9C"/>
    <w:rsid w:val="45855B29"/>
    <w:rsid w:val="462B4F2F"/>
    <w:rsid w:val="467464E7"/>
    <w:rsid w:val="46DD085B"/>
    <w:rsid w:val="47A21446"/>
    <w:rsid w:val="492D05E3"/>
    <w:rsid w:val="49B72FD0"/>
    <w:rsid w:val="4B266A5A"/>
    <w:rsid w:val="4B7501A3"/>
    <w:rsid w:val="4BB26F75"/>
    <w:rsid w:val="4BB4426A"/>
    <w:rsid w:val="4EF63083"/>
    <w:rsid w:val="4F1B0319"/>
    <w:rsid w:val="50D823EE"/>
    <w:rsid w:val="530A54F1"/>
    <w:rsid w:val="53152A84"/>
    <w:rsid w:val="533E51F2"/>
    <w:rsid w:val="55580825"/>
    <w:rsid w:val="55933414"/>
    <w:rsid w:val="573B5A7F"/>
    <w:rsid w:val="58447EA4"/>
    <w:rsid w:val="58CA2D21"/>
    <w:rsid w:val="5A20384C"/>
    <w:rsid w:val="5AAC3332"/>
    <w:rsid w:val="5AD1345B"/>
    <w:rsid w:val="5B0002AD"/>
    <w:rsid w:val="5CDD64CE"/>
    <w:rsid w:val="5CF76270"/>
    <w:rsid w:val="5DB05371"/>
    <w:rsid w:val="5F050C75"/>
    <w:rsid w:val="5FD46160"/>
    <w:rsid w:val="602E2702"/>
    <w:rsid w:val="60BB0ABD"/>
    <w:rsid w:val="60CC4641"/>
    <w:rsid w:val="62380039"/>
    <w:rsid w:val="62AB113D"/>
    <w:rsid w:val="62E00B42"/>
    <w:rsid w:val="634311AB"/>
    <w:rsid w:val="63E853DA"/>
    <w:rsid w:val="64E6178D"/>
    <w:rsid w:val="66B35812"/>
    <w:rsid w:val="66D228DD"/>
    <w:rsid w:val="66F45525"/>
    <w:rsid w:val="6788395D"/>
    <w:rsid w:val="6985167E"/>
    <w:rsid w:val="69CE0BCF"/>
    <w:rsid w:val="6B1A4EC6"/>
    <w:rsid w:val="6C27311F"/>
    <w:rsid w:val="6CB0280D"/>
    <w:rsid w:val="6D6B4986"/>
    <w:rsid w:val="6DB27C99"/>
    <w:rsid w:val="6DED7A90"/>
    <w:rsid w:val="6E7A05E5"/>
    <w:rsid w:val="6EDD05AE"/>
    <w:rsid w:val="6FAC1340"/>
    <w:rsid w:val="702B137A"/>
    <w:rsid w:val="707A7226"/>
    <w:rsid w:val="70981F36"/>
    <w:rsid w:val="7128675D"/>
    <w:rsid w:val="7135708A"/>
    <w:rsid w:val="713D74E8"/>
    <w:rsid w:val="71880C5D"/>
    <w:rsid w:val="761A4999"/>
    <w:rsid w:val="7755266A"/>
    <w:rsid w:val="77A2719E"/>
    <w:rsid w:val="7840629C"/>
    <w:rsid w:val="78774B27"/>
    <w:rsid w:val="795F4876"/>
    <w:rsid w:val="799D3DA8"/>
    <w:rsid w:val="79B853F7"/>
    <w:rsid w:val="7A1579DC"/>
    <w:rsid w:val="7ADA3086"/>
    <w:rsid w:val="7AF63C07"/>
    <w:rsid w:val="7BAF1BC9"/>
    <w:rsid w:val="7C611D76"/>
    <w:rsid w:val="7D3673C2"/>
    <w:rsid w:val="7E1C5F55"/>
    <w:rsid w:val="7E734E4A"/>
    <w:rsid w:val="7F034FD4"/>
    <w:rsid w:val="7F8C7D9C"/>
    <w:rsid w:val="7F952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9"/>
    <w:qFormat/>
    <w:uiPriority w:val="9"/>
    <w:pPr>
      <w:keepNext/>
      <w:widowControl/>
      <w:numPr>
        <w:ilvl w:val="0"/>
        <w:numId w:val="1"/>
      </w:numPr>
      <w:spacing w:before="200" w:after="200" w:line="360" w:lineRule="auto"/>
      <w:jc w:val="left"/>
      <w:outlineLvl w:val="0"/>
    </w:pPr>
    <w:rPr>
      <w:rFonts w:ascii="黑体" w:hAnsi="黑体" w:eastAsia="黑体"/>
      <w:sz w:val="32"/>
      <w:szCs w:val="20"/>
    </w:rPr>
  </w:style>
  <w:style w:type="paragraph" w:styleId="3">
    <w:name w:val="heading 2"/>
    <w:basedOn w:val="1"/>
    <w:next w:val="1"/>
    <w:link w:val="22"/>
    <w:qFormat/>
    <w:uiPriority w:val="0"/>
    <w:pPr>
      <w:keepNext/>
      <w:keepLines/>
      <w:spacing w:before="260" w:after="260" w:line="416" w:lineRule="auto"/>
      <w:outlineLvl w:val="1"/>
    </w:pPr>
    <w:rPr>
      <w:rFonts w:ascii="Arial" w:hAnsi="Arial" w:eastAsia="黑体"/>
      <w:b/>
      <w:bCs/>
      <w:kern w:val="0"/>
      <w:sz w:val="32"/>
      <w:szCs w:val="32"/>
      <w:lang w:val="zh-CN"/>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toc 3"/>
    <w:basedOn w:val="1"/>
    <w:next w:val="1"/>
    <w:unhideWhenUsed/>
    <w:qFormat/>
    <w:uiPriority w:val="39"/>
    <w:pPr>
      <w:spacing w:line="520" w:lineRule="exact"/>
      <w:ind w:left="200" w:leftChars="200" w:firstLine="200" w:firstLineChars="200"/>
    </w:pPr>
    <w:rPr>
      <w:rFonts w:ascii="宋体" w:hAnsi="宋体"/>
      <w:sz w:val="24"/>
    </w:rPr>
  </w:style>
  <w:style w:type="paragraph" w:styleId="6">
    <w:name w:val="Balloon Text"/>
    <w:basedOn w:val="1"/>
    <w:link w:val="23"/>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pPr>
      <w:tabs>
        <w:tab w:val="right" w:leader="dot" w:pos="8296"/>
      </w:tabs>
      <w:spacing w:line="520" w:lineRule="exact"/>
      <w:ind w:firstLine="482" w:firstLineChars="200"/>
    </w:pPr>
    <w:rPr>
      <w:rFonts w:ascii="宋体" w:hAnsi="宋体" w:cs="宋体"/>
      <w:b/>
      <w:sz w:val="24"/>
      <w:szCs w:val="24"/>
      <w:lang w:val="zh-CN"/>
    </w:rPr>
  </w:style>
  <w:style w:type="paragraph" w:styleId="10">
    <w:name w:val="toc 2"/>
    <w:basedOn w:val="1"/>
    <w:next w:val="1"/>
    <w:unhideWhenUsed/>
    <w:qFormat/>
    <w:uiPriority w:val="39"/>
    <w:pPr>
      <w:spacing w:line="520" w:lineRule="exact"/>
      <w:ind w:left="200" w:leftChars="200" w:firstLine="200" w:firstLineChars="200"/>
    </w:pPr>
    <w:rPr>
      <w:rFonts w:ascii="宋体" w:hAnsi="宋体" w:cs="宋体"/>
      <w:sz w:val="24"/>
      <w:szCs w:val="24"/>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fontstyle01"/>
    <w:basedOn w:val="13"/>
    <w:qFormat/>
    <w:uiPriority w:val="0"/>
    <w:rPr>
      <w:rFonts w:hint="eastAsia" w:ascii="宋体" w:hAnsi="宋体" w:eastAsia="宋体"/>
      <w:color w:val="000000"/>
      <w:sz w:val="24"/>
      <w:szCs w:val="24"/>
    </w:rPr>
  </w:style>
  <w:style w:type="character" w:customStyle="1" w:styleId="18">
    <w:name w:val="fontstyle21"/>
    <w:basedOn w:val="13"/>
    <w:qFormat/>
    <w:uiPriority w:val="0"/>
    <w:rPr>
      <w:rFonts w:hint="default" w:ascii="Times New Roman" w:hAnsi="Times New Roman" w:cs="Times New Roman"/>
      <w:color w:val="000000"/>
      <w:sz w:val="24"/>
      <w:szCs w:val="24"/>
    </w:rPr>
  </w:style>
  <w:style w:type="character" w:customStyle="1" w:styleId="19">
    <w:name w:val="标题 1 Char1"/>
    <w:link w:val="2"/>
    <w:qFormat/>
    <w:uiPriority w:val="9"/>
    <w:rPr>
      <w:rFonts w:ascii="黑体" w:hAnsi="黑体" w:eastAsia="黑体" w:cs="Times New Roman"/>
      <w:kern w:val="2"/>
      <w:sz w:val="32"/>
    </w:rPr>
  </w:style>
  <w:style w:type="paragraph" w:customStyle="1" w:styleId="20">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bCs/>
      <w:color w:val="2F5597" w:themeColor="accent1" w:themeShade="BF"/>
      <w:kern w:val="0"/>
      <w:szCs w:val="32"/>
    </w:rPr>
  </w:style>
  <w:style w:type="character" w:customStyle="1" w:styleId="21">
    <w:name w:val="标题 1 字符1"/>
    <w:basedOn w:val="13"/>
    <w:qFormat/>
    <w:uiPriority w:val="0"/>
    <w:rPr>
      <w:rFonts w:hint="eastAsia" w:ascii="宋体" w:hAnsi="宋体" w:eastAsia="宋体" w:cs="宋体"/>
      <w:b/>
      <w:spacing w:val="5"/>
      <w:kern w:val="44"/>
      <w:sz w:val="44"/>
      <w:szCs w:val="44"/>
    </w:rPr>
  </w:style>
  <w:style w:type="character" w:customStyle="1" w:styleId="22">
    <w:name w:val="标题 2 Char2"/>
    <w:basedOn w:val="13"/>
    <w:link w:val="3"/>
    <w:qFormat/>
    <w:uiPriority w:val="0"/>
    <w:rPr>
      <w:rFonts w:ascii="Arial" w:hAnsi="Arial" w:eastAsia="黑体" w:cs="Times New Roman"/>
      <w:b/>
      <w:bCs/>
      <w:kern w:val="0"/>
      <w:sz w:val="32"/>
      <w:szCs w:val="32"/>
      <w:lang w:val="zh-CN"/>
    </w:rPr>
  </w:style>
  <w:style w:type="character" w:customStyle="1" w:styleId="23">
    <w:name w:val="批注框文本 Char"/>
    <w:basedOn w:val="13"/>
    <w:link w:val="6"/>
    <w:semiHidden/>
    <w:qFormat/>
    <w:uiPriority w:val="99"/>
    <w:rPr>
      <w:rFonts w:ascii="Times New Roman" w:hAnsi="Times New Roman" w:eastAsia="宋体" w:cs="Times New Roman"/>
      <w:sz w:val="18"/>
      <w:szCs w:val="18"/>
    </w:rPr>
  </w:style>
  <w:style w:type="paragraph" w:customStyle="1" w:styleId="24">
    <w:name w:val="YJ附图附件"/>
    <w:basedOn w:val="1"/>
    <w:link w:val="25"/>
    <w:qFormat/>
    <w:uiPriority w:val="0"/>
    <w:pPr>
      <w:widowControl/>
      <w:spacing w:line="520" w:lineRule="exact"/>
      <w:ind w:firstLine="200" w:firstLineChars="200"/>
      <w:jc w:val="left"/>
      <w:outlineLvl w:val="0"/>
    </w:pPr>
    <w:rPr>
      <w:b/>
      <w:kern w:val="0"/>
      <w:sz w:val="24"/>
      <w:szCs w:val="20"/>
      <w:lang w:val="zh-CN"/>
    </w:rPr>
  </w:style>
  <w:style w:type="character" w:customStyle="1" w:styleId="25">
    <w:name w:val="YJ附图附件 Char"/>
    <w:link w:val="24"/>
    <w:qFormat/>
    <w:uiPriority w:val="0"/>
    <w:rPr>
      <w:rFonts w:ascii="Times New Roman" w:hAnsi="Times New Roman" w:eastAsia="宋体" w:cs="Times New Roman"/>
      <w:b/>
      <w:sz w:val="24"/>
      <w:lang w:val="zh-CN"/>
    </w:rPr>
  </w:style>
  <w:style w:type="paragraph" w:customStyle="1" w:styleId="26">
    <w:name w:val="YJ正文*"/>
    <w:basedOn w:val="1"/>
    <w:link w:val="27"/>
    <w:qFormat/>
    <w:uiPriority w:val="0"/>
    <w:pPr>
      <w:spacing w:line="500" w:lineRule="exact"/>
      <w:ind w:firstLine="200" w:firstLineChars="200"/>
    </w:pPr>
    <w:rPr>
      <w:rFonts w:ascii="宋体" w:hAnsi="宋体"/>
      <w:kern w:val="0"/>
      <w:sz w:val="24"/>
      <w:szCs w:val="24"/>
    </w:rPr>
  </w:style>
  <w:style w:type="character" w:customStyle="1" w:styleId="27">
    <w:name w:val="YJ正文* 字符"/>
    <w:link w:val="26"/>
    <w:qFormat/>
    <w:uiPriority w:val="0"/>
    <w:rPr>
      <w:rFonts w:ascii="宋体" w:hAnsi="宋体" w:eastAsia="宋体" w:cs="Times New Roman"/>
      <w:sz w:val="24"/>
      <w:szCs w:val="24"/>
    </w:rPr>
  </w:style>
  <w:style w:type="character" w:customStyle="1" w:styleId="28">
    <w:name w:val="标题 1 Char"/>
    <w:qFormat/>
    <w:uiPriority w:val="9"/>
    <w:rPr>
      <w:rFonts w:ascii="宋体" w:hAnsi="宋体" w:eastAsia="黑体"/>
      <w:b/>
      <w:sz w:val="32"/>
      <w:szCs w:val="28"/>
    </w:rPr>
  </w:style>
  <w:style w:type="character" w:customStyle="1" w:styleId="29">
    <w:name w:val="标题 1 Char3"/>
    <w:qFormat/>
    <w:uiPriority w:val="9"/>
    <w:rPr>
      <w:rFonts w:ascii="黑体" w:hAnsi="黑体" w:eastAsia="黑体"/>
      <w:sz w:val="32"/>
    </w:rPr>
  </w:style>
  <w:style w:type="character" w:customStyle="1" w:styleId="30">
    <w:name w:val="标题 2 Char"/>
    <w:qFormat/>
    <w:uiPriority w:val="9"/>
    <w:rPr>
      <w:rFonts w:ascii="宋体" w:hAnsi="宋体" w:eastAsia="黑体"/>
      <w:b/>
      <w:color w:val="000000"/>
      <w:kern w:val="10"/>
      <w:sz w:val="28"/>
      <w:szCs w:val="24"/>
    </w:rPr>
  </w:style>
  <w:style w:type="character" w:customStyle="1" w:styleId="31">
    <w:name w:val="标题 2 Char1"/>
    <w:qFormat/>
    <w:uiPriority w:val="9"/>
    <w:rPr>
      <w:rFonts w:ascii="黑体" w:hAnsi="黑体" w:eastAsia="黑体"/>
      <w:bCs/>
      <w:kern w:val="2"/>
      <w:sz w:val="28"/>
      <w:szCs w:val="32"/>
    </w:rPr>
  </w:style>
  <w:style w:type="character" w:customStyle="1" w:styleId="32">
    <w:name w:val="标题 3 Char"/>
    <w:qFormat/>
    <w:uiPriority w:val="9"/>
    <w:rPr>
      <w:rFonts w:eastAsia="黑体"/>
      <w:b/>
      <w:bCs/>
      <w:kern w:val="2"/>
      <w:sz w:val="24"/>
      <w:szCs w:val="32"/>
    </w:rPr>
  </w:style>
  <w:style w:type="character" w:customStyle="1" w:styleId="33">
    <w:name w:val="标题 3 Char1"/>
    <w:qFormat/>
    <w:uiPriority w:val="9"/>
    <w:rPr>
      <w:rFonts w:ascii="黑体" w:hAnsi="黑体" w:eastAsia="黑体"/>
      <w:kern w:val="2"/>
      <w:sz w:val="24"/>
      <w:szCs w:val="21"/>
    </w:rPr>
  </w:style>
  <w:style w:type="character" w:customStyle="1" w:styleId="34">
    <w:name w:val="标题 4 Char"/>
    <w:qFormat/>
    <w:uiPriority w:val="9"/>
    <w:rPr>
      <w:rFonts w:ascii="Cambria" w:hAnsi="Cambria" w:eastAsia="宋体" w:cs="Times New Roman"/>
      <w:b/>
      <w:bCs/>
      <w:kern w:val="2"/>
      <w:sz w:val="28"/>
      <w:szCs w:val="28"/>
    </w:rPr>
  </w:style>
  <w:style w:type="paragraph" w:customStyle="1" w:styleId="35">
    <w:name w:val="TOC Heading"/>
    <w:basedOn w:val="2"/>
    <w:next w:val="1"/>
    <w:unhideWhenUsed/>
    <w:qFormat/>
    <w:uiPriority w:val="39"/>
    <w:pPr>
      <w:keepLines/>
      <w:numPr>
        <w:numId w:val="0"/>
      </w:numPr>
      <w:spacing w:before="240" w:after="0" w:line="259" w:lineRule="auto"/>
      <w:outlineLvl w:val="9"/>
    </w:pPr>
    <w:rPr>
      <w:rFonts w:asciiTheme="majorHAnsi" w:hAnsiTheme="majorHAnsi" w:eastAsiaTheme="majorEastAsia" w:cstheme="majorBidi"/>
      <w:color w:val="2F5597" w:themeColor="accent1" w:themeShade="BF"/>
      <w:kern w:val="0"/>
      <w:szCs w:val="32"/>
    </w:rPr>
  </w:style>
  <w:style w:type="character" w:customStyle="1" w:styleId="36">
    <w:name w:val="Unresolved Mention"/>
    <w:basedOn w:val="13"/>
    <w:semiHidden/>
    <w:unhideWhenUsed/>
    <w:qFormat/>
    <w:uiPriority w:val="99"/>
    <w:rPr>
      <w:color w:val="605E5C"/>
      <w:shd w:val="clear" w:color="auto" w:fill="E1DFDD"/>
    </w:rPr>
  </w:style>
  <w:style w:type="paragraph" w:customStyle="1" w:styleId="37">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footer" Target="foot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header" Target="header1.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395CAA-6759-4D3C-B37C-4A11E2A736DF}">
  <ds:schemaRefs/>
</ds:datastoreItem>
</file>

<file path=docProps/app.xml><?xml version="1.0" encoding="utf-8"?>
<Properties xmlns="http://schemas.openxmlformats.org/officeDocument/2006/extended-properties" xmlns:vt="http://schemas.openxmlformats.org/officeDocument/2006/docPropsVTypes">
  <Template>Normal</Template>
  <Pages>32</Pages>
  <Words>2388</Words>
  <Characters>2823</Characters>
  <Lines>28</Lines>
  <Paragraphs>7</Paragraphs>
  <TotalTime>0</TotalTime>
  <ScaleCrop>false</ScaleCrop>
  <LinksUpToDate>false</LinksUpToDate>
  <CharactersWithSpaces>2932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2021-12-27T11:55:00Z</dcterms:created>
  <dc:creator>巧丽</dc:creator>
  <cp:lastModifiedBy>Luck</cp:lastModifiedBy>
  <cp:lastPrinted>2022-11-28T07:49:00Z</cp:lastPrinted>
  <dcterms:modified xsi:type="dcterms:W3CDTF">2026-09-02T05:33:14Z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52A14DE374AA4E25830FAFECB8364A1F_13</vt:lpwstr>
  </property>
  <property fmtid="{D5CDD505-2E9C-101B-9397-08002B2CF9AE}" pid="4" name="KSOTemplateDocerSaveRecord">
    <vt:lpwstr>eyJoZGlkIjoiYjY0YjAyODZhYjJjZWMzMDczYmVjZTdlMzQ3Mjg0NGUiLCJ1c2VySWQiOiIzNzY1NjA5MTEifQ==</vt:lpwstr>
  </property>
</Properties>
</file>