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FCD" w:rsidRDefault="00131FCD">
      <w:pPr>
        <w:spacing w:line="540" w:lineRule="exact"/>
        <w:jc w:val="center"/>
        <w:rPr>
          <w:rFonts w:eastAsia="华文中宋"/>
          <w:b/>
          <w:kern w:val="0"/>
          <w:sz w:val="52"/>
          <w:szCs w:val="52"/>
        </w:rPr>
      </w:pPr>
    </w:p>
    <w:p w:rsidR="00131FCD" w:rsidRDefault="00131FCD">
      <w:pPr>
        <w:spacing w:line="540" w:lineRule="exact"/>
        <w:rPr>
          <w:rFonts w:eastAsia="华文中宋"/>
          <w:b/>
          <w:kern w:val="0"/>
          <w:sz w:val="52"/>
          <w:szCs w:val="52"/>
        </w:rPr>
      </w:pPr>
    </w:p>
    <w:p w:rsidR="00131FCD" w:rsidRDefault="00131FCD">
      <w:pPr>
        <w:spacing w:line="540" w:lineRule="exact"/>
        <w:jc w:val="center"/>
        <w:rPr>
          <w:rFonts w:eastAsia="华文中宋"/>
          <w:b/>
          <w:kern w:val="0"/>
          <w:sz w:val="52"/>
          <w:szCs w:val="52"/>
        </w:rPr>
      </w:pPr>
    </w:p>
    <w:p w:rsidR="00131FCD" w:rsidRDefault="00131FCD">
      <w:pPr>
        <w:spacing w:line="540" w:lineRule="exact"/>
        <w:jc w:val="center"/>
        <w:rPr>
          <w:rFonts w:eastAsia="华文中宋"/>
          <w:b/>
          <w:kern w:val="0"/>
          <w:sz w:val="52"/>
          <w:szCs w:val="52"/>
        </w:rPr>
      </w:pPr>
    </w:p>
    <w:p w:rsidR="00131FCD" w:rsidRDefault="00261E25">
      <w:pPr>
        <w:spacing w:line="540" w:lineRule="exact"/>
        <w:jc w:val="center"/>
        <w:rPr>
          <w:rFonts w:ascii="方正小标宋简体" w:eastAsia="方正小标宋简体" w:hAnsi="方正小标宋简体" w:cs="方正小标宋简体"/>
          <w:kern w:val="0"/>
          <w:sz w:val="48"/>
          <w:szCs w:val="48"/>
        </w:rPr>
      </w:pPr>
      <w:r>
        <w:rPr>
          <w:rFonts w:ascii="方正小标宋简体" w:eastAsia="方正小标宋简体" w:hAnsi="方正小标宋简体" w:cs="方正小标宋简体" w:hint="eastAsia"/>
          <w:kern w:val="0"/>
          <w:sz w:val="48"/>
          <w:szCs w:val="48"/>
        </w:rPr>
        <w:t>自治区生态环境宣传教育项目资金</w:t>
      </w:r>
    </w:p>
    <w:p w:rsidR="00131FCD" w:rsidRDefault="00261E25">
      <w:pPr>
        <w:spacing w:line="540" w:lineRule="exact"/>
        <w:jc w:val="center"/>
        <w:rPr>
          <w:rFonts w:ascii="方正小标宋简体" w:eastAsia="方正小标宋简体" w:hAnsi="方正小标宋简体" w:cs="方正小标宋简体"/>
          <w:kern w:val="0"/>
          <w:sz w:val="48"/>
          <w:szCs w:val="48"/>
        </w:rPr>
      </w:pPr>
      <w:r>
        <w:rPr>
          <w:rFonts w:ascii="方正小标宋简体" w:eastAsia="方正小标宋简体" w:hAnsi="方正小标宋简体" w:cs="方正小标宋简体" w:hint="eastAsia"/>
          <w:kern w:val="0"/>
          <w:sz w:val="48"/>
          <w:szCs w:val="48"/>
        </w:rPr>
        <w:t>支出绩效评价报告</w:t>
      </w:r>
    </w:p>
    <w:p w:rsidR="00131FCD" w:rsidRDefault="00131FCD">
      <w:pPr>
        <w:spacing w:line="540" w:lineRule="exact"/>
        <w:jc w:val="center"/>
        <w:rPr>
          <w:rFonts w:eastAsia="华文中宋"/>
          <w:b/>
          <w:kern w:val="0"/>
          <w:sz w:val="52"/>
          <w:szCs w:val="52"/>
        </w:rPr>
      </w:pPr>
    </w:p>
    <w:p w:rsidR="00131FCD" w:rsidRDefault="00261E25">
      <w:pPr>
        <w:spacing w:line="540" w:lineRule="exact"/>
        <w:jc w:val="center"/>
        <w:rPr>
          <w:rFonts w:eastAsia="仿宋_GB2312"/>
          <w:kern w:val="0"/>
          <w:sz w:val="36"/>
          <w:szCs w:val="36"/>
        </w:rPr>
      </w:pPr>
      <w:r>
        <w:rPr>
          <w:rFonts w:eastAsia="仿宋_GB2312"/>
          <w:kern w:val="0"/>
          <w:sz w:val="36"/>
          <w:szCs w:val="36"/>
        </w:rPr>
        <w:t>（</w:t>
      </w:r>
      <w:r>
        <w:rPr>
          <w:rFonts w:eastAsia="仿宋_GB2312"/>
          <w:kern w:val="0"/>
          <w:sz w:val="36"/>
          <w:szCs w:val="36"/>
        </w:rPr>
        <w:t xml:space="preserve"> 202</w:t>
      </w:r>
      <w:r>
        <w:rPr>
          <w:rFonts w:eastAsia="仿宋_GB2312" w:hint="eastAsia"/>
          <w:kern w:val="0"/>
          <w:sz w:val="36"/>
          <w:szCs w:val="36"/>
        </w:rPr>
        <w:t>3</w:t>
      </w:r>
      <w:r>
        <w:rPr>
          <w:rFonts w:eastAsia="仿宋_GB2312"/>
          <w:kern w:val="0"/>
          <w:sz w:val="36"/>
          <w:szCs w:val="36"/>
        </w:rPr>
        <w:t>年度）</w:t>
      </w:r>
    </w:p>
    <w:p w:rsidR="00131FCD" w:rsidRPr="00166C67" w:rsidRDefault="00131FCD">
      <w:pPr>
        <w:spacing w:line="540" w:lineRule="exact"/>
        <w:jc w:val="center"/>
        <w:rPr>
          <w:rFonts w:eastAsia="仿宋_GB2312"/>
          <w:kern w:val="0"/>
          <w:sz w:val="30"/>
          <w:szCs w:val="30"/>
        </w:rPr>
      </w:pPr>
    </w:p>
    <w:p w:rsidR="00131FCD" w:rsidRDefault="00131FCD">
      <w:pPr>
        <w:spacing w:line="540" w:lineRule="exact"/>
        <w:jc w:val="center"/>
        <w:rPr>
          <w:rFonts w:eastAsia="仿宋_GB2312"/>
          <w:kern w:val="0"/>
          <w:sz w:val="30"/>
          <w:szCs w:val="30"/>
        </w:rPr>
      </w:pPr>
    </w:p>
    <w:p w:rsidR="00131FCD" w:rsidRDefault="00131FCD">
      <w:pPr>
        <w:spacing w:line="540" w:lineRule="exact"/>
        <w:jc w:val="center"/>
        <w:rPr>
          <w:rFonts w:eastAsia="仿宋_GB2312"/>
          <w:kern w:val="0"/>
          <w:sz w:val="30"/>
          <w:szCs w:val="30"/>
        </w:rPr>
      </w:pPr>
    </w:p>
    <w:p w:rsidR="00131FCD" w:rsidRDefault="00131FCD">
      <w:pPr>
        <w:pStyle w:val="a0"/>
      </w:pPr>
    </w:p>
    <w:p w:rsidR="00131FCD" w:rsidRDefault="00131FCD">
      <w:pPr>
        <w:spacing w:line="540" w:lineRule="exact"/>
        <w:jc w:val="center"/>
        <w:rPr>
          <w:rFonts w:eastAsia="仿宋_GB2312"/>
          <w:kern w:val="0"/>
          <w:sz w:val="30"/>
          <w:szCs w:val="30"/>
        </w:rPr>
      </w:pPr>
    </w:p>
    <w:p w:rsidR="00131FCD" w:rsidRDefault="00131FCD">
      <w:pPr>
        <w:spacing w:line="540" w:lineRule="exact"/>
        <w:rPr>
          <w:rFonts w:eastAsia="仿宋_GB2312"/>
          <w:kern w:val="0"/>
          <w:sz w:val="30"/>
          <w:szCs w:val="30"/>
        </w:rPr>
      </w:pPr>
    </w:p>
    <w:p w:rsidR="00131FCD" w:rsidRDefault="00261E25">
      <w:pPr>
        <w:spacing w:line="700" w:lineRule="exact"/>
        <w:ind w:firstLineChars="400" w:firstLine="1440"/>
        <w:jc w:val="left"/>
        <w:rPr>
          <w:rFonts w:eastAsia="仿宋_GB2312"/>
          <w:kern w:val="0"/>
          <w:sz w:val="36"/>
          <w:szCs w:val="36"/>
        </w:rPr>
      </w:pPr>
      <w:r>
        <w:rPr>
          <w:rFonts w:eastAsia="仿宋_GB2312"/>
          <w:kern w:val="0"/>
          <w:sz w:val="36"/>
          <w:szCs w:val="36"/>
        </w:rPr>
        <w:t>项目名称：</w:t>
      </w:r>
      <w:r>
        <w:rPr>
          <w:rFonts w:eastAsia="仿宋_GB2312" w:hint="eastAsia"/>
          <w:kern w:val="0"/>
          <w:sz w:val="36"/>
          <w:szCs w:val="36"/>
        </w:rPr>
        <w:t>自治区生态环境宣传教育项目</w:t>
      </w:r>
    </w:p>
    <w:p w:rsidR="00131FCD" w:rsidRDefault="00261E25">
      <w:pPr>
        <w:spacing w:line="700" w:lineRule="exact"/>
        <w:ind w:firstLineChars="400" w:firstLine="1440"/>
        <w:jc w:val="left"/>
        <w:rPr>
          <w:rFonts w:eastAsia="仿宋_GB2312"/>
          <w:kern w:val="0"/>
          <w:sz w:val="36"/>
          <w:szCs w:val="36"/>
        </w:rPr>
      </w:pPr>
      <w:r>
        <w:rPr>
          <w:rFonts w:eastAsia="仿宋_GB2312"/>
          <w:kern w:val="0"/>
          <w:sz w:val="36"/>
          <w:szCs w:val="36"/>
        </w:rPr>
        <w:t>实施单位（公章）：</w:t>
      </w:r>
      <w:r>
        <w:rPr>
          <w:rFonts w:eastAsia="仿宋_GB2312" w:hint="eastAsia"/>
          <w:kern w:val="0"/>
          <w:sz w:val="36"/>
          <w:szCs w:val="36"/>
        </w:rPr>
        <w:t>新疆维吾尔自治区环境保</w:t>
      </w:r>
      <w:r>
        <w:rPr>
          <w:rFonts w:eastAsia="仿宋_GB2312" w:hint="eastAsia"/>
          <w:kern w:val="0"/>
          <w:sz w:val="36"/>
          <w:szCs w:val="36"/>
        </w:rPr>
        <w:t xml:space="preserve">   </w:t>
      </w:r>
    </w:p>
    <w:p w:rsidR="00131FCD" w:rsidRDefault="00261E25">
      <w:pPr>
        <w:spacing w:line="700" w:lineRule="exact"/>
        <w:ind w:firstLineChars="400" w:firstLine="1440"/>
        <w:jc w:val="left"/>
        <w:rPr>
          <w:rFonts w:eastAsia="仿宋_GB2312"/>
          <w:kern w:val="0"/>
          <w:sz w:val="36"/>
          <w:szCs w:val="36"/>
        </w:rPr>
      </w:pPr>
      <w:r>
        <w:rPr>
          <w:rFonts w:eastAsia="仿宋_GB2312" w:hint="eastAsia"/>
          <w:kern w:val="0"/>
          <w:sz w:val="36"/>
          <w:szCs w:val="36"/>
        </w:rPr>
        <w:t xml:space="preserve">                  </w:t>
      </w:r>
      <w:proofErr w:type="gramStart"/>
      <w:r>
        <w:rPr>
          <w:rFonts w:eastAsia="仿宋_GB2312" w:hint="eastAsia"/>
          <w:kern w:val="0"/>
          <w:sz w:val="36"/>
          <w:szCs w:val="36"/>
        </w:rPr>
        <w:t>护宣传</w:t>
      </w:r>
      <w:proofErr w:type="gramEnd"/>
      <w:r>
        <w:rPr>
          <w:rFonts w:eastAsia="仿宋_GB2312" w:hint="eastAsia"/>
          <w:kern w:val="0"/>
          <w:sz w:val="36"/>
          <w:szCs w:val="36"/>
        </w:rPr>
        <w:t>教育中心</w:t>
      </w:r>
    </w:p>
    <w:p w:rsidR="00131FCD" w:rsidRDefault="00261E25">
      <w:pPr>
        <w:spacing w:line="700" w:lineRule="exact"/>
        <w:ind w:firstLineChars="400" w:firstLine="1440"/>
        <w:jc w:val="left"/>
        <w:rPr>
          <w:rFonts w:eastAsia="仿宋_GB2312"/>
          <w:kern w:val="0"/>
          <w:sz w:val="36"/>
          <w:szCs w:val="36"/>
        </w:rPr>
      </w:pPr>
      <w:r>
        <w:rPr>
          <w:rFonts w:eastAsia="仿宋_GB2312"/>
          <w:kern w:val="0"/>
          <w:sz w:val="36"/>
          <w:szCs w:val="36"/>
        </w:rPr>
        <w:t>主管部门（公章）：</w:t>
      </w:r>
      <w:r>
        <w:rPr>
          <w:rFonts w:eastAsia="仿宋_GB2312" w:hint="eastAsia"/>
          <w:kern w:val="0"/>
          <w:sz w:val="36"/>
          <w:szCs w:val="36"/>
        </w:rPr>
        <w:t>新疆维吾尔自治区生态环</w:t>
      </w:r>
      <w:r>
        <w:rPr>
          <w:rFonts w:eastAsia="仿宋_GB2312" w:hint="eastAsia"/>
          <w:kern w:val="0"/>
          <w:sz w:val="36"/>
          <w:szCs w:val="36"/>
        </w:rPr>
        <w:t xml:space="preserve">  </w:t>
      </w:r>
    </w:p>
    <w:p w:rsidR="00131FCD" w:rsidRDefault="00261E25">
      <w:pPr>
        <w:spacing w:line="700" w:lineRule="exact"/>
        <w:ind w:firstLineChars="400" w:firstLine="1440"/>
        <w:jc w:val="left"/>
        <w:rPr>
          <w:rFonts w:eastAsia="仿宋_GB2312"/>
          <w:kern w:val="0"/>
          <w:sz w:val="36"/>
          <w:szCs w:val="36"/>
        </w:rPr>
      </w:pPr>
      <w:r>
        <w:rPr>
          <w:rFonts w:eastAsia="仿宋_GB2312" w:hint="eastAsia"/>
          <w:kern w:val="0"/>
          <w:sz w:val="36"/>
          <w:szCs w:val="36"/>
        </w:rPr>
        <w:t xml:space="preserve">                  </w:t>
      </w:r>
      <w:r>
        <w:rPr>
          <w:rFonts w:eastAsia="仿宋_GB2312" w:hint="eastAsia"/>
          <w:kern w:val="0"/>
          <w:sz w:val="36"/>
          <w:szCs w:val="36"/>
        </w:rPr>
        <w:t>境厅</w:t>
      </w:r>
    </w:p>
    <w:p w:rsidR="00131FCD" w:rsidRDefault="00261E25">
      <w:pPr>
        <w:spacing w:line="700" w:lineRule="exact"/>
        <w:ind w:firstLineChars="400" w:firstLine="1440"/>
        <w:jc w:val="left"/>
        <w:rPr>
          <w:rFonts w:eastAsia="仿宋_GB2312"/>
          <w:kern w:val="0"/>
          <w:sz w:val="36"/>
          <w:szCs w:val="36"/>
        </w:rPr>
      </w:pPr>
      <w:r>
        <w:rPr>
          <w:rFonts w:eastAsia="仿宋_GB2312"/>
          <w:kern w:val="0"/>
          <w:sz w:val="36"/>
          <w:szCs w:val="36"/>
        </w:rPr>
        <w:t>项目负责人（签章）：</w:t>
      </w:r>
    </w:p>
    <w:p w:rsidR="00131FCD" w:rsidRDefault="00261E25">
      <w:pPr>
        <w:spacing w:line="700" w:lineRule="exact"/>
        <w:ind w:firstLineChars="400" w:firstLine="1440"/>
        <w:jc w:val="left"/>
        <w:rPr>
          <w:rFonts w:eastAsia="仿宋_GB2312"/>
          <w:kern w:val="0"/>
          <w:sz w:val="36"/>
          <w:szCs w:val="36"/>
        </w:rPr>
      </w:pPr>
      <w:r>
        <w:rPr>
          <w:rFonts w:eastAsia="仿宋_GB2312"/>
          <w:kern w:val="0"/>
          <w:sz w:val="36"/>
          <w:szCs w:val="36"/>
        </w:rPr>
        <w:t>填报时间：</w:t>
      </w:r>
      <w:r>
        <w:rPr>
          <w:rFonts w:eastAsia="仿宋_GB2312" w:hint="eastAsia"/>
          <w:kern w:val="0"/>
          <w:sz w:val="36"/>
          <w:szCs w:val="36"/>
        </w:rPr>
        <w:t>2024</w:t>
      </w:r>
      <w:r>
        <w:rPr>
          <w:rFonts w:eastAsia="仿宋_GB2312"/>
          <w:kern w:val="0"/>
          <w:sz w:val="36"/>
          <w:szCs w:val="36"/>
        </w:rPr>
        <w:t>年</w:t>
      </w:r>
      <w:r>
        <w:rPr>
          <w:rFonts w:eastAsia="仿宋_GB2312" w:hint="eastAsia"/>
          <w:kern w:val="0"/>
          <w:sz w:val="36"/>
          <w:szCs w:val="36"/>
        </w:rPr>
        <w:t>2</w:t>
      </w:r>
      <w:r>
        <w:rPr>
          <w:rFonts w:eastAsia="仿宋_GB2312"/>
          <w:kern w:val="0"/>
          <w:sz w:val="36"/>
          <w:szCs w:val="36"/>
        </w:rPr>
        <w:t>月</w:t>
      </w:r>
      <w:r>
        <w:rPr>
          <w:rFonts w:eastAsia="仿宋_GB2312" w:hint="eastAsia"/>
          <w:kern w:val="0"/>
          <w:sz w:val="36"/>
          <w:szCs w:val="36"/>
        </w:rPr>
        <w:t xml:space="preserve"> 29</w:t>
      </w:r>
      <w:r>
        <w:rPr>
          <w:rFonts w:eastAsia="仿宋_GB2312"/>
          <w:kern w:val="0"/>
          <w:sz w:val="36"/>
          <w:szCs w:val="36"/>
        </w:rPr>
        <w:t>日</w:t>
      </w:r>
    </w:p>
    <w:p w:rsidR="00131FCD" w:rsidRDefault="00131FCD">
      <w:pPr>
        <w:spacing w:line="540" w:lineRule="exact"/>
        <w:jc w:val="center"/>
        <w:rPr>
          <w:rFonts w:eastAsia="仿宋_GB2312"/>
          <w:kern w:val="0"/>
          <w:sz w:val="30"/>
          <w:szCs w:val="30"/>
        </w:rPr>
      </w:pPr>
    </w:p>
    <w:p w:rsidR="00131FCD" w:rsidRDefault="00131FCD">
      <w:pPr>
        <w:spacing w:line="560" w:lineRule="exact"/>
        <w:ind w:firstLineChars="200" w:firstLine="640"/>
        <w:rPr>
          <w:rFonts w:eastAsia="黑体"/>
          <w:bCs/>
          <w:sz w:val="32"/>
          <w:szCs w:val="32"/>
        </w:rPr>
        <w:sectPr w:rsidR="00131FCD">
          <w:footerReference w:type="default" r:id="rId8"/>
          <w:pgSz w:w="11906" w:h="16838"/>
          <w:pgMar w:top="1440" w:right="1558" w:bottom="1440" w:left="1800" w:header="851" w:footer="992" w:gutter="0"/>
          <w:cols w:space="425"/>
          <w:docGrid w:type="lines" w:linePitch="312"/>
        </w:sectPr>
      </w:pPr>
    </w:p>
    <w:p w:rsidR="00131FCD" w:rsidRDefault="00261E25">
      <w:pPr>
        <w:spacing w:line="560" w:lineRule="exact"/>
        <w:ind w:firstLineChars="200" w:firstLine="640"/>
        <w:rPr>
          <w:rFonts w:eastAsia="黑体"/>
          <w:bCs/>
          <w:sz w:val="32"/>
          <w:szCs w:val="32"/>
        </w:rPr>
      </w:pPr>
      <w:r>
        <w:rPr>
          <w:rFonts w:eastAsia="黑体"/>
          <w:bCs/>
          <w:sz w:val="32"/>
          <w:szCs w:val="32"/>
        </w:rPr>
        <w:lastRenderedPageBreak/>
        <w:t>一、基本情况</w:t>
      </w:r>
    </w:p>
    <w:p w:rsidR="00131FCD" w:rsidRDefault="00261E25">
      <w:pPr>
        <w:spacing w:line="560" w:lineRule="exact"/>
        <w:ind w:firstLineChars="200" w:firstLine="643"/>
        <w:rPr>
          <w:rFonts w:eastAsia="楷体_GB2312"/>
          <w:b/>
          <w:bCs/>
          <w:sz w:val="32"/>
          <w:szCs w:val="32"/>
        </w:rPr>
      </w:pPr>
      <w:r>
        <w:rPr>
          <w:rFonts w:eastAsia="楷体_GB2312"/>
          <w:b/>
          <w:bCs/>
          <w:sz w:val="32"/>
          <w:szCs w:val="32"/>
        </w:rPr>
        <w:t>（一）项目概况</w:t>
      </w:r>
    </w:p>
    <w:p w:rsidR="00131FCD" w:rsidRDefault="00261E25">
      <w:pPr>
        <w:spacing w:line="560" w:lineRule="exact"/>
        <w:ind w:firstLineChars="200" w:firstLine="643"/>
        <w:rPr>
          <w:rFonts w:eastAsia="仿宋_GB2312"/>
          <w:b/>
          <w:bCs/>
          <w:sz w:val="32"/>
          <w:szCs w:val="32"/>
        </w:rPr>
      </w:pPr>
      <w:r>
        <w:rPr>
          <w:rFonts w:eastAsia="仿宋_GB2312"/>
          <w:b/>
          <w:bCs/>
          <w:sz w:val="32"/>
          <w:szCs w:val="32"/>
        </w:rPr>
        <w:t>1</w:t>
      </w:r>
      <w:r>
        <w:rPr>
          <w:rFonts w:eastAsia="仿宋_GB2312"/>
          <w:b/>
          <w:bCs/>
          <w:sz w:val="32"/>
          <w:szCs w:val="32"/>
        </w:rPr>
        <w:t>、项目背景</w:t>
      </w:r>
    </w:p>
    <w:p w:rsidR="00131FCD" w:rsidRDefault="00261E25">
      <w:pPr>
        <w:spacing w:line="560" w:lineRule="exact"/>
        <w:ind w:firstLineChars="200" w:firstLine="640"/>
        <w:rPr>
          <w:rFonts w:eastAsia="仿宋_GB2312"/>
          <w:sz w:val="32"/>
          <w:szCs w:val="32"/>
        </w:rPr>
      </w:pPr>
      <w:r>
        <w:rPr>
          <w:rFonts w:eastAsia="仿宋_GB2312" w:hint="eastAsia"/>
          <w:sz w:val="32"/>
          <w:szCs w:val="32"/>
        </w:rPr>
        <w:t>2023</w:t>
      </w:r>
      <w:r>
        <w:rPr>
          <w:rFonts w:eastAsia="仿宋_GB2312" w:hint="eastAsia"/>
          <w:sz w:val="32"/>
          <w:szCs w:val="32"/>
        </w:rPr>
        <w:t>年是贯彻党的二十大精神的开局之年，也是贯彻落</w:t>
      </w:r>
      <w:proofErr w:type="gramStart"/>
      <w:r>
        <w:rPr>
          <w:rFonts w:eastAsia="仿宋_GB2312" w:hint="eastAsia"/>
          <w:sz w:val="32"/>
          <w:szCs w:val="32"/>
        </w:rPr>
        <w:t>实习近</w:t>
      </w:r>
      <w:proofErr w:type="gramEnd"/>
      <w:r>
        <w:rPr>
          <w:rFonts w:eastAsia="仿宋_GB2312" w:hint="eastAsia"/>
          <w:sz w:val="32"/>
          <w:szCs w:val="32"/>
        </w:rPr>
        <w:t>平新时代中国特色社会主义思想和习近平生态文明思想，深入打好污染防治攻坚战、建设美丽新疆的关键之年，生态环境宣教工作是生态环境保护事业的重要组成部分，是贯彻落</w:t>
      </w:r>
      <w:proofErr w:type="gramStart"/>
      <w:r>
        <w:rPr>
          <w:rFonts w:eastAsia="仿宋_GB2312" w:hint="eastAsia"/>
          <w:sz w:val="32"/>
          <w:szCs w:val="32"/>
        </w:rPr>
        <w:t>实习近</w:t>
      </w:r>
      <w:proofErr w:type="gramEnd"/>
      <w:r>
        <w:rPr>
          <w:rFonts w:eastAsia="仿宋_GB2312" w:hint="eastAsia"/>
          <w:sz w:val="32"/>
          <w:szCs w:val="32"/>
        </w:rPr>
        <w:t>平生态文明思想、深入打好污染防治攻坚战的前沿阵地和重要支撑，更需要围绕中心、服务大局，在工作中发挥统一思想、振奋士气、凝聚力量等关键作用，做好生态环境宣传教育工作意义重大，必须抓好项目工作落实。</w:t>
      </w:r>
    </w:p>
    <w:p w:rsidR="00131FCD" w:rsidRDefault="00261E25">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为深入学习宣传贯彻落</w:t>
      </w:r>
      <w:proofErr w:type="gramStart"/>
      <w:r>
        <w:rPr>
          <w:rFonts w:ascii="仿宋_GB2312" w:eastAsia="仿宋_GB2312" w:hAnsi="仿宋" w:cs="仿宋" w:hint="eastAsia"/>
          <w:sz w:val="32"/>
          <w:szCs w:val="32"/>
        </w:rPr>
        <w:t>实习近</w:t>
      </w:r>
      <w:proofErr w:type="gramEnd"/>
      <w:r>
        <w:rPr>
          <w:rFonts w:ascii="仿宋_GB2312" w:eastAsia="仿宋_GB2312" w:hAnsi="仿宋" w:cs="仿宋" w:hint="eastAsia"/>
          <w:sz w:val="32"/>
          <w:szCs w:val="32"/>
        </w:rPr>
        <w:t>平生态文明思想和全国生态环境保护大会精神，发挥新媒体矩阵宣传作用，建好用好微信、</w:t>
      </w:r>
      <w:proofErr w:type="gramStart"/>
      <w:r>
        <w:rPr>
          <w:rFonts w:ascii="仿宋_GB2312" w:eastAsia="仿宋_GB2312" w:hAnsi="仿宋" w:cs="仿宋" w:hint="eastAsia"/>
          <w:sz w:val="32"/>
          <w:szCs w:val="32"/>
        </w:rPr>
        <w:t>微博等</w:t>
      </w:r>
      <w:proofErr w:type="gramEnd"/>
      <w:r>
        <w:rPr>
          <w:rFonts w:ascii="仿宋_GB2312" w:eastAsia="仿宋_GB2312" w:hAnsi="仿宋" w:cs="仿宋" w:hint="eastAsia"/>
          <w:sz w:val="32"/>
          <w:szCs w:val="32"/>
        </w:rPr>
        <w:t>政务新媒体平台，凝聚社会共识，激发全社会参与、支持生态环境保护的积极性，推动全社会增强生态环保意识和积极主动投身环保实践活动，营造人人关心、支持、</w:t>
      </w:r>
      <w:proofErr w:type="gramStart"/>
      <w:r>
        <w:rPr>
          <w:rFonts w:ascii="仿宋_GB2312" w:eastAsia="仿宋_GB2312" w:hAnsi="仿宋" w:cs="仿宋" w:hint="eastAsia"/>
          <w:sz w:val="32"/>
          <w:szCs w:val="32"/>
        </w:rPr>
        <w:t>践行</w:t>
      </w:r>
      <w:proofErr w:type="gramEnd"/>
      <w:r>
        <w:rPr>
          <w:rFonts w:ascii="仿宋_GB2312" w:eastAsia="仿宋_GB2312" w:hAnsi="仿宋" w:cs="仿宋" w:hint="eastAsia"/>
          <w:sz w:val="32"/>
          <w:szCs w:val="32"/>
        </w:rPr>
        <w:t>生态环境保护的社会氛围。</w:t>
      </w:r>
    </w:p>
    <w:p w:rsidR="00131FCD" w:rsidRDefault="00261E25">
      <w:pPr>
        <w:pStyle w:val="a0"/>
        <w:spacing w:before="0" w:after="0" w:line="560" w:lineRule="exact"/>
        <w:ind w:firstLineChars="200" w:firstLine="643"/>
        <w:jc w:val="both"/>
        <w:rPr>
          <w:rFonts w:ascii="Times New Roman" w:eastAsia="仿宋_GB2312" w:hAnsi="Times New Roman"/>
          <w:kern w:val="2"/>
        </w:rPr>
      </w:pPr>
      <w:r>
        <w:rPr>
          <w:rFonts w:ascii="Times New Roman" w:eastAsia="仿宋_GB2312" w:hAnsi="Times New Roman" w:hint="eastAsia"/>
          <w:kern w:val="2"/>
        </w:rPr>
        <w:t>2</w:t>
      </w:r>
      <w:r>
        <w:rPr>
          <w:rFonts w:ascii="Times New Roman" w:eastAsia="仿宋_GB2312" w:hAnsi="Times New Roman" w:hint="eastAsia"/>
          <w:kern w:val="2"/>
        </w:rPr>
        <w:t>、</w:t>
      </w:r>
      <w:r>
        <w:rPr>
          <w:rFonts w:ascii="Times New Roman" w:eastAsia="仿宋_GB2312" w:hAnsi="Times New Roman"/>
          <w:kern w:val="2"/>
        </w:rPr>
        <w:t>项目主要内容：</w:t>
      </w:r>
    </w:p>
    <w:p w:rsidR="00131FCD" w:rsidRDefault="00261E25">
      <w:pPr>
        <w:spacing w:line="560" w:lineRule="exact"/>
        <w:ind w:firstLineChars="200" w:firstLine="643"/>
        <w:rPr>
          <w:rFonts w:eastAsia="仿宋_GB2312"/>
          <w:sz w:val="32"/>
          <w:szCs w:val="32"/>
        </w:rPr>
      </w:pPr>
      <w:r>
        <w:rPr>
          <w:rFonts w:eastAsia="仿宋_GB2312" w:hint="eastAsia"/>
          <w:b/>
          <w:bCs/>
          <w:sz w:val="32"/>
          <w:szCs w:val="32"/>
        </w:rPr>
        <w:t>项目主要内容：一是</w:t>
      </w:r>
      <w:r>
        <w:rPr>
          <w:rFonts w:eastAsia="仿宋_GB2312" w:hint="eastAsia"/>
          <w:sz w:val="32"/>
          <w:szCs w:val="32"/>
        </w:rPr>
        <w:t>聚焦全区生态环保重点工作，加强生态环境新闻宣传，围绕深入打好污染防治攻坚战、“乌—昌—石”重点区域大气污染防治等重点工作，依托中国环境报、新疆日报、亚洲中心时报等媒体加强新闻宣传报道。</w:t>
      </w:r>
      <w:r>
        <w:rPr>
          <w:rFonts w:eastAsia="仿宋_GB2312" w:hint="eastAsia"/>
          <w:b/>
          <w:bCs/>
          <w:sz w:val="32"/>
          <w:szCs w:val="32"/>
        </w:rPr>
        <w:t>二是</w:t>
      </w:r>
      <w:r>
        <w:rPr>
          <w:rFonts w:eastAsia="仿宋_GB2312" w:hint="eastAsia"/>
          <w:sz w:val="32"/>
          <w:szCs w:val="32"/>
        </w:rPr>
        <w:t>组织开展六五环境日主场活动暨自治区环境保护宣传教育月系列宣传活动，包括“大地文心”生态文化系列活动、少儿低碳环保</w:t>
      </w:r>
      <w:r>
        <w:rPr>
          <w:rFonts w:eastAsia="仿宋_GB2312" w:hint="eastAsia"/>
          <w:sz w:val="32"/>
          <w:szCs w:val="32"/>
        </w:rPr>
        <w:lastRenderedPageBreak/>
        <w:t>绘画大赛、生态环境进校园、进社区等活动，推进生态环境社会宣传。</w:t>
      </w:r>
      <w:r>
        <w:rPr>
          <w:rFonts w:eastAsia="仿宋_GB2312" w:hint="eastAsia"/>
          <w:b/>
          <w:bCs/>
          <w:sz w:val="32"/>
          <w:szCs w:val="32"/>
        </w:rPr>
        <w:t>三是</w:t>
      </w:r>
      <w:r>
        <w:rPr>
          <w:rFonts w:eastAsia="仿宋_GB2312" w:hint="eastAsia"/>
          <w:sz w:val="32"/>
          <w:szCs w:val="32"/>
        </w:rPr>
        <w:t>持续推进新疆生态环境政务“两微”平台运营及日常信息发布，组织开展新媒体宣传，设计制作新媒体产品。</w:t>
      </w:r>
      <w:r>
        <w:rPr>
          <w:rFonts w:eastAsia="仿宋_GB2312" w:hint="eastAsia"/>
          <w:b/>
          <w:bCs/>
          <w:sz w:val="32"/>
          <w:szCs w:val="32"/>
        </w:rPr>
        <w:t>四是</w:t>
      </w:r>
      <w:r>
        <w:rPr>
          <w:rFonts w:eastAsia="仿宋_GB2312" w:hint="eastAsia"/>
          <w:sz w:val="32"/>
          <w:szCs w:val="32"/>
        </w:rPr>
        <w:t>组织开展“美丽中国</w:t>
      </w:r>
      <w:r>
        <w:rPr>
          <w:rFonts w:eastAsia="仿宋_GB2312" w:hint="eastAsia"/>
          <w:sz w:val="32"/>
          <w:szCs w:val="32"/>
        </w:rPr>
        <w:t xml:space="preserve"> </w:t>
      </w:r>
      <w:r>
        <w:rPr>
          <w:rFonts w:eastAsia="仿宋_GB2312" w:hint="eastAsia"/>
          <w:sz w:val="32"/>
          <w:szCs w:val="32"/>
        </w:rPr>
        <w:t>我是行动者”系列先进典型推选活动，组织并扶持环保社会组织开展志愿服务活动，稳步推进环保社会公益宣传活动，设施单位向公众开放等工作。</w:t>
      </w:r>
      <w:r>
        <w:rPr>
          <w:rFonts w:eastAsia="仿宋_GB2312" w:hint="eastAsia"/>
          <w:b/>
          <w:bCs/>
          <w:sz w:val="32"/>
          <w:szCs w:val="32"/>
        </w:rPr>
        <w:t>五是</w:t>
      </w:r>
      <w:r>
        <w:rPr>
          <w:rFonts w:eastAsia="仿宋_GB2312" w:hint="eastAsia"/>
          <w:sz w:val="32"/>
          <w:szCs w:val="32"/>
        </w:rPr>
        <w:t>组织开展生态环境保护专业技术人员继续教育培训工作等。</w:t>
      </w:r>
    </w:p>
    <w:p w:rsidR="00131FCD" w:rsidRDefault="00261E25">
      <w:pPr>
        <w:spacing w:line="560" w:lineRule="exact"/>
        <w:ind w:firstLineChars="200" w:firstLine="643"/>
      </w:pPr>
      <w:r>
        <w:rPr>
          <w:rFonts w:eastAsia="仿宋_GB2312" w:hint="eastAsia"/>
          <w:b/>
          <w:bCs/>
          <w:sz w:val="32"/>
          <w:szCs w:val="32"/>
        </w:rPr>
        <w:t>项目实施情况：</w:t>
      </w:r>
      <w:r>
        <w:rPr>
          <w:rFonts w:eastAsia="仿宋_GB2312"/>
          <w:sz w:val="32"/>
          <w:szCs w:val="32"/>
        </w:rPr>
        <w:t>项目目标目前已完成，在前期立项过程中严格把质量关，建立安全防护机制，保证项目实施各阶段安全顺利进行。实施过程中严格按照各阶段任务开展工作，</w:t>
      </w:r>
      <w:r>
        <w:rPr>
          <w:rFonts w:eastAsia="仿宋_GB2312" w:hint="eastAsia"/>
          <w:sz w:val="32"/>
          <w:szCs w:val="32"/>
        </w:rPr>
        <w:t>主要包括：</w:t>
      </w:r>
      <w:r>
        <w:rPr>
          <w:rFonts w:eastAsia="仿宋_GB2312" w:hint="eastAsia"/>
          <w:sz w:val="32"/>
          <w:szCs w:val="32"/>
        </w:rPr>
        <w:t>2023</w:t>
      </w:r>
      <w:r>
        <w:rPr>
          <w:rFonts w:eastAsia="仿宋_GB2312" w:hint="eastAsia"/>
          <w:sz w:val="32"/>
          <w:szCs w:val="32"/>
        </w:rPr>
        <w:t>年圆满完成生态环境新闻宣传目标任务，仅中国环境报全年刊发稿件</w:t>
      </w:r>
      <w:r>
        <w:rPr>
          <w:rFonts w:eastAsia="仿宋_GB2312" w:hint="eastAsia"/>
          <w:sz w:val="32"/>
          <w:szCs w:val="32"/>
        </w:rPr>
        <w:t>146</w:t>
      </w:r>
      <w:r>
        <w:rPr>
          <w:rFonts w:eastAsia="仿宋_GB2312" w:hint="eastAsia"/>
          <w:sz w:val="32"/>
          <w:szCs w:val="32"/>
        </w:rPr>
        <w:t>篇、新疆日报</w:t>
      </w:r>
      <w:r>
        <w:rPr>
          <w:rFonts w:eastAsia="仿宋_GB2312" w:hint="eastAsia"/>
          <w:sz w:val="32"/>
          <w:szCs w:val="32"/>
        </w:rPr>
        <w:t>47</w:t>
      </w:r>
      <w:r>
        <w:rPr>
          <w:rFonts w:eastAsia="仿宋_GB2312" w:hint="eastAsia"/>
          <w:sz w:val="32"/>
          <w:szCs w:val="32"/>
        </w:rPr>
        <w:t>条、新疆电视台</w:t>
      </w:r>
      <w:r>
        <w:rPr>
          <w:rFonts w:eastAsia="仿宋_GB2312" w:hint="eastAsia"/>
          <w:sz w:val="32"/>
          <w:szCs w:val="32"/>
        </w:rPr>
        <w:t>20</w:t>
      </w:r>
      <w:r>
        <w:rPr>
          <w:rFonts w:eastAsia="仿宋_GB2312" w:hint="eastAsia"/>
          <w:sz w:val="32"/>
          <w:szCs w:val="32"/>
        </w:rPr>
        <w:t>余条，完成亚洲中心时报、中国环境报专版宣传各</w:t>
      </w:r>
      <w:r>
        <w:rPr>
          <w:rFonts w:eastAsia="仿宋_GB2312" w:hint="eastAsia"/>
          <w:sz w:val="32"/>
          <w:szCs w:val="32"/>
        </w:rPr>
        <w:t>1</w:t>
      </w:r>
      <w:r>
        <w:rPr>
          <w:rFonts w:eastAsia="仿宋_GB2312" w:hint="eastAsia"/>
          <w:sz w:val="32"/>
          <w:szCs w:val="32"/>
        </w:rPr>
        <w:t>期；</w:t>
      </w:r>
      <w:r>
        <w:rPr>
          <w:rFonts w:eastAsia="仿宋_GB2312" w:hint="eastAsia"/>
          <w:sz w:val="32"/>
          <w:szCs w:val="32"/>
        </w:rPr>
        <w:t>6</w:t>
      </w:r>
      <w:r>
        <w:rPr>
          <w:rFonts w:eastAsia="仿宋_GB2312" w:hint="eastAsia"/>
          <w:sz w:val="32"/>
          <w:szCs w:val="32"/>
        </w:rPr>
        <w:t>月</w:t>
      </w:r>
      <w:r>
        <w:rPr>
          <w:rFonts w:eastAsia="仿宋_GB2312" w:hint="eastAsia"/>
          <w:sz w:val="32"/>
          <w:szCs w:val="32"/>
        </w:rPr>
        <w:t>5</w:t>
      </w:r>
      <w:r>
        <w:rPr>
          <w:rFonts w:eastAsia="仿宋_GB2312" w:hint="eastAsia"/>
          <w:sz w:val="32"/>
          <w:szCs w:val="32"/>
        </w:rPr>
        <w:t>日在哈密市成功举办</w:t>
      </w:r>
      <w:r>
        <w:rPr>
          <w:rFonts w:eastAsia="仿宋_GB2312" w:hint="eastAsia"/>
          <w:sz w:val="32"/>
          <w:szCs w:val="32"/>
        </w:rPr>
        <w:t>2023</w:t>
      </w:r>
      <w:r>
        <w:rPr>
          <w:rFonts w:eastAsia="仿宋_GB2312" w:hint="eastAsia"/>
          <w:sz w:val="32"/>
          <w:szCs w:val="32"/>
        </w:rPr>
        <w:t>年六五环境日自治区主场活动暨自治区环境保护宣传教育月活动启动仪式，举办了首届生态环境保护与高质量发展论坛；</w:t>
      </w:r>
      <w:r>
        <w:rPr>
          <w:rFonts w:eastAsia="仿宋_GB2312" w:hint="eastAsia"/>
          <w:sz w:val="32"/>
          <w:szCs w:val="32"/>
        </w:rPr>
        <w:t>6</w:t>
      </w:r>
      <w:r>
        <w:rPr>
          <w:rFonts w:eastAsia="仿宋_GB2312" w:hint="eastAsia"/>
          <w:sz w:val="32"/>
          <w:szCs w:val="32"/>
        </w:rPr>
        <w:t>月在六五环境日主会场、厅机关、事业单位办公楼举行了“建设人与自然和谐共生的现代化”主题摄影、书画优秀作品展等生态文化展示活动，年底前建成生态文化作品展厅，生态文化宣传有声有色；</w:t>
      </w:r>
      <w:r>
        <w:rPr>
          <w:rFonts w:eastAsia="仿宋_GB2312" w:hint="eastAsia"/>
          <w:sz w:val="32"/>
          <w:szCs w:val="32"/>
        </w:rPr>
        <w:t>6</w:t>
      </w:r>
      <w:r>
        <w:rPr>
          <w:rFonts w:eastAsia="仿宋_GB2312" w:hint="eastAsia"/>
          <w:sz w:val="32"/>
          <w:szCs w:val="32"/>
        </w:rPr>
        <w:t>月初向自治区人大环资委和各地州市生态环境部门发放各类环保宣传品。</w:t>
      </w:r>
      <w:r>
        <w:rPr>
          <w:rFonts w:eastAsia="仿宋_GB2312" w:hint="eastAsia"/>
          <w:sz w:val="32"/>
          <w:szCs w:val="32"/>
        </w:rPr>
        <w:t>2023</w:t>
      </w:r>
      <w:r>
        <w:rPr>
          <w:rFonts w:eastAsia="仿宋_GB2312" w:hint="eastAsia"/>
          <w:sz w:val="32"/>
          <w:szCs w:val="32"/>
        </w:rPr>
        <w:t>年前</w:t>
      </w:r>
      <w:r>
        <w:rPr>
          <w:rFonts w:eastAsia="仿宋_GB2312" w:hint="eastAsia"/>
          <w:sz w:val="32"/>
          <w:szCs w:val="32"/>
        </w:rPr>
        <w:t>11</w:t>
      </w:r>
      <w:r>
        <w:rPr>
          <w:rFonts w:eastAsia="仿宋_GB2312" w:hint="eastAsia"/>
          <w:sz w:val="32"/>
          <w:szCs w:val="32"/>
        </w:rPr>
        <w:t>个月发布微信微博</w:t>
      </w:r>
      <w:r>
        <w:rPr>
          <w:rFonts w:eastAsia="仿宋_GB2312" w:hint="eastAsia"/>
          <w:sz w:val="32"/>
          <w:szCs w:val="32"/>
        </w:rPr>
        <w:t>4700</w:t>
      </w:r>
      <w:r>
        <w:rPr>
          <w:rFonts w:eastAsia="仿宋_GB2312" w:hint="eastAsia"/>
          <w:sz w:val="32"/>
          <w:szCs w:val="32"/>
        </w:rPr>
        <w:t>余条，制作各类宣传短视频十余部。扶持环保社会组织开展环保公益宣传和志愿服务，全年开展各类宣传活动超过</w:t>
      </w:r>
      <w:r>
        <w:rPr>
          <w:rFonts w:eastAsia="仿宋_GB2312" w:hint="eastAsia"/>
          <w:sz w:val="32"/>
          <w:szCs w:val="32"/>
        </w:rPr>
        <w:t>10</w:t>
      </w:r>
      <w:r>
        <w:rPr>
          <w:rFonts w:eastAsia="仿宋_GB2312" w:hint="eastAsia"/>
          <w:sz w:val="32"/>
          <w:szCs w:val="32"/>
        </w:rPr>
        <w:t>余场次，取得了良好的社会宣传效果。环保设施单位向公众活动扎实推进，线上开放活动</w:t>
      </w:r>
      <w:r>
        <w:rPr>
          <w:rFonts w:eastAsia="仿宋_GB2312" w:hint="eastAsia"/>
          <w:sz w:val="32"/>
          <w:szCs w:val="32"/>
        </w:rPr>
        <w:t>170</w:t>
      </w:r>
      <w:r>
        <w:rPr>
          <w:rFonts w:eastAsia="仿宋_GB2312" w:hint="eastAsia"/>
          <w:sz w:val="32"/>
          <w:szCs w:val="32"/>
        </w:rPr>
        <w:t>余</w:t>
      </w:r>
      <w:r>
        <w:rPr>
          <w:rFonts w:eastAsia="仿宋_GB2312" w:hint="eastAsia"/>
          <w:sz w:val="32"/>
          <w:szCs w:val="32"/>
        </w:rPr>
        <w:lastRenderedPageBreak/>
        <w:t>次，线下活动</w:t>
      </w:r>
      <w:r>
        <w:rPr>
          <w:rFonts w:eastAsia="仿宋_GB2312" w:hint="eastAsia"/>
          <w:sz w:val="32"/>
          <w:szCs w:val="32"/>
        </w:rPr>
        <w:t>300</w:t>
      </w:r>
      <w:r>
        <w:rPr>
          <w:rFonts w:eastAsia="仿宋_GB2312" w:hint="eastAsia"/>
          <w:sz w:val="32"/>
          <w:szCs w:val="32"/>
        </w:rPr>
        <w:t>余次。</w:t>
      </w:r>
      <w:r>
        <w:rPr>
          <w:rFonts w:eastAsia="仿宋_GB2312" w:hint="eastAsia"/>
          <w:sz w:val="32"/>
          <w:szCs w:val="32"/>
        </w:rPr>
        <w:t>5</w:t>
      </w:r>
      <w:r>
        <w:rPr>
          <w:rFonts w:eastAsia="仿宋_GB2312" w:hint="eastAsia"/>
          <w:sz w:val="32"/>
          <w:szCs w:val="32"/>
        </w:rPr>
        <w:t>月和</w:t>
      </w:r>
      <w:r>
        <w:rPr>
          <w:rFonts w:eastAsia="仿宋_GB2312" w:hint="eastAsia"/>
          <w:sz w:val="32"/>
          <w:szCs w:val="32"/>
        </w:rPr>
        <w:t>9</w:t>
      </w:r>
      <w:r>
        <w:rPr>
          <w:rFonts w:eastAsia="仿宋_GB2312" w:hint="eastAsia"/>
          <w:sz w:val="32"/>
          <w:szCs w:val="32"/>
        </w:rPr>
        <w:t>月分别举办</w:t>
      </w:r>
      <w:r>
        <w:rPr>
          <w:rFonts w:eastAsia="仿宋_GB2312" w:hint="eastAsia"/>
          <w:sz w:val="32"/>
          <w:szCs w:val="32"/>
        </w:rPr>
        <w:t>2023</w:t>
      </w:r>
      <w:r>
        <w:rPr>
          <w:rFonts w:eastAsia="仿宋_GB2312" w:hint="eastAsia"/>
          <w:sz w:val="32"/>
          <w:szCs w:val="32"/>
        </w:rPr>
        <w:t>年自治区生态环境保护专业技术人员继续教育培训各</w:t>
      </w:r>
      <w:r>
        <w:rPr>
          <w:rFonts w:eastAsia="仿宋_GB2312" w:hint="eastAsia"/>
          <w:sz w:val="32"/>
          <w:szCs w:val="32"/>
        </w:rPr>
        <w:t>1</w:t>
      </w:r>
      <w:r>
        <w:rPr>
          <w:rFonts w:eastAsia="仿宋_GB2312" w:hint="eastAsia"/>
          <w:sz w:val="32"/>
          <w:szCs w:val="32"/>
        </w:rPr>
        <w:t>期，全年共两期，培训人数</w:t>
      </w:r>
      <w:r>
        <w:rPr>
          <w:rFonts w:eastAsia="仿宋_GB2312" w:hint="eastAsia"/>
          <w:sz w:val="32"/>
          <w:szCs w:val="32"/>
        </w:rPr>
        <w:t>1240</w:t>
      </w:r>
      <w:r>
        <w:rPr>
          <w:rFonts w:eastAsia="仿宋_GB2312" w:hint="eastAsia"/>
          <w:sz w:val="32"/>
          <w:szCs w:val="32"/>
        </w:rPr>
        <w:t>人；</w:t>
      </w:r>
      <w:r>
        <w:rPr>
          <w:rFonts w:eastAsia="仿宋_GB2312" w:hint="eastAsia"/>
          <w:sz w:val="32"/>
          <w:szCs w:val="32"/>
        </w:rPr>
        <w:t>9</w:t>
      </w:r>
      <w:r>
        <w:rPr>
          <w:rFonts w:eastAsia="仿宋_GB2312" w:hint="eastAsia"/>
          <w:sz w:val="32"/>
          <w:szCs w:val="32"/>
        </w:rPr>
        <w:t>月补办</w:t>
      </w:r>
      <w:r>
        <w:rPr>
          <w:rFonts w:eastAsia="仿宋_GB2312" w:hint="eastAsia"/>
          <w:sz w:val="32"/>
          <w:szCs w:val="32"/>
        </w:rPr>
        <w:t>2021</w:t>
      </w:r>
      <w:r>
        <w:rPr>
          <w:rFonts w:eastAsia="仿宋_GB2312" w:hint="eastAsia"/>
          <w:sz w:val="32"/>
          <w:szCs w:val="32"/>
        </w:rPr>
        <w:t>年和</w:t>
      </w:r>
      <w:r>
        <w:rPr>
          <w:rFonts w:eastAsia="仿宋_GB2312" w:hint="eastAsia"/>
          <w:sz w:val="32"/>
          <w:szCs w:val="32"/>
        </w:rPr>
        <w:t>2022</w:t>
      </w:r>
      <w:r>
        <w:rPr>
          <w:rFonts w:eastAsia="仿宋_GB2312" w:hint="eastAsia"/>
          <w:sz w:val="32"/>
          <w:szCs w:val="32"/>
        </w:rPr>
        <w:t>年专业技术人员继续教育培训各</w:t>
      </w:r>
      <w:r>
        <w:rPr>
          <w:rFonts w:eastAsia="仿宋_GB2312" w:hint="eastAsia"/>
          <w:sz w:val="32"/>
          <w:szCs w:val="32"/>
        </w:rPr>
        <w:t>1</w:t>
      </w:r>
      <w:r>
        <w:rPr>
          <w:rFonts w:eastAsia="仿宋_GB2312" w:hint="eastAsia"/>
          <w:sz w:val="32"/>
          <w:szCs w:val="32"/>
        </w:rPr>
        <w:t>期，共两期，补训人数</w:t>
      </w:r>
      <w:r>
        <w:rPr>
          <w:rFonts w:eastAsia="仿宋_GB2312" w:hint="eastAsia"/>
          <w:sz w:val="32"/>
          <w:szCs w:val="32"/>
        </w:rPr>
        <w:t>69</w:t>
      </w:r>
      <w:r>
        <w:rPr>
          <w:rFonts w:eastAsia="仿宋_GB2312" w:hint="eastAsia"/>
          <w:sz w:val="32"/>
          <w:szCs w:val="32"/>
        </w:rPr>
        <w:t>人。</w:t>
      </w:r>
    </w:p>
    <w:p w:rsidR="00131FCD" w:rsidRDefault="00261E25">
      <w:pPr>
        <w:spacing w:line="560" w:lineRule="exact"/>
        <w:ind w:firstLineChars="200" w:firstLine="643"/>
        <w:rPr>
          <w:rFonts w:eastAsia="仿宋_GB2312"/>
          <w:b/>
          <w:bCs/>
          <w:sz w:val="32"/>
          <w:szCs w:val="32"/>
        </w:rPr>
      </w:pPr>
      <w:r>
        <w:rPr>
          <w:rFonts w:eastAsia="仿宋_GB2312"/>
          <w:b/>
          <w:bCs/>
          <w:sz w:val="32"/>
          <w:szCs w:val="32"/>
        </w:rPr>
        <w:t>3</w:t>
      </w:r>
      <w:r>
        <w:rPr>
          <w:rFonts w:eastAsia="仿宋_GB2312"/>
          <w:b/>
          <w:bCs/>
          <w:sz w:val="32"/>
          <w:szCs w:val="32"/>
        </w:rPr>
        <w:t>、资金投入和使用情况</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（1）资金投入情况</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该项目年初预算数161万元，全年预算数161万元，实际总投入161万元，该项目资金已全部落实到位，资金来源为一般财政资金150万元、非财政资金11万元。</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（2）资金使用情况</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该项目年初预算数161万元，全年预算数</w:t>
      </w:r>
      <w:r>
        <w:rPr>
          <w:rFonts w:ascii="仿宋_GB2312" w:eastAsia="仿宋_GB2312" w:hAnsi="仿宋_GB2312" w:cs="仿宋_GB2312"/>
          <w:sz w:val="32"/>
          <w:szCs w:val="32"/>
        </w:rPr>
        <w:t>161万元，全年执行数160.99万元，预算执行率为100%，主要用于：</w:t>
      </w:r>
      <w:r>
        <w:rPr>
          <w:rFonts w:ascii="仿宋" w:eastAsia="仿宋" w:hAnsi="仿宋" w:cs="仿宋" w:hint="eastAsia"/>
          <w:color w:val="333333"/>
          <w:sz w:val="32"/>
          <w:szCs w:val="32"/>
          <w:lang w:bidi="ar"/>
        </w:rPr>
        <w:t>开展环境新闻、环保法律法规、环保知识宣传活动、六五环境日暨自治区环境保护宣传教育月系列宣传活动、围绕重点工作以及各族人民群众身边关心的生态环境、热点问题、进一步加大生态环</w:t>
      </w:r>
      <w:r>
        <w:rPr>
          <w:rFonts w:ascii="仿宋" w:eastAsia="仿宋" w:hAnsi="仿宋" w:cs="仿宋" w:hint="eastAsia"/>
          <w:sz w:val="32"/>
          <w:szCs w:val="32"/>
          <w:lang w:bidi="ar"/>
        </w:rPr>
        <w:t>保</w:t>
      </w:r>
      <w:r>
        <w:rPr>
          <w:rFonts w:ascii="仿宋" w:eastAsia="仿宋" w:hAnsi="仿宋" w:cs="仿宋" w:hint="eastAsia"/>
          <w:color w:val="333333"/>
          <w:sz w:val="32"/>
          <w:szCs w:val="32"/>
          <w:lang w:bidi="ar"/>
        </w:rPr>
        <w:t>法律法规宣传</w:t>
      </w:r>
      <w:r>
        <w:rPr>
          <w:rFonts w:ascii="仿宋" w:eastAsia="仿宋" w:hAnsi="仿宋" w:cs="仿宋" w:hint="eastAsia"/>
          <w:sz w:val="32"/>
          <w:szCs w:val="32"/>
          <w:lang w:bidi="ar"/>
        </w:rPr>
        <w:t>力</w:t>
      </w:r>
      <w:r>
        <w:rPr>
          <w:rFonts w:ascii="仿宋" w:eastAsia="仿宋" w:hAnsi="仿宋" w:cs="仿宋" w:hint="eastAsia"/>
          <w:color w:val="333333"/>
          <w:sz w:val="32"/>
          <w:szCs w:val="32"/>
          <w:lang w:bidi="ar"/>
        </w:rPr>
        <w:t>度和知识普及率</w:t>
      </w:r>
      <w:r>
        <w:rPr>
          <w:rFonts w:ascii="仿宋" w:eastAsia="仿宋" w:hAnsi="仿宋" w:cs="仿宋" w:hint="eastAsia"/>
          <w:sz w:val="32"/>
          <w:szCs w:val="32"/>
          <w:lang w:bidi="ar"/>
        </w:rPr>
        <w:t>，</w:t>
      </w:r>
      <w:r>
        <w:rPr>
          <w:rFonts w:ascii="仿宋" w:eastAsia="仿宋" w:hAnsi="仿宋" w:cs="仿宋" w:hint="eastAsia"/>
          <w:color w:val="333333"/>
          <w:sz w:val="32"/>
          <w:szCs w:val="32"/>
          <w:lang w:bidi="ar"/>
        </w:rPr>
        <w:t>制作环保科普宣传</w:t>
      </w:r>
      <w:r>
        <w:rPr>
          <w:rFonts w:ascii="仿宋" w:eastAsia="仿宋" w:hAnsi="仿宋" w:cs="仿宋" w:hint="eastAsia"/>
          <w:sz w:val="32"/>
          <w:szCs w:val="32"/>
          <w:lang w:bidi="ar"/>
        </w:rPr>
        <w:t>产品</w:t>
      </w:r>
      <w:r>
        <w:rPr>
          <w:rFonts w:ascii="仿宋" w:eastAsia="仿宋" w:hAnsi="仿宋" w:cs="仿宋" w:hint="eastAsia"/>
          <w:color w:val="333333"/>
          <w:sz w:val="32"/>
          <w:szCs w:val="32"/>
          <w:lang w:bidi="ar"/>
        </w:rPr>
        <w:t>、开展环保法律法规、环保知识进企业、进学校、进社区、进农村等线上线下宣传活动</w:t>
      </w:r>
      <w:r>
        <w:rPr>
          <w:rFonts w:ascii="仿宋_GB2312" w:eastAsia="仿宋_GB2312" w:hAnsi="仿宋_GB2312" w:cs="仿宋_GB2312" w:hint="eastAsia"/>
          <w:sz w:val="32"/>
          <w:szCs w:val="32"/>
        </w:rPr>
        <w:t>。</w:t>
      </w:r>
      <w:r>
        <w:rPr>
          <w:rFonts w:ascii="仿宋" w:eastAsia="仿宋" w:hAnsi="仿宋" w:cs="仿宋" w:hint="eastAsia"/>
          <w:color w:val="333333"/>
          <w:sz w:val="32"/>
          <w:szCs w:val="32"/>
          <w:lang w:bidi="ar"/>
        </w:rPr>
        <w:t>举办生态环保相关培训班等工作。</w:t>
      </w:r>
    </w:p>
    <w:p w:rsidR="00131FCD" w:rsidRDefault="00261E25">
      <w:pPr>
        <w:spacing w:line="560" w:lineRule="exact"/>
        <w:ind w:firstLineChars="200" w:firstLine="643"/>
        <w:rPr>
          <w:rFonts w:eastAsia="楷体_GB2312"/>
          <w:b/>
          <w:bCs/>
          <w:sz w:val="32"/>
          <w:szCs w:val="32"/>
        </w:rPr>
      </w:pPr>
      <w:r>
        <w:rPr>
          <w:rFonts w:eastAsia="楷体_GB2312"/>
          <w:b/>
          <w:bCs/>
          <w:sz w:val="32"/>
          <w:szCs w:val="32"/>
        </w:rPr>
        <w:t>（二）项目绩效目标</w:t>
      </w:r>
    </w:p>
    <w:p w:rsidR="00131FCD" w:rsidRDefault="00261E25">
      <w:pPr>
        <w:spacing w:line="560" w:lineRule="exact"/>
        <w:ind w:firstLineChars="200" w:firstLine="643"/>
        <w:rPr>
          <w:rFonts w:eastAsia="仿宋_GB2312"/>
          <w:b/>
          <w:bCs/>
          <w:sz w:val="32"/>
          <w:szCs w:val="32"/>
        </w:rPr>
      </w:pPr>
      <w:r>
        <w:rPr>
          <w:rFonts w:eastAsia="仿宋_GB2312"/>
          <w:b/>
          <w:bCs/>
          <w:sz w:val="32"/>
          <w:szCs w:val="32"/>
        </w:rPr>
        <w:t>1</w:t>
      </w:r>
      <w:r>
        <w:rPr>
          <w:rFonts w:eastAsia="仿宋_GB2312" w:hint="eastAsia"/>
          <w:b/>
          <w:bCs/>
          <w:sz w:val="32"/>
          <w:szCs w:val="32"/>
        </w:rPr>
        <w:t>、总体目标</w:t>
      </w:r>
    </w:p>
    <w:p w:rsidR="00131FCD" w:rsidRDefault="00261E25">
      <w:pPr>
        <w:spacing w:line="560" w:lineRule="exact"/>
        <w:ind w:firstLineChars="200" w:firstLine="643"/>
        <w:rPr>
          <w:rFonts w:eastAsia="仿宋_GB2312"/>
          <w:sz w:val="32"/>
          <w:szCs w:val="32"/>
        </w:rPr>
      </w:pPr>
      <w:r>
        <w:rPr>
          <w:rFonts w:eastAsia="仿宋_GB2312" w:hint="eastAsia"/>
          <w:b/>
          <w:sz w:val="32"/>
          <w:szCs w:val="32"/>
        </w:rPr>
        <w:t>一是</w:t>
      </w:r>
      <w:r>
        <w:rPr>
          <w:rFonts w:eastAsia="仿宋_GB2312" w:hint="eastAsia"/>
          <w:bCs/>
          <w:sz w:val="32"/>
          <w:szCs w:val="32"/>
        </w:rPr>
        <w:t>以六五环境日等品牌活动为抓手，结合环保宣传进社区、进乡村、进学校、进企业等，面向社会公众组织策划</w:t>
      </w:r>
      <w:r>
        <w:rPr>
          <w:rFonts w:eastAsia="仿宋_GB2312" w:hint="eastAsia"/>
          <w:bCs/>
          <w:sz w:val="32"/>
          <w:szCs w:val="32"/>
        </w:rPr>
        <w:t>10</w:t>
      </w:r>
      <w:r>
        <w:rPr>
          <w:rFonts w:eastAsia="仿宋_GB2312" w:hint="eastAsia"/>
          <w:bCs/>
          <w:sz w:val="32"/>
          <w:szCs w:val="32"/>
        </w:rPr>
        <w:lastRenderedPageBreak/>
        <w:t>次以上有影响、有声势、有效果的社会宣传活动。在自治区级以上新闻媒体刊发</w:t>
      </w:r>
      <w:r>
        <w:rPr>
          <w:rFonts w:eastAsia="仿宋_GB2312" w:hint="eastAsia"/>
          <w:bCs/>
          <w:sz w:val="32"/>
          <w:szCs w:val="32"/>
        </w:rPr>
        <w:t>80</w:t>
      </w:r>
      <w:r>
        <w:rPr>
          <w:rFonts w:eastAsia="仿宋_GB2312" w:hint="eastAsia"/>
          <w:bCs/>
          <w:sz w:val="32"/>
          <w:szCs w:val="32"/>
        </w:rPr>
        <w:t>篇以上反映我区生态环保工作成效的新闻稿件，为我区生态环保工作营造良好舆论氛围和社会氛围。</w:t>
      </w:r>
      <w:r>
        <w:rPr>
          <w:rFonts w:eastAsia="仿宋_GB2312" w:hint="eastAsia"/>
          <w:b/>
          <w:sz w:val="32"/>
          <w:szCs w:val="32"/>
        </w:rPr>
        <w:t>二是</w:t>
      </w:r>
      <w:r>
        <w:rPr>
          <w:rFonts w:eastAsia="仿宋_GB2312" w:hint="eastAsia"/>
          <w:bCs/>
          <w:sz w:val="32"/>
          <w:szCs w:val="32"/>
        </w:rPr>
        <w:t>进一步发挥新媒体宣传效应，建设运维新疆生态环境微信、微博公众号，每日发布更新生态环保信息，积极做好新媒体宣传产品制作，策划创作环保宣传产品</w:t>
      </w:r>
      <w:r>
        <w:rPr>
          <w:rFonts w:eastAsia="仿宋_GB2312" w:hint="eastAsia"/>
          <w:bCs/>
          <w:sz w:val="32"/>
          <w:szCs w:val="32"/>
        </w:rPr>
        <w:t>10</w:t>
      </w:r>
      <w:r>
        <w:rPr>
          <w:rFonts w:eastAsia="仿宋_GB2312" w:hint="eastAsia"/>
          <w:bCs/>
          <w:sz w:val="32"/>
          <w:szCs w:val="32"/>
        </w:rPr>
        <w:t>部（件）以上，充分发挥全区新媒体矩阵合力。</w:t>
      </w:r>
      <w:r>
        <w:rPr>
          <w:rFonts w:eastAsia="仿宋_GB2312" w:hint="eastAsia"/>
          <w:b/>
          <w:sz w:val="32"/>
          <w:szCs w:val="32"/>
        </w:rPr>
        <w:t>三是</w:t>
      </w:r>
      <w:r>
        <w:rPr>
          <w:rFonts w:eastAsia="仿宋_GB2312" w:hint="eastAsia"/>
          <w:bCs/>
          <w:sz w:val="32"/>
          <w:szCs w:val="32"/>
        </w:rPr>
        <w:t>加强全区生态文化建设，组织开展生态文学、环保书画等公众参与度高的文化活动，开展“大地文心”书画作品征集和作品展示，积极引导和培育生态环境志愿服务队伍，继续推动环保设施向社会开放。</w:t>
      </w:r>
      <w:r>
        <w:rPr>
          <w:rFonts w:eastAsia="仿宋_GB2312" w:hint="eastAsia"/>
          <w:b/>
          <w:sz w:val="32"/>
          <w:szCs w:val="32"/>
        </w:rPr>
        <w:t>四是</w:t>
      </w:r>
      <w:r>
        <w:rPr>
          <w:rFonts w:eastAsia="仿宋_GB2312" w:hint="eastAsia"/>
          <w:bCs/>
          <w:sz w:val="32"/>
          <w:szCs w:val="32"/>
        </w:rPr>
        <w:t>举办全区环保专业技术人员继续教育培训、环保设施向公众开放专题培训等，进一步提升我区环保专业技术人员的综合素质和综合能力。</w:t>
      </w:r>
    </w:p>
    <w:p w:rsidR="00131FCD" w:rsidRDefault="00261E25">
      <w:pPr>
        <w:spacing w:line="560" w:lineRule="exact"/>
        <w:ind w:firstLineChars="200" w:firstLine="643"/>
        <w:rPr>
          <w:rStyle w:val="ac"/>
          <w:rFonts w:eastAsia="黑体"/>
          <w:spacing w:val="-4"/>
          <w:sz w:val="32"/>
          <w:szCs w:val="32"/>
          <w:highlight w:val="yellow"/>
        </w:rPr>
      </w:pPr>
      <w:r>
        <w:rPr>
          <w:rFonts w:eastAsia="仿宋_GB2312" w:hint="eastAsia"/>
          <w:b/>
          <w:bCs/>
          <w:sz w:val="32"/>
          <w:szCs w:val="32"/>
        </w:rPr>
        <w:t>2</w:t>
      </w:r>
      <w:r>
        <w:rPr>
          <w:rFonts w:eastAsia="仿宋_GB2312" w:hint="eastAsia"/>
          <w:b/>
          <w:bCs/>
          <w:sz w:val="32"/>
          <w:szCs w:val="32"/>
        </w:rPr>
        <w:t>、阶段性目标</w:t>
      </w:r>
    </w:p>
    <w:p w:rsidR="00131FCD" w:rsidRDefault="00261E25">
      <w:pPr>
        <w:pStyle w:val="a0"/>
        <w:spacing w:before="0" w:after="0"/>
        <w:ind w:firstLineChars="200" w:firstLine="640"/>
        <w:jc w:val="both"/>
        <w:rPr>
          <w:rFonts w:ascii="Times New Roman" w:eastAsia="仿宋_GB2312" w:hAnsi="Times New Roman"/>
          <w:b w:val="0"/>
          <w:kern w:val="2"/>
        </w:rPr>
      </w:pPr>
      <w:r>
        <w:rPr>
          <w:rFonts w:ascii="Times New Roman" w:eastAsia="仿宋_GB2312" w:hAnsi="Times New Roman" w:hint="eastAsia"/>
          <w:b w:val="0"/>
          <w:bCs w:val="0"/>
          <w:kern w:val="2"/>
        </w:rPr>
        <w:t>新闻宣传方面：</w:t>
      </w:r>
      <w:r>
        <w:rPr>
          <w:rFonts w:ascii="Times New Roman" w:eastAsia="仿宋_GB2312" w:hAnsi="Times New Roman" w:hint="eastAsia"/>
          <w:b w:val="0"/>
          <w:bCs w:val="0"/>
          <w:kern w:val="2"/>
        </w:rPr>
        <w:t>2023</w:t>
      </w:r>
      <w:r>
        <w:rPr>
          <w:rFonts w:ascii="Times New Roman" w:eastAsia="仿宋_GB2312" w:hAnsi="Times New Roman" w:hint="eastAsia"/>
          <w:b w:val="0"/>
          <w:bCs w:val="0"/>
          <w:kern w:val="2"/>
        </w:rPr>
        <w:t>年上半年</w:t>
      </w:r>
      <w:r>
        <w:rPr>
          <w:rFonts w:ascii="Times New Roman" w:eastAsia="仿宋_GB2312" w:hAnsi="Times New Roman" w:hint="eastAsia"/>
          <w:b w:val="0"/>
          <w:kern w:val="2"/>
        </w:rPr>
        <w:t>，进一步加强生态环境新闻宣传</w:t>
      </w:r>
      <w:r w:rsidR="000A55A8">
        <w:rPr>
          <w:rFonts w:ascii="Times New Roman" w:eastAsia="仿宋_GB2312" w:hAnsi="Times New Roman" w:hint="eastAsia"/>
          <w:b w:val="0"/>
          <w:kern w:val="2"/>
        </w:rPr>
        <w:t>力度，确保环境新闻宣传稿件数量超过全年目标任务一半以上，自治区两会</w:t>
      </w:r>
      <w:bookmarkStart w:id="0" w:name="_GoBack"/>
      <w:bookmarkEnd w:id="0"/>
      <w:r>
        <w:rPr>
          <w:rFonts w:ascii="Times New Roman" w:eastAsia="仿宋_GB2312" w:hAnsi="Times New Roman" w:hint="eastAsia"/>
          <w:b w:val="0"/>
          <w:kern w:val="2"/>
        </w:rPr>
        <w:t>期间刊发专版宣传</w:t>
      </w:r>
      <w:r>
        <w:rPr>
          <w:rFonts w:ascii="Times New Roman" w:eastAsia="仿宋_GB2312" w:hAnsi="Times New Roman" w:hint="eastAsia"/>
          <w:b w:val="0"/>
          <w:kern w:val="2"/>
        </w:rPr>
        <w:t>1</w:t>
      </w:r>
      <w:r>
        <w:rPr>
          <w:rFonts w:ascii="Times New Roman" w:eastAsia="仿宋_GB2312" w:hAnsi="Times New Roman" w:hint="eastAsia"/>
          <w:b w:val="0"/>
          <w:kern w:val="2"/>
        </w:rPr>
        <w:t>期。</w:t>
      </w:r>
    </w:p>
    <w:p w:rsidR="00131FCD" w:rsidRDefault="00261E25">
      <w:pPr>
        <w:pStyle w:val="a0"/>
        <w:spacing w:before="0" w:after="0"/>
        <w:ind w:firstLineChars="200" w:firstLine="640"/>
        <w:jc w:val="both"/>
        <w:rPr>
          <w:rFonts w:ascii="Times New Roman" w:eastAsia="仿宋_GB2312" w:hAnsi="Times New Roman"/>
          <w:b w:val="0"/>
          <w:bCs w:val="0"/>
          <w:kern w:val="2"/>
        </w:rPr>
      </w:pPr>
      <w:r>
        <w:rPr>
          <w:rFonts w:ascii="Times New Roman" w:eastAsia="仿宋_GB2312" w:hAnsi="Times New Roman" w:hint="eastAsia"/>
          <w:b w:val="0"/>
          <w:kern w:val="2"/>
        </w:rPr>
        <w:t>环保宣传活动方面：</w:t>
      </w:r>
      <w:r>
        <w:rPr>
          <w:rFonts w:ascii="Times New Roman" w:eastAsia="仿宋_GB2312" w:hAnsi="Times New Roman" w:hint="eastAsia"/>
          <w:b w:val="0"/>
          <w:kern w:val="2"/>
        </w:rPr>
        <w:t>6</w:t>
      </w:r>
      <w:r>
        <w:rPr>
          <w:rFonts w:ascii="Times New Roman" w:eastAsia="仿宋_GB2312" w:hAnsi="Times New Roman" w:hint="eastAsia"/>
          <w:b w:val="0"/>
          <w:kern w:val="2"/>
        </w:rPr>
        <w:t>月前，</w:t>
      </w:r>
      <w:r>
        <w:rPr>
          <w:rFonts w:ascii="Times New Roman" w:eastAsia="仿宋_GB2312" w:hAnsi="Times New Roman" w:hint="eastAsia"/>
          <w:b w:val="0"/>
          <w:bCs w:val="0"/>
          <w:kern w:val="2"/>
        </w:rPr>
        <w:t>认真做好六五环境日主场活动及相关宣传活动的准备工作，确保</w:t>
      </w:r>
      <w:r>
        <w:rPr>
          <w:rFonts w:ascii="Times New Roman" w:eastAsia="仿宋_GB2312" w:hAnsi="Times New Roman" w:hint="eastAsia"/>
          <w:b w:val="0"/>
          <w:bCs w:val="0"/>
          <w:kern w:val="2"/>
        </w:rPr>
        <w:t>6</w:t>
      </w:r>
      <w:r>
        <w:rPr>
          <w:rFonts w:ascii="Times New Roman" w:eastAsia="仿宋_GB2312" w:hAnsi="Times New Roman" w:hint="eastAsia"/>
          <w:b w:val="0"/>
          <w:bCs w:val="0"/>
          <w:kern w:val="2"/>
        </w:rPr>
        <w:t>月</w:t>
      </w:r>
      <w:r>
        <w:rPr>
          <w:rFonts w:ascii="Times New Roman" w:eastAsia="仿宋_GB2312" w:hAnsi="Times New Roman" w:hint="eastAsia"/>
          <w:b w:val="0"/>
          <w:bCs w:val="0"/>
          <w:kern w:val="2"/>
        </w:rPr>
        <w:t>5</w:t>
      </w:r>
      <w:r>
        <w:rPr>
          <w:rFonts w:ascii="Times New Roman" w:eastAsia="仿宋_GB2312" w:hAnsi="Times New Roman" w:hint="eastAsia"/>
          <w:b w:val="0"/>
          <w:bCs w:val="0"/>
          <w:kern w:val="2"/>
        </w:rPr>
        <w:t>日成功举办</w:t>
      </w:r>
      <w:r>
        <w:rPr>
          <w:rFonts w:ascii="Times New Roman" w:eastAsia="仿宋_GB2312" w:hAnsi="Times New Roman" w:hint="eastAsia"/>
          <w:b w:val="0"/>
          <w:bCs w:val="0"/>
          <w:kern w:val="2"/>
        </w:rPr>
        <w:t>2023</w:t>
      </w:r>
      <w:r>
        <w:rPr>
          <w:rFonts w:ascii="Times New Roman" w:eastAsia="仿宋_GB2312" w:hAnsi="Times New Roman" w:hint="eastAsia"/>
          <w:b w:val="0"/>
          <w:bCs w:val="0"/>
          <w:kern w:val="2"/>
        </w:rPr>
        <w:t>年六五环境日自治区主场活动暨自治区环境保护宣传教育月活动启动仪式。完成“大地文心”主题系列生态文化宣传活动及全区少儿低碳环保主题书画大赛评选、表彰及展示工作。环保设施向公众开放按</w:t>
      </w:r>
      <w:proofErr w:type="gramStart"/>
      <w:r>
        <w:rPr>
          <w:rFonts w:ascii="Times New Roman" w:eastAsia="仿宋_GB2312" w:hAnsi="Times New Roman" w:hint="eastAsia"/>
          <w:b w:val="0"/>
          <w:bCs w:val="0"/>
          <w:kern w:val="2"/>
        </w:rPr>
        <w:t>每两月</w:t>
      </w:r>
      <w:proofErr w:type="gramEnd"/>
      <w:r>
        <w:rPr>
          <w:rFonts w:ascii="Times New Roman" w:eastAsia="仿宋_GB2312" w:hAnsi="Times New Roman" w:hint="eastAsia"/>
          <w:b w:val="0"/>
          <w:bCs w:val="0"/>
          <w:kern w:val="2"/>
        </w:rPr>
        <w:t>开放一次的频率持续推进。</w:t>
      </w:r>
      <w:r>
        <w:rPr>
          <w:rFonts w:ascii="Times New Roman" w:eastAsia="仿宋_GB2312" w:hAnsi="Times New Roman" w:hint="eastAsia"/>
          <w:b w:val="0"/>
          <w:bCs w:val="0"/>
          <w:kern w:val="2"/>
        </w:rPr>
        <w:t>2023</w:t>
      </w:r>
      <w:r>
        <w:rPr>
          <w:rFonts w:ascii="Times New Roman" w:eastAsia="仿宋_GB2312" w:hAnsi="Times New Roman" w:hint="eastAsia"/>
          <w:b w:val="0"/>
          <w:bCs w:val="0"/>
          <w:kern w:val="2"/>
        </w:rPr>
        <w:lastRenderedPageBreak/>
        <w:t>年上半年，</w:t>
      </w:r>
      <w:r>
        <w:rPr>
          <w:rFonts w:eastAsia="仿宋_GB2312" w:hint="eastAsia"/>
          <w:b w:val="0"/>
          <w:bCs w:val="0"/>
        </w:rPr>
        <w:t>面向社会公众组织策划</w:t>
      </w:r>
      <w:r>
        <w:rPr>
          <w:rFonts w:eastAsia="仿宋_GB2312"/>
          <w:b w:val="0"/>
          <w:bCs w:val="0"/>
        </w:rPr>
        <w:t>5</w:t>
      </w:r>
      <w:r>
        <w:rPr>
          <w:rFonts w:eastAsia="仿宋_GB2312" w:hint="eastAsia"/>
          <w:b w:val="0"/>
          <w:bCs w:val="0"/>
        </w:rPr>
        <w:t>次有影响、有声势、有效果的社会宣传活动。</w:t>
      </w:r>
      <w:r>
        <w:rPr>
          <w:rFonts w:eastAsia="仿宋_GB2312" w:hint="eastAsia"/>
        </w:rPr>
        <w:t>策划创作环保宣传产品</w:t>
      </w:r>
      <w:r>
        <w:rPr>
          <w:rFonts w:eastAsia="仿宋_GB2312" w:hint="eastAsia"/>
        </w:rPr>
        <w:t>5</w:t>
      </w:r>
      <w:r>
        <w:rPr>
          <w:rFonts w:eastAsia="仿宋_GB2312" w:hint="eastAsia"/>
        </w:rPr>
        <w:t>部（件）。</w:t>
      </w:r>
    </w:p>
    <w:p w:rsidR="00131FCD" w:rsidRDefault="00261E25">
      <w:pPr>
        <w:spacing w:line="560" w:lineRule="exact"/>
        <w:ind w:firstLineChars="200" w:firstLine="640"/>
        <w:rPr>
          <w:rFonts w:eastAsia="仿宋_GB2312"/>
          <w:sz w:val="32"/>
          <w:szCs w:val="32"/>
        </w:rPr>
      </w:pPr>
      <w:r>
        <w:rPr>
          <w:rFonts w:eastAsia="仿宋_GB2312" w:hint="eastAsia"/>
          <w:sz w:val="32"/>
          <w:szCs w:val="32"/>
        </w:rPr>
        <w:t>2023</w:t>
      </w:r>
      <w:r>
        <w:rPr>
          <w:rFonts w:eastAsia="仿宋_GB2312" w:hint="eastAsia"/>
          <w:sz w:val="32"/>
          <w:szCs w:val="32"/>
        </w:rPr>
        <w:t>年下半年，按照年度培训</w:t>
      </w:r>
      <w:r>
        <w:rPr>
          <w:rFonts w:eastAsia="仿宋_GB2312" w:hint="eastAsia"/>
          <w:bCs/>
          <w:sz w:val="32"/>
          <w:szCs w:val="32"/>
        </w:rPr>
        <w:t>计划完成全区生态环保专业技术人员继续教育培训培训任务，</w:t>
      </w:r>
      <w:r>
        <w:rPr>
          <w:rFonts w:eastAsia="仿宋_GB2312" w:hint="eastAsia"/>
          <w:sz w:val="32"/>
          <w:szCs w:val="32"/>
        </w:rPr>
        <w:t>环保设施向公众开放达到生态环境</w:t>
      </w:r>
      <w:proofErr w:type="gramStart"/>
      <w:r>
        <w:rPr>
          <w:rFonts w:eastAsia="仿宋_GB2312" w:hint="eastAsia"/>
          <w:sz w:val="32"/>
          <w:szCs w:val="32"/>
        </w:rPr>
        <w:t>部开放</w:t>
      </w:r>
      <w:proofErr w:type="gramEnd"/>
      <w:r>
        <w:rPr>
          <w:rFonts w:eastAsia="仿宋_GB2312" w:hint="eastAsia"/>
          <w:sz w:val="32"/>
          <w:szCs w:val="32"/>
        </w:rPr>
        <w:t>要求。</w:t>
      </w:r>
      <w:r>
        <w:rPr>
          <w:rFonts w:eastAsia="仿宋_GB2312" w:hint="eastAsia"/>
          <w:bCs/>
          <w:sz w:val="32"/>
          <w:szCs w:val="32"/>
        </w:rPr>
        <w:t>组织策划</w:t>
      </w:r>
      <w:r>
        <w:rPr>
          <w:rFonts w:eastAsia="仿宋_GB2312" w:hint="eastAsia"/>
          <w:bCs/>
          <w:sz w:val="32"/>
          <w:szCs w:val="32"/>
        </w:rPr>
        <w:t>5</w:t>
      </w:r>
      <w:r>
        <w:rPr>
          <w:rFonts w:eastAsia="仿宋_GB2312" w:hint="eastAsia"/>
          <w:bCs/>
          <w:sz w:val="32"/>
          <w:szCs w:val="32"/>
        </w:rPr>
        <w:t>次有影响、有声势、有效果的社会宣传活动。策划创作环保宣传产品</w:t>
      </w:r>
      <w:r>
        <w:rPr>
          <w:rFonts w:eastAsia="仿宋_GB2312" w:hint="eastAsia"/>
          <w:bCs/>
          <w:sz w:val="32"/>
          <w:szCs w:val="32"/>
        </w:rPr>
        <w:t>5</w:t>
      </w:r>
      <w:r>
        <w:rPr>
          <w:rFonts w:eastAsia="仿宋_GB2312" w:hint="eastAsia"/>
          <w:bCs/>
          <w:sz w:val="32"/>
          <w:szCs w:val="32"/>
        </w:rPr>
        <w:t>部（件）。</w:t>
      </w:r>
      <w:r>
        <w:rPr>
          <w:rFonts w:eastAsia="仿宋_GB2312" w:hint="eastAsia"/>
          <w:sz w:val="32"/>
          <w:szCs w:val="32"/>
        </w:rPr>
        <w:t>年底前建成生态文化优秀作品展厅。</w:t>
      </w:r>
    </w:p>
    <w:p w:rsidR="00131FCD" w:rsidRDefault="00261E25">
      <w:pPr>
        <w:spacing w:line="560" w:lineRule="exact"/>
        <w:ind w:firstLineChars="200" w:firstLine="640"/>
        <w:rPr>
          <w:rFonts w:eastAsia="仿宋_GB2312"/>
          <w:sz w:val="32"/>
          <w:szCs w:val="32"/>
        </w:rPr>
      </w:pPr>
      <w:r>
        <w:rPr>
          <w:rFonts w:eastAsia="仿宋_GB2312" w:hint="eastAsia"/>
          <w:sz w:val="32"/>
          <w:szCs w:val="32"/>
        </w:rPr>
        <w:t>全年，发挥新媒体宣传效应，建设运维新疆生态环境微信、</w:t>
      </w:r>
      <w:proofErr w:type="gramStart"/>
      <w:r>
        <w:rPr>
          <w:rFonts w:eastAsia="仿宋_GB2312" w:hint="eastAsia"/>
          <w:sz w:val="32"/>
          <w:szCs w:val="32"/>
        </w:rPr>
        <w:t>微博公众号</w:t>
      </w:r>
      <w:proofErr w:type="gramEnd"/>
      <w:r>
        <w:rPr>
          <w:rFonts w:eastAsia="仿宋_GB2312" w:hint="eastAsia"/>
          <w:sz w:val="32"/>
          <w:szCs w:val="32"/>
        </w:rPr>
        <w:t>，全年共发布</w:t>
      </w:r>
      <w:proofErr w:type="gramStart"/>
      <w:r>
        <w:rPr>
          <w:rFonts w:eastAsia="仿宋_GB2312" w:hint="eastAsia"/>
          <w:sz w:val="32"/>
          <w:szCs w:val="32"/>
        </w:rPr>
        <w:t>信息微信</w:t>
      </w:r>
      <w:r>
        <w:rPr>
          <w:rFonts w:eastAsia="仿宋_GB2312"/>
          <w:sz w:val="32"/>
          <w:szCs w:val="32"/>
        </w:rPr>
        <w:t>2400</w:t>
      </w:r>
      <w:r>
        <w:rPr>
          <w:rFonts w:eastAsia="仿宋_GB2312" w:hint="eastAsia"/>
          <w:sz w:val="32"/>
          <w:szCs w:val="32"/>
        </w:rPr>
        <w:t>篇</w:t>
      </w:r>
      <w:proofErr w:type="gramEnd"/>
      <w:r>
        <w:rPr>
          <w:rFonts w:eastAsia="仿宋_GB2312" w:hint="eastAsia"/>
          <w:sz w:val="32"/>
          <w:szCs w:val="32"/>
        </w:rPr>
        <w:t>（条），</w:t>
      </w:r>
      <w:proofErr w:type="gramStart"/>
      <w:r>
        <w:rPr>
          <w:rFonts w:eastAsia="仿宋_GB2312" w:hint="eastAsia"/>
          <w:sz w:val="32"/>
          <w:szCs w:val="32"/>
        </w:rPr>
        <w:t>微博</w:t>
      </w:r>
      <w:proofErr w:type="gramEnd"/>
      <w:r>
        <w:rPr>
          <w:rFonts w:eastAsia="仿宋_GB2312"/>
          <w:sz w:val="32"/>
          <w:szCs w:val="32"/>
        </w:rPr>
        <w:t>2400</w:t>
      </w:r>
      <w:r>
        <w:rPr>
          <w:rFonts w:eastAsia="仿宋_GB2312" w:hint="eastAsia"/>
          <w:sz w:val="32"/>
          <w:szCs w:val="32"/>
        </w:rPr>
        <w:t>信息篇（条）。</w:t>
      </w:r>
    </w:p>
    <w:p w:rsidR="00131FCD" w:rsidRDefault="00261E25">
      <w:pPr>
        <w:spacing w:line="560" w:lineRule="exact"/>
        <w:ind w:firstLineChars="200" w:firstLine="640"/>
        <w:rPr>
          <w:rFonts w:eastAsia="黑体"/>
          <w:sz w:val="32"/>
          <w:szCs w:val="32"/>
        </w:rPr>
      </w:pPr>
      <w:r>
        <w:rPr>
          <w:rFonts w:eastAsia="黑体"/>
          <w:sz w:val="32"/>
          <w:szCs w:val="32"/>
        </w:rPr>
        <w:t>二、绩效评价工作开展情况</w:t>
      </w:r>
    </w:p>
    <w:p w:rsidR="00131FCD" w:rsidRDefault="00261E25">
      <w:pPr>
        <w:spacing w:line="560" w:lineRule="exact"/>
        <w:ind w:firstLineChars="200" w:firstLine="643"/>
        <w:rPr>
          <w:rFonts w:eastAsia="楷体_GB2312"/>
          <w:b/>
          <w:bCs/>
          <w:sz w:val="32"/>
          <w:szCs w:val="32"/>
        </w:rPr>
      </w:pPr>
      <w:r>
        <w:rPr>
          <w:rFonts w:eastAsia="楷体_GB2312"/>
          <w:b/>
          <w:bCs/>
          <w:sz w:val="32"/>
          <w:szCs w:val="32"/>
        </w:rPr>
        <w:t>（一）绩效评价目的、对象和范围</w:t>
      </w:r>
    </w:p>
    <w:p w:rsidR="00131FCD" w:rsidRDefault="00261E25">
      <w:pPr>
        <w:pStyle w:val="a0"/>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、绩效评价的目的</w:t>
      </w:r>
    </w:p>
    <w:p w:rsidR="00131FCD" w:rsidRDefault="00261E25">
      <w:pPr>
        <w:spacing w:line="560" w:lineRule="exact"/>
        <w:ind w:firstLineChars="200" w:firstLine="64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rsidR="00131FCD" w:rsidRDefault="00261E25">
      <w:pPr>
        <w:numPr>
          <w:ilvl w:val="0"/>
          <w:numId w:val="1"/>
        </w:numPr>
        <w:spacing w:line="560" w:lineRule="exact"/>
        <w:ind w:firstLineChars="200" w:firstLine="64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rsidR="00131FCD" w:rsidRDefault="00261E25">
      <w:pPr>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）项目绩效管理财政支出运行提供及时、有效的信息。</w:t>
      </w:r>
    </w:p>
    <w:p w:rsidR="00131FCD" w:rsidRDefault="00261E25">
      <w:pPr>
        <w:pStyle w:val="-"/>
        <w:spacing w:line="560" w:lineRule="exact"/>
        <w:ind w:firstLineChars="200" w:firstLine="640"/>
        <w:rPr>
          <w:rFonts w:eastAsia="方正仿宋_GBK" w:cs="方正仿宋_GBK"/>
          <w:sz w:val="32"/>
          <w:szCs w:val="32"/>
        </w:rPr>
      </w:pPr>
      <w:r>
        <w:rPr>
          <w:rFonts w:eastAsia="仿宋_GB2312"/>
          <w:sz w:val="32"/>
          <w:szCs w:val="32"/>
        </w:rPr>
        <w:t>综合来看，通过开展有效的财政支出绩效评价管理，</w:t>
      </w:r>
      <w:r>
        <w:rPr>
          <w:rFonts w:eastAsia="仿宋_GB2312" w:hint="eastAsia"/>
          <w:sz w:val="32"/>
          <w:szCs w:val="32"/>
        </w:rPr>
        <w:t>全面了解该项目预算编制合理性、资金使用合</w:t>
      </w:r>
      <w:proofErr w:type="gramStart"/>
      <w:r>
        <w:rPr>
          <w:rFonts w:eastAsia="仿宋_GB2312" w:hint="eastAsia"/>
          <w:sz w:val="32"/>
          <w:szCs w:val="32"/>
        </w:rPr>
        <w:t>规</w:t>
      </w:r>
      <w:proofErr w:type="gramEnd"/>
      <w:r>
        <w:rPr>
          <w:rFonts w:eastAsia="仿宋_GB2312" w:hint="eastAsia"/>
          <w:sz w:val="32"/>
          <w:szCs w:val="32"/>
        </w:rPr>
        <w:t>性、项目管理的规</w:t>
      </w:r>
      <w:r>
        <w:rPr>
          <w:rFonts w:eastAsia="仿宋_GB2312" w:hint="eastAsia"/>
          <w:sz w:val="32"/>
          <w:szCs w:val="32"/>
        </w:rPr>
        <w:lastRenderedPageBreak/>
        <w:t>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rsidR="00131FCD" w:rsidRDefault="00261E25">
      <w:pPr>
        <w:pStyle w:val="a0"/>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b w:val="0"/>
          <w:bCs w:val="0"/>
        </w:rPr>
        <w:t>、绩效评价的对象</w:t>
      </w:r>
    </w:p>
    <w:p w:rsidR="00131FCD" w:rsidRDefault="00261E25">
      <w:pPr>
        <w:spacing w:line="560" w:lineRule="exact"/>
        <w:ind w:firstLineChars="200" w:firstLine="640"/>
        <w:rPr>
          <w:rFonts w:ascii="仿宋_GB2312" w:eastAsia="仿宋_GB2312" w:hAnsi="仿宋_GB2312" w:cs="仿宋_GB2312"/>
          <w:sz w:val="32"/>
          <w:szCs w:val="32"/>
        </w:rPr>
      </w:pPr>
      <w:r>
        <w:rPr>
          <w:rFonts w:eastAsia="仿宋_GB2312" w:hint="eastAsia"/>
          <w:kern w:val="0"/>
          <w:sz w:val="32"/>
          <w:szCs w:val="32"/>
        </w:rPr>
        <w:t>自治区生态环境宣传教育项目所</w:t>
      </w:r>
      <w:r>
        <w:rPr>
          <w:rFonts w:ascii="仿宋_GB2312" w:eastAsia="仿宋_GB2312" w:hAnsi="仿宋_GB2312" w:cs="仿宋_GB2312" w:hint="eastAsia"/>
          <w:sz w:val="32"/>
          <w:szCs w:val="32"/>
        </w:rPr>
        <w:t>包含的全部内容。</w:t>
      </w:r>
    </w:p>
    <w:p w:rsidR="00131FCD" w:rsidRDefault="00261E25">
      <w:pPr>
        <w:pStyle w:val="a0"/>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、绩效评价的范围</w:t>
      </w:r>
    </w:p>
    <w:p w:rsidR="00131FCD" w:rsidRDefault="00261E2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自治区生态环境宣传教育项目进行评价，评价核心为专项资金的支出完成情况和效果。</w:t>
      </w:r>
    </w:p>
    <w:p w:rsidR="00131FCD" w:rsidRDefault="00261E25">
      <w:pPr>
        <w:spacing w:line="560" w:lineRule="exact"/>
        <w:ind w:firstLineChars="200" w:firstLine="643"/>
      </w:pPr>
      <w:r>
        <w:rPr>
          <w:rFonts w:eastAsia="楷体_GB2312"/>
          <w:b/>
          <w:bCs/>
          <w:sz w:val="32"/>
          <w:szCs w:val="32"/>
        </w:rPr>
        <w:t>（二）绩效评价原则、评价指标体系（详情见表</w:t>
      </w:r>
      <w:r>
        <w:rPr>
          <w:rFonts w:eastAsia="楷体_GB2312"/>
          <w:b/>
          <w:bCs/>
          <w:sz w:val="32"/>
          <w:szCs w:val="32"/>
        </w:rPr>
        <w:t>1</w:t>
      </w:r>
      <w:r>
        <w:rPr>
          <w:rFonts w:eastAsia="楷体_GB2312"/>
          <w:b/>
          <w:bCs/>
          <w:sz w:val="32"/>
          <w:szCs w:val="32"/>
        </w:rPr>
        <w:t>）、评价方法、评价标准。</w:t>
      </w:r>
    </w:p>
    <w:p w:rsidR="00131FCD" w:rsidRDefault="00261E25">
      <w:pPr>
        <w:pStyle w:val="a0"/>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、绩效评价原则</w:t>
      </w:r>
    </w:p>
    <w:p w:rsidR="00131FCD" w:rsidRDefault="00261E25">
      <w:pPr>
        <w:spacing w:line="560" w:lineRule="exact"/>
        <w:ind w:firstLineChars="200" w:firstLine="640"/>
        <w:rPr>
          <w:rFonts w:eastAsia="仿宋_GB2312"/>
          <w:color w:val="000000"/>
          <w:sz w:val="32"/>
          <w:szCs w:val="32"/>
        </w:rPr>
      </w:pPr>
      <w:r>
        <w:rPr>
          <w:rFonts w:eastAsia="仿宋_GB2312"/>
          <w:color w:val="000000"/>
          <w:sz w:val="32"/>
          <w:szCs w:val="32"/>
        </w:rPr>
        <w:t>本次项目绩效评价遵循以下基本原则：</w:t>
      </w:r>
    </w:p>
    <w:p w:rsidR="00131FCD" w:rsidRDefault="00261E25">
      <w:pPr>
        <w:pStyle w:val="a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1</w:t>
      </w:r>
      <w:r>
        <w:rPr>
          <w:rFonts w:ascii="Times New Roman" w:eastAsia="仿宋_GB2312" w:hAnsi="Times New Roman"/>
          <w:b w:val="0"/>
          <w:bCs w:val="0"/>
        </w:rPr>
        <w:t>）科学公正。绩效评价应当运用科学合理的方法，按照规范的程序，对项目绩效进行客观、公正的反映。</w:t>
      </w:r>
    </w:p>
    <w:p w:rsidR="00131FCD" w:rsidRDefault="00261E25">
      <w:pPr>
        <w:pStyle w:val="a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2</w:t>
      </w:r>
      <w:r>
        <w:rPr>
          <w:rFonts w:ascii="Times New Roman" w:eastAsia="仿宋_GB2312" w:hAnsi="Times New Roman"/>
          <w:b w:val="0"/>
          <w:bCs w:val="0"/>
        </w:rPr>
        <w:t>）统筹兼顾。单位自评、部门评价和财政评价应职责明确，各有侧重，相互衔接。单位自评应由项目单位自主实施，即</w:t>
      </w:r>
      <w:r>
        <w:rPr>
          <w:rFonts w:ascii="Times New Roman" w:eastAsia="仿宋_GB2312" w:hAnsi="Times New Roman"/>
          <w:b w:val="0"/>
          <w:bCs w:val="0"/>
        </w:rPr>
        <w:t>“</w:t>
      </w:r>
      <w:r>
        <w:rPr>
          <w:rFonts w:ascii="Times New Roman" w:eastAsia="仿宋_GB2312" w:hAnsi="Times New Roman"/>
          <w:b w:val="0"/>
          <w:bCs w:val="0"/>
        </w:rPr>
        <w:t>谁支出、谁自评</w:t>
      </w:r>
      <w:r>
        <w:rPr>
          <w:rFonts w:ascii="Times New Roman" w:eastAsia="仿宋_GB2312" w:hAnsi="Times New Roman"/>
          <w:b w:val="0"/>
          <w:bCs w:val="0"/>
        </w:rPr>
        <w:t>”</w:t>
      </w:r>
      <w:r>
        <w:rPr>
          <w:rFonts w:ascii="Times New Roman" w:eastAsia="仿宋_GB2312" w:hAnsi="Times New Roman"/>
          <w:b w:val="0"/>
          <w:bCs w:val="0"/>
        </w:rPr>
        <w:t>。部门评价和财政评价应在单位自评的基础上开展。</w:t>
      </w:r>
    </w:p>
    <w:p w:rsidR="00131FCD" w:rsidRDefault="00261E25">
      <w:pPr>
        <w:pStyle w:val="a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lastRenderedPageBreak/>
        <w:t>（</w:t>
      </w:r>
      <w:r>
        <w:rPr>
          <w:rFonts w:ascii="Times New Roman" w:eastAsia="仿宋_GB2312" w:hAnsi="Times New Roman"/>
          <w:b w:val="0"/>
          <w:bCs w:val="0"/>
        </w:rPr>
        <w:t>3</w:t>
      </w:r>
      <w:r>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rsidR="00131FCD" w:rsidRDefault="00261E25">
      <w:pPr>
        <w:pStyle w:val="a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4</w:t>
      </w:r>
      <w:r>
        <w:rPr>
          <w:rFonts w:ascii="Times New Roman" w:eastAsia="仿宋_GB2312" w:hAnsi="Times New Roman"/>
          <w:b w:val="0"/>
          <w:bCs w:val="0"/>
        </w:rPr>
        <w:t>）公开透明。绩效评价结果应依法依规公开，并自觉接受社会监督。</w:t>
      </w:r>
    </w:p>
    <w:p w:rsidR="00131FCD" w:rsidRDefault="00261E25">
      <w:pPr>
        <w:pStyle w:val="a0"/>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b w:val="0"/>
          <w:bCs w:val="0"/>
        </w:rPr>
        <w:t>、评价指标体系</w:t>
      </w:r>
    </w:p>
    <w:p w:rsidR="00131FCD" w:rsidRDefault="00261E25">
      <w:pPr>
        <w:spacing w:line="560" w:lineRule="exact"/>
        <w:ind w:firstLineChars="200" w:firstLine="708"/>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rsidR="00131FCD" w:rsidRDefault="00261E25">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1</w:t>
      </w:r>
      <w:r>
        <w:rPr>
          <w:rFonts w:eastAsia="仿宋_GB2312"/>
          <w:color w:val="000000"/>
          <w:spacing w:val="17"/>
          <w:sz w:val="32"/>
          <w:szCs w:val="32"/>
        </w:rPr>
        <w:t>）确定评价指标</w:t>
      </w:r>
    </w:p>
    <w:p w:rsidR="00131FCD" w:rsidRDefault="00261E25">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rsidR="00131FCD" w:rsidRDefault="00261E25">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2</w:t>
      </w:r>
      <w:r>
        <w:rPr>
          <w:rFonts w:eastAsia="仿宋_GB2312"/>
          <w:color w:val="000000"/>
          <w:spacing w:val="17"/>
          <w:sz w:val="32"/>
          <w:szCs w:val="32"/>
        </w:rPr>
        <w:t>）确定权重</w:t>
      </w:r>
    </w:p>
    <w:p w:rsidR="00131FCD" w:rsidRDefault="00261E25">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w:t>
      </w:r>
      <w:r>
        <w:rPr>
          <w:rFonts w:eastAsia="仿宋_GB2312"/>
          <w:color w:val="000000"/>
          <w:spacing w:val="17"/>
          <w:sz w:val="32"/>
          <w:szCs w:val="32"/>
        </w:rPr>
        <w:t>20</w:t>
      </w:r>
      <w:r>
        <w:rPr>
          <w:rFonts w:eastAsia="仿宋_GB2312"/>
          <w:color w:val="000000"/>
          <w:spacing w:val="17"/>
          <w:sz w:val="32"/>
          <w:szCs w:val="32"/>
        </w:rPr>
        <w:t>分，项目过程权重为</w:t>
      </w:r>
      <w:r>
        <w:rPr>
          <w:rFonts w:eastAsia="仿宋_GB2312"/>
          <w:color w:val="000000"/>
          <w:spacing w:val="17"/>
          <w:sz w:val="32"/>
          <w:szCs w:val="32"/>
        </w:rPr>
        <w:t>20</w:t>
      </w:r>
      <w:r>
        <w:rPr>
          <w:rFonts w:eastAsia="仿宋_GB2312"/>
          <w:color w:val="000000"/>
          <w:spacing w:val="17"/>
          <w:sz w:val="32"/>
          <w:szCs w:val="32"/>
        </w:rPr>
        <w:t>分，项目产出权重为</w:t>
      </w:r>
      <w:r>
        <w:rPr>
          <w:rFonts w:eastAsia="仿宋_GB2312"/>
          <w:color w:val="000000"/>
          <w:spacing w:val="17"/>
          <w:sz w:val="32"/>
          <w:szCs w:val="32"/>
        </w:rPr>
        <w:t>40</w:t>
      </w:r>
      <w:r>
        <w:rPr>
          <w:rFonts w:eastAsia="仿宋_GB2312"/>
          <w:color w:val="000000"/>
          <w:spacing w:val="17"/>
          <w:sz w:val="32"/>
          <w:szCs w:val="32"/>
        </w:rPr>
        <w:t>分，项目效益权重为</w:t>
      </w:r>
      <w:r>
        <w:rPr>
          <w:rFonts w:eastAsia="仿宋_GB2312"/>
          <w:color w:val="000000"/>
          <w:spacing w:val="17"/>
          <w:sz w:val="32"/>
          <w:szCs w:val="32"/>
        </w:rPr>
        <w:t>20</w:t>
      </w:r>
      <w:r>
        <w:rPr>
          <w:rFonts w:eastAsia="仿宋_GB2312"/>
          <w:color w:val="000000"/>
          <w:spacing w:val="17"/>
          <w:sz w:val="32"/>
          <w:szCs w:val="32"/>
        </w:rPr>
        <w:t>分。</w:t>
      </w:r>
    </w:p>
    <w:p w:rsidR="00131FCD" w:rsidRDefault="00261E25">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3</w:t>
      </w:r>
      <w:r>
        <w:rPr>
          <w:rFonts w:eastAsia="仿宋_GB2312"/>
          <w:color w:val="000000"/>
          <w:spacing w:val="17"/>
          <w:sz w:val="32"/>
          <w:szCs w:val="32"/>
        </w:rPr>
        <w:t>）确定指标标准值</w:t>
      </w:r>
    </w:p>
    <w:p w:rsidR="00131FCD" w:rsidRDefault="00261E25">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rsidR="00131FCD" w:rsidRDefault="00261E25">
      <w:pPr>
        <w:pStyle w:val="a0"/>
        <w:spacing w:before="0" w:after="0" w:line="560" w:lineRule="exact"/>
        <w:ind w:firstLineChars="200" w:firstLine="708"/>
        <w:jc w:val="both"/>
        <w:rPr>
          <w:rFonts w:ascii="Times New Roman" w:eastAsia="仿宋_GB2312" w:hAnsi="Times New Roman"/>
          <w:b w:val="0"/>
          <w:bCs w:val="0"/>
          <w:color w:val="000000"/>
          <w:spacing w:val="17"/>
          <w:kern w:val="2"/>
        </w:rPr>
      </w:pPr>
      <w:r>
        <w:rPr>
          <w:rFonts w:ascii="Times New Roman" w:eastAsia="仿宋_GB2312" w:hAnsi="Times New Roman"/>
          <w:b w:val="0"/>
          <w:bCs w:val="0"/>
          <w:color w:val="000000"/>
          <w:spacing w:val="17"/>
          <w:kern w:val="2"/>
        </w:rPr>
        <w:lastRenderedPageBreak/>
        <w:t>绩效评价总分值</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分，根据综合评分结果，评价计分</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分）对应的评分结果级别为优，</w:t>
      </w:r>
      <w:r>
        <w:rPr>
          <w:rFonts w:ascii="Times New Roman" w:eastAsia="仿宋_GB2312" w:hAnsi="Times New Roman"/>
          <w:b w:val="0"/>
          <w:bCs w:val="0"/>
          <w:color w:val="000000"/>
          <w:spacing w:val="17"/>
          <w:kern w:val="2"/>
        </w:rPr>
        <w:t>80-90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80</w:t>
      </w:r>
      <w:r>
        <w:rPr>
          <w:rFonts w:ascii="Times New Roman" w:eastAsia="仿宋_GB2312" w:hAnsi="Times New Roman"/>
          <w:b w:val="0"/>
          <w:bCs w:val="0"/>
          <w:color w:val="000000"/>
          <w:spacing w:val="17"/>
          <w:kern w:val="2"/>
        </w:rPr>
        <w:t>分）对应的评分结果级别为良，</w:t>
      </w:r>
      <w:r>
        <w:rPr>
          <w:rFonts w:ascii="Times New Roman" w:eastAsia="仿宋_GB2312" w:hAnsi="Times New Roman"/>
          <w:b w:val="0"/>
          <w:bCs w:val="0"/>
          <w:color w:val="000000"/>
          <w:spacing w:val="17"/>
          <w:kern w:val="2"/>
        </w:rPr>
        <w:t>60-80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分）对应的评分结果级别为中，</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分以下对应的评分结果级别为差。</w:t>
      </w:r>
    </w:p>
    <w:p w:rsidR="00131FCD" w:rsidRDefault="00261E25">
      <w:pPr>
        <w:pStyle w:val="a0"/>
        <w:widowControl w:val="0"/>
        <w:spacing w:before="0" w:after="0" w:line="560" w:lineRule="exact"/>
        <w:ind w:firstLineChars="200" w:firstLine="708"/>
        <w:jc w:val="both"/>
        <w:outlineLvl w:val="9"/>
        <w:rPr>
          <w:rFonts w:ascii="Times New Roman" w:eastAsia="仿宋_GB2312" w:hAnsi="Times New Roman"/>
          <w:b w:val="0"/>
          <w:bCs w:val="0"/>
          <w:color w:val="000000"/>
          <w:spacing w:val="17"/>
        </w:rPr>
      </w:pPr>
      <w:r>
        <w:rPr>
          <w:rFonts w:ascii="Times New Roman" w:eastAsia="仿宋_GB2312" w:hAnsi="Times New Roman"/>
          <w:b w:val="0"/>
          <w:bCs w:val="0"/>
          <w:color w:val="000000"/>
          <w:spacing w:val="17"/>
        </w:rPr>
        <w:t>具体评价指标体系详情见附件</w:t>
      </w:r>
      <w:r>
        <w:rPr>
          <w:rFonts w:ascii="Times New Roman" w:eastAsia="仿宋_GB2312" w:hAnsi="Times New Roman"/>
          <w:b w:val="0"/>
          <w:bCs w:val="0"/>
          <w:color w:val="000000"/>
          <w:spacing w:val="17"/>
        </w:rPr>
        <w:t>1</w:t>
      </w:r>
    </w:p>
    <w:p w:rsidR="00131FCD" w:rsidRDefault="00261E25">
      <w:pPr>
        <w:pStyle w:val="a0"/>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、绩效评价方法</w:t>
      </w:r>
    </w:p>
    <w:p w:rsidR="00131FCD" w:rsidRDefault="00261E25">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w:t>
      </w:r>
      <w:r>
        <w:rPr>
          <w:rFonts w:eastAsia="仿宋_GB2312"/>
          <w:color w:val="000000"/>
          <w:spacing w:val="17"/>
          <w:sz w:val="32"/>
          <w:szCs w:val="32"/>
        </w:rPr>
        <w:t xml:space="preserve">  </w:t>
      </w:r>
      <w:r>
        <w:rPr>
          <w:rFonts w:eastAsia="仿宋_GB2312"/>
          <w:color w:val="000000"/>
          <w:spacing w:val="17"/>
          <w:sz w:val="32"/>
          <w:szCs w:val="32"/>
        </w:rPr>
        <w:t>评价核心为资金的支出完成情况和项目的产出效益。</w:t>
      </w:r>
    </w:p>
    <w:p w:rsidR="00131FCD" w:rsidRDefault="00261E25">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rsidR="00131FCD" w:rsidRDefault="00261E25">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1</w:t>
      </w:r>
      <w:r>
        <w:rPr>
          <w:rFonts w:eastAsia="仿宋_GB2312"/>
          <w:color w:val="000000"/>
          <w:spacing w:val="17"/>
          <w:sz w:val="32"/>
          <w:szCs w:val="32"/>
        </w:rPr>
        <w:t>）比较法</w:t>
      </w:r>
    </w:p>
    <w:p w:rsidR="00131FCD" w:rsidRDefault="00261E25">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rsidR="00131FCD" w:rsidRDefault="00261E25">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2</w:t>
      </w:r>
      <w:r>
        <w:rPr>
          <w:rFonts w:eastAsia="仿宋_GB2312"/>
          <w:color w:val="000000"/>
          <w:spacing w:val="17"/>
          <w:sz w:val="32"/>
          <w:szCs w:val="32"/>
        </w:rPr>
        <w:t>）因素分析法</w:t>
      </w:r>
    </w:p>
    <w:p w:rsidR="00131FCD" w:rsidRDefault="00261E25">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rsidR="00131FCD" w:rsidRDefault="00261E25">
      <w:pPr>
        <w:pStyle w:val="a0"/>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lastRenderedPageBreak/>
        <w:t>4</w:t>
      </w:r>
      <w:r>
        <w:rPr>
          <w:rFonts w:ascii="Times New Roman" w:eastAsia="仿宋_GB2312" w:hAnsi="Times New Roman"/>
          <w:b w:val="0"/>
          <w:bCs w:val="0"/>
        </w:rPr>
        <w:t>、评价标准</w:t>
      </w:r>
    </w:p>
    <w:p w:rsidR="00131FCD" w:rsidRDefault="00261E25">
      <w:pPr>
        <w:spacing w:line="560" w:lineRule="exact"/>
        <w:ind w:firstLineChars="200" w:firstLine="708"/>
        <w:rPr>
          <w:rFonts w:eastAsia="仿宋_GB2312"/>
          <w:color w:val="000000"/>
          <w:spacing w:val="17"/>
          <w:sz w:val="32"/>
          <w:szCs w:val="32"/>
        </w:rPr>
      </w:pPr>
      <w:r>
        <w:rPr>
          <w:rFonts w:eastAsia="仿宋_GB2312" w:hint="eastAsia"/>
          <w:color w:val="000000"/>
          <w:spacing w:val="17"/>
          <w:sz w:val="32"/>
          <w:szCs w:val="32"/>
        </w:rPr>
        <w:t>绩效评价标准通常包括计划标准、行业标准、历史标准等，用于对绩效指标完成情况进行比较、分析、评价。本次评价主要采用了计划标准和历史标准。</w:t>
      </w:r>
    </w:p>
    <w:p w:rsidR="00131FCD" w:rsidRDefault="00261E25">
      <w:pPr>
        <w:spacing w:line="560" w:lineRule="exact"/>
        <w:ind w:firstLineChars="200" w:firstLine="708"/>
        <w:rPr>
          <w:rFonts w:eastAsia="仿宋_GB2312"/>
          <w:color w:val="000000"/>
          <w:spacing w:val="17"/>
          <w:sz w:val="32"/>
          <w:szCs w:val="32"/>
        </w:rPr>
      </w:pPr>
      <w:bookmarkStart w:id="1" w:name="_Toc17882"/>
      <w:bookmarkStart w:id="2" w:name="_Toc31464"/>
      <w:r>
        <w:rPr>
          <w:rFonts w:eastAsia="仿宋_GB2312" w:hint="eastAsia"/>
          <w:color w:val="000000"/>
          <w:spacing w:val="17"/>
          <w:sz w:val="32"/>
          <w:szCs w:val="32"/>
        </w:rPr>
        <w:t>计划标准：指以预先制定的目标、计划、预算、定额等作为评价标准。</w:t>
      </w:r>
      <w:bookmarkEnd w:id="1"/>
      <w:bookmarkEnd w:id="2"/>
    </w:p>
    <w:p w:rsidR="00131FCD" w:rsidRDefault="00261E25">
      <w:pPr>
        <w:spacing w:line="560" w:lineRule="exact"/>
        <w:ind w:firstLineChars="200" w:firstLine="708"/>
        <w:rPr>
          <w:rFonts w:eastAsia="仿宋_GB2312"/>
          <w:color w:val="000000"/>
          <w:spacing w:val="17"/>
          <w:sz w:val="32"/>
          <w:szCs w:val="32"/>
        </w:rPr>
      </w:pPr>
      <w:bookmarkStart w:id="3" w:name="_Toc5633"/>
      <w:bookmarkStart w:id="4" w:name="_Toc2318"/>
      <w:r>
        <w:rPr>
          <w:rFonts w:eastAsia="仿宋_GB2312" w:hint="eastAsia"/>
          <w:color w:val="000000"/>
          <w:spacing w:val="17"/>
          <w:sz w:val="32"/>
          <w:szCs w:val="32"/>
        </w:rPr>
        <w:t>行业标准：指参照国家公布的行业指标数据制定的评价标准。</w:t>
      </w:r>
      <w:bookmarkEnd w:id="3"/>
      <w:bookmarkEnd w:id="4"/>
    </w:p>
    <w:p w:rsidR="00131FCD" w:rsidRDefault="00261E25">
      <w:pPr>
        <w:spacing w:line="560" w:lineRule="exact"/>
        <w:ind w:firstLineChars="200" w:firstLine="708"/>
        <w:rPr>
          <w:rFonts w:eastAsia="仿宋_GB2312"/>
          <w:color w:val="000000"/>
          <w:spacing w:val="17"/>
          <w:sz w:val="32"/>
          <w:szCs w:val="32"/>
        </w:rPr>
      </w:pPr>
      <w:bookmarkStart w:id="5" w:name="_Toc16028"/>
      <w:bookmarkStart w:id="6" w:name="_Toc430"/>
      <w:r>
        <w:rPr>
          <w:rFonts w:eastAsia="仿宋_GB2312" w:hint="eastAsia"/>
          <w:color w:val="000000"/>
          <w:spacing w:val="17"/>
          <w:sz w:val="32"/>
          <w:szCs w:val="32"/>
        </w:rPr>
        <w:t>历史标准：指参照历史数据制定的评价标准，为体现绩效改进的原则，在可实现的条件下应当确定相对较高的评价标准。</w:t>
      </w:r>
      <w:bookmarkEnd w:id="5"/>
      <w:bookmarkEnd w:id="6"/>
    </w:p>
    <w:p w:rsidR="00131FCD" w:rsidRDefault="00261E25">
      <w:pPr>
        <w:pStyle w:val="a0"/>
        <w:numPr>
          <w:ilvl w:val="0"/>
          <w:numId w:val="2"/>
        </w:numPr>
        <w:spacing w:before="0" w:after="0" w:line="560" w:lineRule="exact"/>
        <w:ind w:firstLineChars="200" w:firstLine="711"/>
        <w:jc w:val="both"/>
        <w:rPr>
          <w:rFonts w:ascii="楷体" w:eastAsia="楷体" w:hAnsi="楷体" w:cs="楷体"/>
          <w:color w:val="000000"/>
          <w:spacing w:val="17"/>
        </w:rPr>
      </w:pPr>
      <w:r>
        <w:rPr>
          <w:rFonts w:ascii="楷体" w:eastAsia="楷体" w:hAnsi="楷体" w:cs="楷体" w:hint="eastAsia"/>
          <w:color w:val="000000"/>
          <w:spacing w:val="17"/>
        </w:rPr>
        <w:t>绩效评价工作过程</w:t>
      </w:r>
    </w:p>
    <w:p w:rsidR="00131FCD" w:rsidRDefault="00261E25">
      <w:pPr>
        <w:spacing w:line="560" w:lineRule="exact"/>
        <w:ind w:firstLineChars="200" w:firstLine="640"/>
        <w:rPr>
          <w:rFonts w:eastAsia="仿宋_GB2312"/>
          <w:bCs/>
          <w:sz w:val="32"/>
          <w:szCs w:val="32"/>
        </w:rPr>
      </w:pPr>
      <w:r>
        <w:rPr>
          <w:rFonts w:eastAsia="仿宋_GB2312" w:hint="eastAsia"/>
          <w:bCs/>
          <w:sz w:val="32"/>
          <w:szCs w:val="32"/>
        </w:rPr>
        <w:t>1.</w:t>
      </w:r>
      <w:r>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rsidR="00131FCD" w:rsidRDefault="00261E25">
      <w:pPr>
        <w:spacing w:line="560" w:lineRule="exact"/>
        <w:ind w:firstLineChars="200" w:firstLine="640"/>
        <w:rPr>
          <w:rFonts w:eastAsia="仿宋_GB2312"/>
          <w:bCs/>
          <w:sz w:val="32"/>
          <w:szCs w:val="32"/>
        </w:rPr>
      </w:pPr>
      <w:r>
        <w:rPr>
          <w:rFonts w:eastAsia="仿宋_GB2312" w:hint="eastAsia"/>
          <w:bCs/>
          <w:sz w:val="32"/>
          <w:szCs w:val="32"/>
        </w:rPr>
        <w:t>2.</w:t>
      </w:r>
      <w:r>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rsidR="00131FCD" w:rsidRDefault="00261E25">
      <w:pPr>
        <w:spacing w:line="560" w:lineRule="exact"/>
        <w:ind w:firstLineChars="200" w:firstLine="640"/>
        <w:rPr>
          <w:sz w:val="32"/>
          <w:szCs w:val="32"/>
        </w:rPr>
      </w:pPr>
      <w:r>
        <w:rPr>
          <w:rFonts w:eastAsia="仿宋_GB2312" w:hint="eastAsia"/>
          <w:bCs/>
          <w:sz w:val="32"/>
          <w:szCs w:val="32"/>
        </w:rPr>
        <w:t>3.</w:t>
      </w:r>
      <w:r>
        <w:rPr>
          <w:rFonts w:eastAsia="仿宋_GB2312" w:hint="eastAsia"/>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rsidR="00131FCD" w:rsidRDefault="00261E25">
      <w:pPr>
        <w:numPr>
          <w:ilvl w:val="0"/>
          <w:numId w:val="3"/>
        </w:numPr>
        <w:spacing w:line="560" w:lineRule="exact"/>
        <w:ind w:firstLineChars="200" w:firstLine="640"/>
        <w:rPr>
          <w:rFonts w:eastAsia="黑体"/>
          <w:sz w:val="32"/>
          <w:szCs w:val="32"/>
        </w:rPr>
      </w:pPr>
      <w:r>
        <w:rPr>
          <w:rFonts w:eastAsia="黑体"/>
          <w:sz w:val="32"/>
          <w:szCs w:val="32"/>
        </w:rPr>
        <w:lastRenderedPageBreak/>
        <w:t>综合评价情况及评价结论（附相关评分表）</w:t>
      </w:r>
    </w:p>
    <w:p w:rsidR="00131FCD" w:rsidRDefault="00261E25">
      <w:pPr>
        <w:pStyle w:val="a0"/>
        <w:spacing w:before="0" w:after="0" w:line="560" w:lineRule="exact"/>
        <w:ind w:firstLineChars="200" w:firstLine="643"/>
        <w:jc w:val="both"/>
        <w:rPr>
          <w:rFonts w:ascii="Times New Roman" w:eastAsia="楷体_GB2312" w:hAnsi="Times New Roman"/>
        </w:rPr>
      </w:pPr>
      <w:r>
        <w:rPr>
          <w:rFonts w:ascii="Times New Roman" w:eastAsia="楷体_GB2312" w:hAnsi="Times New Roman" w:hint="eastAsia"/>
        </w:rPr>
        <w:t>（一）评价情况</w:t>
      </w:r>
    </w:p>
    <w:p w:rsidR="00131FCD" w:rsidRDefault="00261E25">
      <w:pPr>
        <w:spacing w:line="600" w:lineRule="exact"/>
        <w:ind w:firstLineChars="200" w:firstLine="640"/>
        <w:outlineLvl w:val="0"/>
        <w:rPr>
          <w:rFonts w:eastAsia="仿宋_GB2312"/>
          <w:kern w:val="28"/>
          <w:sz w:val="32"/>
          <w:szCs w:val="32"/>
        </w:rPr>
      </w:pPr>
      <w:r>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rsidR="00131FCD" w:rsidRDefault="00261E25">
      <w:pPr>
        <w:pStyle w:val="a0"/>
        <w:spacing w:before="0" w:after="0" w:line="560" w:lineRule="exact"/>
        <w:ind w:firstLineChars="200" w:firstLine="643"/>
        <w:jc w:val="both"/>
        <w:rPr>
          <w:rFonts w:ascii="Times New Roman" w:eastAsia="楷体_GB2312" w:hAnsi="Times New Roman"/>
        </w:rPr>
      </w:pPr>
      <w:r>
        <w:rPr>
          <w:rFonts w:ascii="Times New Roman" w:eastAsia="楷体_GB2312" w:hAnsi="Times New Roman" w:hint="eastAsia"/>
        </w:rPr>
        <w:t>（二）评价结论</w:t>
      </w:r>
    </w:p>
    <w:p w:rsidR="00131FCD" w:rsidRDefault="00261E25">
      <w:pPr>
        <w:pStyle w:val="a0"/>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hint="eastAsia"/>
          <w:b w:val="0"/>
          <w:bCs w:val="0"/>
        </w:rPr>
        <w:t>运用绩效评价组制定的评价指标体系以及财政部《项目支出绩效评价管理办法》（财预〔</w:t>
      </w:r>
      <w:r>
        <w:rPr>
          <w:rFonts w:ascii="Times New Roman" w:eastAsia="仿宋_GB2312" w:hAnsi="Times New Roman" w:hint="eastAsia"/>
          <w:b w:val="0"/>
          <w:bCs w:val="0"/>
        </w:rPr>
        <w:t>2020</w:t>
      </w:r>
      <w:r>
        <w:rPr>
          <w:rFonts w:ascii="Times New Roman" w:eastAsia="仿宋_GB2312" w:hAnsi="Times New Roman" w:hint="eastAsia"/>
          <w:b w:val="0"/>
          <w:bCs w:val="0"/>
        </w:rPr>
        <w:t>〕</w:t>
      </w:r>
      <w:r>
        <w:rPr>
          <w:rFonts w:ascii="Times New Roman" w:eastAsia="仿宋_GB2312" w:hAnsi="Times New Roman" w:hint="eastAsia"/>
          <w:b w:val="0"/>
          <w:bCs w:val="0"/>
        </w:rPr>
        <w:t>10</w:t>
      </w:r>
      <w:r>
        <w:rPr>
          <w:rFonts w:ascii="Times New Roman" w:eastAsia="仿宋_GB2312" w:hAnsi="Times New Roman" w:hint="eastAsia"/>
          <w:b w:val="0"/>
          <w:bCs w:val="0"/>
        </w:rPr>
        <w:t>号）文件的评分标准，通过数据采集、问卷调查及访谈等方式，对本项目进行客观评价，最终评分结果：总得分为</w:t>
      </w:r>
      <w:r>
        <w:rPr>
          <w:rFonts w:ascii="Times New Roman" w:eastAsia="仿宋_GB2312" w:hAnsi="Times New Roman" w:hint="eastAsia"/>
          <w:b w:val="0"/>
          <w:bCs w:val="0"/>
        </w:rPr>
        <w:t>100</w:t>
      </w:r>
      <w:r>
        <w:rPr>
          <w:rFonts w:ascii="Times New Roman" w:eastAsia="仿宋_GB2312" w:hAnsi="Times New Roman" w:hint="eastAsia"/>
          <w:b w:val="0"/>
          <w:bCs w:val="0"/>
        </w:rPr>
        <w:t>分，属于“优”。其中，项目决策类指标权重为</w:t>
      </w:r>
      <w:r>
        <w:rPr>
          <w:rFonts w:ascii="Times New Roman" w:eastAsia="仿宋_GB2312" w:hAnsi="Times New Roman" w:hint="eastAsia"/>
          <w:b w:val="0"/>
          <w:bCs w:val="0"/>
        </w:rPr>
        <w:t>20</w:t>
      </w:r>
      <w:r>
        <w:rPr>
          <w:rFonts w:ascii="Times New Roman" w:eastAsia="仿宋_GB2312" w:hAnsi="Times New Roman" w:hint="eastAsia"/>
          <w:b w:val="0"/>
          <w:bCs w:val="0"/>
        </w:rPr>
        <w:t>分，得分为</w:t>
      </w:r>
      <w:r>
        <w:rPr>
          <w:rFonts w:ascii="Times New Roman" w:eastAsia="仿宋_GB2312" w:hAnsi="Times New Roman" w:hint="eastAsia"/>
          <w:b w:val="0"/>
          <w:bCs w:val="0"/>
        </w:rPr>
        <w:t>20</w:t>
      </w:r>
      <w:r>
        <w:rPr>
          <w:rFonts w:ascii="Times New Roman" w:eastAsia="仿宋_GB2312" w:hAnsi="Times New Roman" w:hint="eastAsia"/>
          <w:b w:val="0"/>
          <w:bCs w:val="0"/>
        </w:rPr>
        <w:t>分，得分率为</w:t>
      </w:r>
      <w:r>
        <w:rPr>
          <w:rFonts w:ascii="Times New Roman" w:eastAsia="仿宋_GB2312" w:hAnsi="Times New Roman" w:hint="eastAsia"/>
          <w:b w:val="0"/>
          <w:bCs w:val="0"/>
        </w:rPr>
        <w:t>100%</w:t>
      </w:r>
      <w:r>
        <w:rPr>
          <w:rFonts w:ascii="Times New Roman" w:eastAsia="仿宋_GB2312" w:hAnsi="Times New Roman" w:hint="eastAsia"/>
          <w:b w:val="0"/>
          <w:bCs w:val="0"/>
        </w:rPr>
        <w:t>。项目过程类指标权重为</w:t>
      </w:r>
      <w:r>
        <w:rPr>
          <w:rFonts w:ascii="Times New Roman" w:eastAsia="仿宋_GB2312" w:hAnsi="Times New Roman" w:hint="eastAsia"/>
          <w:b w:val="0"/>
          <w:bCs w:val="0"/>
        </w:rPr>
        <w:t>20</w:t>
      </w:r>
      <w:r>
        <w:rPr>
          <w:rFonts w:ascii="Times New Roman" w:eastAsia="仿宋_GB2312" w:hAnsi="Times New Roman" w:hint="eastAsia"/>
          <w:b w:val="0"/>
          <w:bCs w:val="0"/>
        </w:rPr>
        <w:t>分，得分为</w:t>
      </w:r>
      <w:r>
        <w:rPr>
          <w:rFonts w:ascii="Times New Roman" w:eastAsia="仿宋_GB2312" w:hAnsi="Times New Roman" w:hint="eastAsia"/>
          <w:b w:val="0"/>
          <w:bCs w:val="0"/>
        </w:rPr>
        <w:t>20</w:t>
      </w:r>
      <w:r>
        <w:rPr>
          <w:rFonts w:ascii="Times New Roman" w:eastAsia="仿宋_GB2312" w:hAnsi="Times New Roman" w:hint="eastAsia"/>
          <w:b w:val="0"/>
          <w:bCs w:val="0"/>
        </w:rPr>
        <w:t>分，得分率为</w:t>
      </w:r>
      <w:r>
        <w:rPr>
          <w:rFonts w:ascii="Times New Roman" w:eastAsia="仿宋_GB2312" w:hAnsi="Times New Roman" w:hint="eastAsia"/>
          <w:b w:val="0"/>
          <w:bCs w:val="0"/>
        </w:rPr>
        <w:t>100%</w:t>
      </w:r>
      <w:r>
        <w:rPr>
          <w:rFonts w:ascii="Times New Roman" w:eastAsia="仿宋_GB2312" w:hAnsi="Times New Roman" w:hint="eastAsia"/>
          <w:b w:val="0"/>
          <w:bCs w:val="0"/>
        </w:rPr>
        <w:t>。项目产出类指标权重为</w:t>
      </w:r>
      <w:r>
        <w:rPr>
          <w:rFonts w:ascii="Times New Roman" w:eastAsia="仿宋_GB2312" w:hAnsi="Times New Roman" w:hint="eastAsia"/>
          <w:b w:val="0"/>
          <w:bCs w:val="0"/>
        </w:rPr>
        <w:t>40</w:t>
      </w:r>
      <w:r>
        <w:rPr>
          <w:rFonts w:ascii="Times New Roman" w:eastAsia="仿宋_GB2312" w:hAnsi="Times New Roman" w:hint="eastAsia"/>
          <w:b w:val="0"/>
          <w:bCs w:val="0"/>
        </w:rPr>
        <w:t>分，得分为</w:t>
      </w:r>
      <w:r>
        <w:rPr>
          <w:rFonts w:ascii="Times New Roman" w:eastAsia="仿宋_GB2312" w:hAnsi="Times New Roman" w:hint="eastAsia"/>
          <w:b w:val="0"/>
          <w:bCs w:val="0"/>
        </w:rPr>
        <w:t>40</w:t>
      </w:r>
      <w:r>
        <w:rPr>
          <w:rFonts w:ascii="Times New Roman" w:eastAsia="仿宋_GB2312" w:hAnsi="Times New Roman" w:hint="eastAsia"/>
          <w:b w:val="0"/>
          <w:bCs w:val="0"/>
        </w:rPr>
        <w:t>分，得分率为</w:t>
      </w:r>
      <w:r>
        <w:rPr>
          <w:rFonts w:ascii="Times New Roman" w:eastAsia="仿宋_GB2312" w:hAnsi="Times New Roman" w:hint="eastAsia"/>
          <w:b w:val="0"/>
          <w:bCs w:val="0"/>
        </w:rPr>
        <w:t>100%</w:t>
      </w:r>
      <w:r>
        <w:rPr>
          <w:rFonts w:ascii="Times New Roman" w:eastAsia="仿宋_GB2312" w:hAnsi="Times New Roman" w:hint="eastAsia"/>
          <w:b w:val="0"/>
          <w:bCs w:val="0"/>
        </w:rPr>
        <w:t>。项目效益类指标权重为</w:t>
      </w:r>
      <w:r>
        <w:rPr>
          <w:rFonts w:ascii="Times New Roman" w:eastAsia="仿宋_GB2312" w:hAnsi="Times New Roman" w:hint="eastAsia"/>
          <w:b w:val="0"/>
          <w:bCs w:val="0"/>
        </w:rPr>
        <w:t>20</w:t>
      </w:r>
      <w:r>
        <w:rPr>
          <w:rFonts w:ascii="Times New Roman" w:eastAsia="仿宋_GB2312" w:hAnsi="Times New Roman" w:hint="eastAsia"/>
          <w:b w:val="0"/>
          <w:bCs w:val="0"/>
        </w:rPr>
        <w:t>分，得分为</w:t>
      </w:r>
      <w:r>
        <w:rPr>
          <w:rFonts w:ascii="Times New Roman" w:eastAsia="仿宋_GB2312" w:hAnsi="Times New Roman" w:hint="eastAsia"/>
          <w:b w:val="0"/>
          <w:bCs w:val="0"/>
        </w:rPr>
        <w:t>20</w:t>
      </w:r>
      <w:r>
        <w:rPr>
          <w:rFonts w:ascii="Times New Roman" w:eastAsia="仿宋_GB2312" w:hAnsi="Times New Roman" w:hint="eastAsia"/>
          <w:b w:val="0"/>
          <w:bCs w:val="0"/>
        </w:rPr>
        <w:t>分，得分率为</w:t>
      </w:r>
      <w:r>
        <w:rPr>
          <w:rFonts w:ascii="Times New Roman" w:eastAsia="仿宋_GB2312" w:hAnsi="Times New Roman" w:hint="eastAsia"/>
          <w:b w:val="0"/>
          <w:bCs w:val="0"/>
        </w:rPr>
        <w:t>100%</w:t>
      </w:r>
      <w:r>
        <w:rPr>
          <w:rFonts w:ascii="Times New Roman" w:eastAsia="仿宋_GB2312" w:hAnsi="Times New Roman" w:hint="eastAsia"/>
          <w:b w:val="0"/>
          <w:bCs w:val="0"/>
        </w:rPr>
        <w:t>。具体打分情况详见：附件</w:t>
      </w:r>
      <w:r>
        <w:rPr>
          <w:rFonts w:ascii="Times New Roman" w:eastAsia="仿宋_GB2312" w:hAnsi="Times New Roman" w:hint="eastAsia"/>
          <w:b w:val="0"/>
          <w:bCs w:val="0"/>
        </w:rPr>
        <w:t>1</w:t>
      </w:r>
      <w:r>
        <w:rPr>
          <w:rFonts w:ascii="Times New Roman" w:eastAsia="仿宋_GB2312" w:hAnsi="Times New Roman" w:hint="eastAsia"/>
          <w:b w:val="0"/>
          <w:bCs w:val="0"/>
        </w:rPr>
        <w:t>综合评分表。</w:t>
      </w:r>
    </w:p>
    <w:p w:rsidR="00131FCD" w:rsidRDefault="00261E25">
      <w:pPr>
        <w:pStyle w:val="a0"/>
        <w:spacing w:before="0" w:after="0"/>
        <w:rPr>
          <w:rFonts w:ascii="Times New Roman" w:eastAsia="仿宋_GB2312" w:hAnsi="Times New Roman"/>
          <w:sz w:val="30"/>
          <w:szCs w:val="30"/>
        </w:rPr>
      </w:pPr>
      <w:r>
        <w:rPr>
          <w:rFonts w:ascii="Times New Roman" w:eastAsia="仿宋_GB2312" w:hAnsi="Times New Roman"/>
          <w:sz w:val="30"/>
          <w:szCs w:val="30"/>
        </w:rPr>
        <w:t>表</w:t>
      </w:r>
      <w:r>
        <w:rPr>
          <w:rFonts w:ascii="Times New Roman" w:eastAsia="仿宋_GB2312" w:hAnsi="Times New Roman"/>
          <w:sz w:val="30"/>
          <w:szCs w:val="30"/>
        </w:rPr>
        <w:t>1</w:t>
      </w:r>
      <w:r>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131FCD">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rsidR="00131FCD" w:rsidRDefault="00261E25">
            <w:pPr>
              <w:jc w:val="center"/>
              <w:rPr>
                <w:b/>
                <w:bCs/>
                <w:color w:val="000000"/>
                <w:sz w:val="22"/>
              </w:rPr>
            </w:pPr>
            <w:r>
              <w:rPr>
                <w:rFonts w:hint="eastAsia"/>
                <w:b/>
                <w:bCs/>
                <w:color w:val="000000"/>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131FCD" w:rsidRDefault="00261E25">
            <w:pPr>
              <w:jc w:val="center"/>
              <w:rPr>
                <w:b/>
                <w:bCs/>
                <w:color w:val="000000"/>
                <w:sz w:val="22"/>
              </w:rPr>
            </w:pPr>
            <w:r>
              <w:rPr>
                <w:rFonts w:hint="eastAsia"/>
                <w:b/>
                <w:bCs/>
                <w:color w:val="000000"/>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131FCD" w:rsidRDefault="00261E25">
            <w:pPr>
              <w:jc w:val="center"/>
              <w:rPr>
                <w:b/>
                <w:bCs/>
                <w:color w:val="000000"/>
                <w:sz w:val="22"/>
              </w:rPr>
            </w:pPr>
            <w:r>
              <w:rPr>
                <w:rFonts w:hint="eastAsia"/>
                <w:b/>
                <w:bCs/>
                <w:color w:val="000000"/>
                <w:sz w:val="22"/>
              </w:rPr>
              <w:t>得分</w:t>
            </w:r>
          </w:p>
        </w:tc>
      </w:tr>
      <w:tr w:rsidR="00131FCD">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131FCD" w:rsidRDefault="00261E25">
            <w:pPr>
              <w:jc w:val="center"/>
              <w:rPr>
                <w:color w:val="000000"/>
                <w:sz w:val="22"/>
              </w:rPr>
            </w:pPr>
            <w:r>
              <w:rPr>
                <w:rFonts w:hint="eastAsia"/>
                <w:color w:val="000000"/>
                <w:sz w:val="22"/>
              </w:rPr>
              <w:t>项目决策</w:t>
            </w:r>
          </w:p>
        </w:tc>
        <w:tc>
          <w:tcPr>
            <w:tcW w:w="2168" w:type="dxa"/>
            <w:tcBorders>
              <w:top w:val="nil"/>
              <w:left w:val="nil"/>
              <w:bottom w:val="single" w:sz="4" w:space="0" w:color="auto"/>
              <w:right w:val="single" w:sz="4" w:space="0" w:color="auto"/>
            </w:tcBorders>
            <w:shd w:val="clear" w:color="auto" w:fill="auto"/>
            <w:vAlign w:val="center"/>
          </w:tcPr>
          <w:p w:rsidR="00131FCD" w:rsidRDefault="00261E25">
            <w:pPr>
              <w:jc w:val="center"/>
              <w:rPr>
                <w:color w:val="000000"/>
                <w:sz w:val="22"/>
              </w:rPr>
            </w:pPr>
            <w:r>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rsidR="00131FCD" w:rsidRDefault="00261E25">
            <w:pPr>
              <w:jc w:val="center"/>
              <w:rPr>
                <w:color w:val="000000"/>
                <w:sz w:val="22"/>
              </w:rPr>
            </w:pPr>
            <w:r>
              <w:rPr>
                <w:rFonts w:hint="eastAsia"/>
                <w:color w:val="000000"/>
                <w:sz w:val="22"/>
              </w:rPr>
              <w:t>20</w:t>
            </w:r>
          </w:p>
        </w:tc>
      </w:tr>
      <w:tr w:rsidR="00131FCD">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131FCD" w:rsidRDefault="00261E25">
            <w:pPr>
              <w:jc w:val="center"/>
              <w:rPr>
                <w:color w:val="000000"/>
                <w:sz w:val="22"/>
              </w:rPr>
            </w:pPr>
            <w:r>
              <w:rPr>
                <w:rFonts w:hint="eastAsia"/>
                <w:color w:val="000000"/>
                <w:sz w:val="22"/>
              </w:rPr>
              <w:t>项目过程</w:t>
            </w:r>
          </w:p>
        </w:tc>
        <w:tc>
          <w:tcPr>
            <w:tcW w:w="2168" w:type="dxa"/>
            <w:tcBorders>
              <w:top w:val="nil"/>
              <w:left w:val="nil"/>
              <w:bottom w:val="single" w:sz="4" w:space="0" w:color="auto"/>
              <w:right w:val="single" w:sz="4" w:space="0" w:color="auto"/>
            </w:tcBorders>
            <w:shd w:val="clear" w:color="auto" w:fill="auto"/>
            <w:vAlign w:val="center"/>
          </w:tcPr>
          <w:p w:rsidR="00131FCD" w:rsidRDefault="00261E25">
            <w:pPr>
              <w:jc w:val="center"/>
              <w:rPr>
                <w:color w:val="000000"/>
                <w:sz w:val="22"/>
              </w:rPr>
            </w:pPr>
            <w:r>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rsidR="00131FCD" w:rsidRDefault="00261E25">
            <w:pPr>
              <w:jc w:val="center"/>
              <w:rPr>
                <w:color w:val="000000"/>
                <w:sz w:val="22"/>
              </w:rPr>
            </w:pPr>
            <w:r>
              <w:rPr>
                <w:rFonts w:hint="eastAsia"/>
                <w:color w:val="000000"/>
                <w:sz w:val="22"/>
              </w:rPr>
              <w:t>20</w:t>
            </w:r>
          </w:p>
        </w:tc>
      </w:tr>
      <w:tr w:rsidR="00131FCD">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131FCD" w:rsidRDefault="00261E25">
            <w:pPr>
              <w:jc w:val="center"/>
              <w:rPr>
                <w:color w:val="000000"/>
                <w:sz w:val="22"/>
              </w:rPr>
            </w:pPr>
            <w:r>
              <w:rPr>
                <w:rFonts w:hint="eastAsia"/>
                <w:color w:val="000000"/>
                <w:sz w:val="22"/>
              </w:rPr>
              <w:t>项目产出</w:t>
            </w:r>
          </w:p>
        </w:tc>
        <w:tc>
          <w:tcPr>
            <w:tcW w:w="2168" w:type="dxa"/>
            <w:tcBorders>
              <w:top w:val="nil"/>
              <w:left w:val="nil"/>
              <w:bottom w:val="single" w:sz="4" w:space="0" w:color="auto"/>
              <w:right w:val="single" w:sz="4" w:space="0" w:color="auto"/>
            </w:tcBorders>
            <w:shd w:val="clear" w:color="auto" w:fill="auto"/>
            <w:vAlign w:val="center"/>
          </w:tcPr>
          <w:p w:rsidR="00131FCD" w:rsidRDefault="00261E25">
            <w:pPr>
              <w:jc w:val="center"/>
              <w:rPr>
                <w:color w:val="000000"/>
                <w:sz w:val="22"/>
              </w:rPr>
            </w:pPr>
            <w:r>
              <w:rPr>
                <w:rFonts w:hint="eastAsia"/>
                <w:color w:val="000000"/>
                <w:sz w:val="22"/>
              </w:rPr>
              <w:t>40</w:t>
            </w:r>
          </w:p>
        </w:tc>
        <w:tc>
          <w:tcPr>
            <w:tcW w:w="2278" w:type="dxa"/>
            <w:tcBorders>
              <w:top w:val="nil"/>
              <w:left w:val="nil"/>
              <w:bottom w:val="single" w:sz="4" w:space="0" w:color="auto"/>
              <w:right w:val="single" w:sz="4" w:space="0" w:color="auto"/>
            </w:tcBorders>
            <w:shd w:val="clear" w:color="auto" w:fill="auto"/>
            <w:vAlign w:val="center"/>
          </w:tcPr>
          <w:p w:rsidR="00131FCD" w:rsidRDefault="00261E25">
            <w:pPr>
              <w:jc w:val="center"/>
              <w:rPr>
                <w:color w:val="000000"/>
                <w:sz w:val="22"/>
              </w:rPr>
            </w:pPr>
            <w:r>
              <w:rPr>
                <w:rFonts w:hint="eastAsia"/>
                <w:color w:val="000000"/>
                <w:sz w:val="22"/>
              </w:rPr>
              <w:t>40</w:t>
            </w:r>
          </w:p>
        </w:tc>
      </w:tr>
      <w:tr w:rsidR="00131FCD">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131FCD" w:rsidRDefault="00261E25">
            <w:pPr>
              <w:jc w:val="center"/>
              <w:rPr>
                <w:color w:val="000000"/>
                <w:sz w:val="22"/>
              </w:rPr>
            </w:pPr>
            <w:r>
              <w:rPr>
                <w:rFonts w:hint="eastAsia"/>
                <w:color w:val="000000"/>
                <w:sz w:val="22"/>
              </w:rPr>
              <w:t>项目效益</w:t>
            </w:r>
          </w:p>
        </w:tc>
        <w:tc>
          <w:tcPr>
            <w:tcW w:w="2168" w:type="dxa"/>
            <w:tcBorders>
              <w:top w:val="nil"/>
              <w:left w:val="nil"/>
              <w:bottom w:val="single" w:sz="4" w:space="0" w:color="auto"/>
              <w:right w:val="single" w:sz="4" w:space="0" w:color="auto"/>
            </w:tcBorders>
            <w:shd w:val="clear" w:color="auto" w:fill="auto"/>
            <w:vAlign w:val="center"/>
          </w:tcPr>
          <w:p w:rsidR="00131FCD" w:rsidRDefault="00261E25">
            <w:pPr>
              <w:jc w:val="center"/>
              <w:rPr>
                <w:color w:val="000000"/>
                <w:sz w:val="22"/>
              </w:rPr>
            </w:pPr>
            <w:r>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rsidR="00131FCD" w:rsidRDefault="00261E25">
            <w:pPr>
              <w:jc w:val="center"/>
              <w:rPr>
                <w:color w:val="000000"/>
                <w:sz w:val="22"/>
              </w:rPr>
            </w:pPr>
            <w:r>
              <w:rPr>
                <w:rFonts w:hint="eastAsia"/>
                <w:color w:val="000000"/>
                <w:sz w:val="22"/>
              </w:rPr>
              <w:t>20</w:t>
            </w:r>
          </w:p>
        </w:tc>
      </w:tr>
      <w:tr w:rsidR="00131FCD">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131FCD" w:rsidRDefault="00261E25">
            <w:pPr>
              <w:jc w:val="center"/>
              <w:rPr>
                <w:rFonts w:cs="宋体"/>
                <w:b/>
                <w:bCs/>
                <w:color w:val="000000"/>
                <w:sz w:val="22"/>
              </w:rPr>
            </w:pPr>
            <w:r>
              <w:rPr>
                <w:rFonts w:cs="宋体" w:hint="eastAsia"/>
                <w:b/>
                <w:bCs/>
                <w:color w:val="000000"/>
                <w:sz w:val="22"/>
              </w:rPr>
              <w:t>合计</w:t>
            </w:r>
          </w:p>
        </w:tc>
        <w:tc>
          <w:tcPr>
            <w:tcW w:w="2168" w:type="dxa"/>
            <w:tcBorders>
              <w:top w:val="nil"/>
              <w:left w:val="nil"/>
              <w:bottom w:val="single" w:sz="4" w:space="0" w:color="auto"/>
              <w:right w:val="single" w:sz="4" w:space="0" w:color="auto"/>
            </w:tcBorders>
            <w:shd w:val="clear" w:color="auto" w:fill="auto"/>
            <w:vAlign w:val="center"/>
          </w:tcPr>
          <w:p w:rsidR="00131FCD" w:rsidRDefault="00261E25">
            <w:pPr>
              <w:jc w:val="center"/>
              <w:rPr>
                <w:b/>
                <w:bCs/>
                <w:color w:val="000000"/>
                <w:sz w:val="22"/>
              </w:rPr>
            </w:pPr>
            <w:r>
              <w:rPr>
                <w:rFonts w:hint="eastAsia"/>
                <w:b/>
                <w:bCs/>
                <w:color w:val="000000"/>
                <w:sz w:val="22"/>
              </w:rPr>
              <w:t>100</w:t>
            </w:r>
          </w:p>
        </w:tc>
        <w:tc>
          <w:tcPr>
            <w:tcW w:w="2278" w:type="dxa"/>
            <w:tcBorders>
              <w:top w:val="nil"/>
              <w:left w:val="nil"/>
              <w:bottom w:val="single" w:sz="4" w:space="0" w:color="auto"/>
              <w:right w:val="single" w:sz="4" w:space="0" w:color="auto"/>
            </w:tcBorders>
            <w:shd w:val="clear" w:color="auto" w:fill="auto"/>
            <w:vAlign w:val="center"/>
          </w:tcPr>
          <w:p w:rsidR="00131FCD" w:rsidRDefault="00261E25">
            <w:pPr>
              <w:jc w:val="center"/>
              <w:rPr>
                <w:b/>
                <w:bCs/>
                <w:color w:val="000000"/>
                <w:sz w:val="22"/>
              </w:rPr>
            </w:pPr>
            <w:r>
              <w:rPr>
                <w:rFonts w:hint="eastAsia"/>
                <w:b/>
                <w:bCs/>
                <w:color w:val="000000"/>
                <w:sz w:val="22"/>
              </w:rPr>
              <w:t>100</w:t>
            </w:r>
          </w:p>
        </w:tc>
      </w:tr>
    </w:tbl>
    <w:p w:rsidR="00131FCD" w:rsidRDefault="00261E25">
      <w:pPr>
        <w:spacing w:line="560" w:lineRule="exact"/>
        <w:ind w:firstLineChars="200" w:firstLine="640"/>
        <w:rPr>
          <w:rFonts w:eastAsia="黑体"/>
          <w:sz w:val="32"/>
          <w:szCs w:val="32"/>
        </w:rPr>
      </w:pPr>
      <w:r>
        <w:rPr>
          <w:rFonts w:eastAsia="黑体"/>
          <w:sz w:val="32"/>
          <w:szCs w:val="32"/>
        </w:rPr>
        <w:t>四、绩效评价指标分析</w:t>
      </w:r>
    </w:p>
    <w:p w:rsidR="00131FCD" w:rsidRDefault="00261E25">
      <w:pPr>
        <w:pStyle w:val="a0"/>
        <w:spacing w:before="0" w:after="0" w:line="560" w:lineRule="exact"/>
        <w:ind w:firstLineChars="200" w:firstLine="643"/>
        <w:jc w:val="both"/>
        <w:rPr>
          <w:rFonts w:ascii="Times New Roman" w:eastAsia="楷体_GB2312" w:hAnsi="Times New Roman"/>
        </w:rPr>
      </w:pPr>
      <w:r>
        <w:rPr>
          <w:rFonts w:ascii="Times New Roman" w:eastAsia="楷体_GB2312" w:hAnsi="Times New Roman"/>
        </w:rPr>
        <w:t>（一）项目决策情况</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项目决策类指标包括项目立项、绩效目标和资金投入三方面的内容，由6个三级指标构成，权重分值为20分，实际得分20分，得分率为100%。</w:t>
      </w:r>
    </w:p>
    <w:p w:rsidR="00131FCD" w:rsidRDefault="00261E25">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1.项目立项</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（1）立项依据充分性</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（2）立项程序规范性</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项目申请、设立过程符合相关要求，</w:t>
      </w:r>
      <w:r>
        <w:rPr>
          <w:rFonts w:ascii="仿宋_GB2312" w:eastAsia="仿宋_GB2312" w:hAnsi="仿宋_GB2312" w:cs="仿宋_GB2312" w:hint="eastAsia"/>
          <w:sz w:val="32"/>
          <w:szCs w:val="32"/>
          <w:lang w:eastAsia="zh-Hans"/>
        </w:rPr>
        <w:t>严格按照审批流程准备符合要求的文件、材料；</w:t>
      </w:r>
      <w:r>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根据决算依据编制工作计划和经费预算，经过与部门项目分管领导沟通、筛选确定经费预算计划，确定最终预算方案。项目的审批文件、材料符合相关要求，项目事前经过必要的集体决策，保障了程序的规范性。</w:t>
      </w:r>
    </w:p>
    <w:p w:rsidR="00131FCD" w:rsidRDefault="00261E25">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2.绩效目标</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（1）绩效目标合理性</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lang w:eastAsia="zh-Hans"/>
        </w:rPr>
        <w:t>年初结合实际工作内容</w:t>
      </w:r>
      <w:r>
        <w:rPr>
          <w:rFonts w:ascii="仿宋_GB2312" w:eastAsia="仿宋_GB2312" w:hAnsi="仿宋_GB2312" w:cs="仿宋_GB2312" w:hint="eastAsia"/>
          <w:sz w:val="32"/>
          <w:szCs w:val="32"/>
        </w:rPr>
        <w:t>设定绩效目标</w:t>
      </w:r>
      <w:r>
        <w:rPr>
          <w:rFonts w:ascii="仿宋_GB2312" w:eastAsia="仿宋_GB2312" w:hAnsi="仿宋_GB2312" w:cs="仿宋_GB2312" w:hint="eastAsia"/>
          <w:sz w:val="32"/>
          <w:szCs w:val="32"/>
          <w:lang w:eastAsia="zh-Hans"/>
        </w:rPr>
        <w:t>，绩效目标</w:t>
      </w:r>
      <w:r>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w:t>
      </w:r>
      <w:proofErr w:type="gramStart"/>
      <w:r>
        <w:rPr>
          <w:rFonts w:ascii="仿宋_GB2312" w:eastAsia="仿宋_GB2312" w:hAnsi="仿宋_GB2312" w:cs="仿宋_GB2312" w:hint="eastAsia"/>
          <w:sz w:val="32"/>
          <w:szCs w:val="32"/>
        </w:rPr>
        <w:t>表经过</w:t>
      </w:r>
      <w:proofErr w:type="gramEnd"/>
      <w:r>
        <w:rPr>
          <w:rFonts w:ascii="仿宋_GB2312" w:eastAsia="仿宋_GB2312" w:hAnsi="仿宋_GB2312" w:cs="仿宋_GB2312" w:hint="eastAsia"/>
          <w:sz w:val="32"/>
          <w:szCs w:val="32"/>
        </w:rPr>
        <w:t>审核，绩效目标与实际工作内容具有相关性，预算与确定的项目投资额相匹配，对项目任务进行了详细分解。项目预期产出效</w:t>
      </w:r>
      <w:r>
        <w:rPr>
          <w:rFonts w:ascii="仿宋_GB2312" w:eastAsia="仿宋_GB2312" w:hAnsi="仿宋_GB2312" w:cs="仿宋_GB2312" w:hint="eastAsia"/>
          <w:sz w:val="32"/>
          <w:szCs w:val="32"/>
        </w:rPr>
        <w:lastRenderedPageBreak/>
        <w:t>益及效果符合正常的业绩水平。</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（2）绩效指标明确性</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rsidR="00131FCD" w:rsidRDefault="00261E25">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3.资金投入</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（1）预算编制科学性</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（2）资金分配合理性</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资金分配额度与项目单位实际工作内容相适应，资金分配额度合理，资金分配依据充分。</w:t>
      </w:r>
    </w:p>
    <w:p w:rsidR="00131FCD" w:rsidRDefault="00261E25">
      <w:pPr>
        <w:pStyle w:val="a0"/>
        <w:numPr>
          <w:ilvl w:val="0"/>
          <w:numId w:val="4"/>
        </w:numPr>
        <w:spacing w:before="0" w:after="0" w:line="560" w:lineRule="exact"/>
        <w:ind w:firstLineChars="200" w:firstLine="643"/>
        <w:jc w:val="both"/>
        <w:rPr>
          <w:rFonts w:ascii="楷体" w:eastAsia="楷体" w:hAnsi="楷体" w:cs="楷体"/>
        </w:rPr>
      </w:pPr>
      <w:r>
        <w:rPr>
          <w:rFonts w:ascii="楷体" w:eastAsia="楷体" w:hAnsi="楷体" w:cs="楷体" w:hint="eastAsia"/>
        </w:rPr>
        <w:t>项目过程情况</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项目过程类指标包括资金管理和组织实施两方面的内容，由5个三级指标构成，权重分值为20分，实际得分20分，得分率为100%。</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rsidR="00131FCD" w:rsidRDefault="00261E25">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1.资金管理</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（1）资金到位率</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本项目总投资161万元，财政资金及时足额到位，到位率</w:t>
      </w:r>
      <w:r>
        <w:rPr>
          <w:rFonts w:ascii="仿宋_GB2312" w:eastAsia="仿宋_GB2312" w:hAnsi="仿宋_GB2312" w:cs="仿宋_GB2312" w:hint="eastAsia"/>
          <w:sz w:val="32"/>
          <w:szCs w:val="32"/>
        </w:rPr>
        <w:lastRenderedPageBreak/>
        <w:t>100%，预算资金按计划进度执行。</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（2）预算执行率</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预算编制较为详细，项目资金支出总体能够按照预算执行，预算资金支出160.99万元，预算执行率为100%。</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（3）资金使用合</w:t>
      </w:r>
      <w:proofErr w:type="gramStart"/>
      <w:r>
        <w:rPr>
          <w:rFonts w:ascii="仿宋_GB2312" w:eastAsia="仿宋_GB2312" w:hAnsi="仿宋_GB2312" w:cs="仿宋_GB2312" w:hint="eastAsia"/>
          <w:sz w:val="32"/>
          <w:szCs w:val="32"/>
        </w:rPr>
        <w:t>规</w:t>
      </w:r>
      <w:proofErr w:type="gramEnd"/>
      <w:r>
        <w:rPr>
          <w:rFonts w:ascii="仿宋_GB2312" w:eastAsia="仿宋_GB2312" w:hAnsi="仿宋_GB2312" w:cs="仿宋_GB2312" w:hint="eastAsia"/>
          <w:sz w:val="32"/>
          <w:szCs w:val="32"/>
        </w:rPr>
        <w:t>性</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rsidR="00131FCD" w:rsidRDefault="00261E25">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2.组织实施</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（1）管理制度健全性</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（2）制度执行有效性</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对资金使用的合法合</w:t>
      </w:r>
      <w:proofErr w:type="gramStart"/>
      <w:r>
        <w:rPr>
          <w:rFonts w:ascii="仿宋_GB2312" w:eastAsia="仿宋_GB2312" w:hAnsi="仿宋_GB2312" w:cs="仿宋_GB2312" w:hint="eastAsia"/>
          <w:sz w:val="32"/>
          <w:szCs w:val="32"/>
        </w:rPr>
        <w:t>规</w:t>
      </w:r>
      <w:proofErr w:type="gramEnd"/>
      <w:r>
        <w:rPr>
          <w:rFonts w:ascii="仿宋_GB2312" w:eastAsia="仿宋_GB2312" w:hAnsi="仿宋_GB2312" w:cs="仿宋_GB2312" w:hint="eastAsia"/>
          <w:sz w:val="32"/>
          <w:szCs w:val="32"/>
        </w:rPr>
        <w:t>性进行监督，年末对资金使用效果进行评价。项目管理、实施人员落实到位，有效按照计划执行。</w:t>
      </w:r>
      <w:r>
        <w:rPr>
          <w:rFonts w:ascii="仿宋_GB2312" w:eastAsia="仿宋_GB2312" w:hAnsi="仿宋_GB2312" w:cs="仿宋_GB2312" w:hint="eastAsia"/>
          <w:sz w:val="32"/>
          <w:szCs w:val="32"/>
        </w:rPr>
        <w:lastRenderedPageBreak/>
        <w:t>项目执行情况等资料齐全，项目相关手续完备，及时进行归档。</w:t>
      </w:r>
    </w:p>
    <w:p w:rsidR="00131FCD" w:rsidRDefault="00261E25">
      <w:pPr>
        <w:pStyle w:val="ab"/>
        <w:numPr>
          <w:ilvl w:val="0"/>
          <w:numId w:val="4"/>
        </w:numPr>
        <w:spacing w:line="560" w:lineRule="exact"/>
        <w:ind w:firstLine="643"/>
        <w:rPr>
          <w:rFonts w:eastAsia="楷体_GB2312"/>
          <w:b/>
          <w:bCs/>
          <w:sz w:val="32"/>
          <w:szCs w:val="32"/>
        </w:rPr>
      </w:pPr>
      <w:r>
        <w:rPr>
          <w:rFonts w:eastAsia="楷体_GB2312"/>
          <w:b/>
          <w:bCs/>
          <w:sz w:val="32"/>
          <w:szCs w:val="32"/>
        </w:rPr>
        <w:t>项目产出</w:t>
      </w:r>
      <w:r>
        <w:rPr>
          <w:rFonts w:eastAsia="楷体_GB2312" w:hint="eastAsia"/>
          <w:b/>
          <w:bCs/>
          <w:sz w:val="32"/>
          <w:szCs w:val="32"/>
        </w:rPr>
        <w:t>情况</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项目产出类指标包括产出数量、产出质量、产出时效、产出成本四方面的内容，由13个三级指标构成，权重分为40分，实际得分40分，得分率为100%。具体产出指标完成情况如下：</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1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①</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数量指标：</w:t>
      </w:r>
    </w:p>
    <w:p w:rsidR="00131FCD" w:rsidRDefault="00261E25">
      <w:pPr>
        <w:spacing w:line="600" w:lineRule="exact"/>
        <w:ind w:firstLineChars="200" w:firstLine="640"/>
        <w:outlineLvl w:val="0"/>
        <w:rPr>
          <w:rFonts w:eastAsia="仿宋_GB2312"/>
        </w:rPr>
      </w:pPr>
      <w:r>
        <w:rPr>
          <w:rFonts w:ascii="仿宋_GB2312" w:eastAsia="仿宋_GB2312" w:hAnsi="仿宋_GB2312" w:cs="仿宋_GB2312" w:hint="eastAsia"/>
          <w:sz w:val="32"/>
          <w:szCs w:val="32"/>
        </w:rPr>
        <w:t>指标1：环保宣传系列活动开展次数，指标值：&gt;=10次，实际完成值：10次，指标完成率100%</w:t>
      </w:r>
      <w:r>
        <w:rPr>
          <w:rFonts w:eastAsia="仿宋_GB2312" w:hint="eastAsia"/>
        </w:rPr>
        <w:t>。</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指标2：组织举办环保培训班课时数，指标值：&gt;=60课时，实际完成值：60课时，指标完成率100%。</w:t>
      </w:r>
    </w:p>
    <w:p w:rsidR="00131FCD" w:rsidRDefault="00261E25">
      <w:pPr>
        <w:spacing w:line="600" w:lineRule="exact"/>
        <w:ind w:firstLineChars="200" w:firstLine="640"/>
        <w:outlineLvl w:val="0"/>
        <w:rPr>
          <w:rFonts w:ascii="仿宋_GB2312" w:eastAsia="仿宋_GB2312" w:hAnsi="仿宋_GB2312" w:cs="仿宋_GB2312"/>
          <w:color w:val="FF0000"/>
          <w:sz w:val="32"/>
          <w:szCs w:val="32"/>
        </w:rPr>
      </w:pPr>
      <w:r>
        <w:rPr>
          <w:rFonts w:ascii="仿宋_GB2312" w:eastAsia="仿宋_GB2312" w:hAnsi="仿宋_GB2312" w:cs="仿宋_GB2312" w:hint="eastAsia"/>
          <w:sz w:val="32"/>
          <w:szCs w:val="32"/>
        </w:rPr>
        <w:t>指标3：策划创作环保宣传产品部（件）数，指标值：&gt;=10部，实际完成值：10部，指标完成率100%</w:t>
      </w:r>
      <w:r>
        <w:rPr>
          <w:rFonts w:hint="eastAsia"/>
        </w:rPr>
        <w:t>。</w:t>
      </w:r>
    </w:p>
    <w:p w:rsidR="00131FCD" w:rsidRDefault="00261E25">
      <w:pPr>
        <w:pStyle w:val="a0"/>
        <w:spacing w:before="0" w:after="0"/>
        <w:jc w:val="both"/>
      </w:pPr>
      <w:r>
        <w:rPr>
          <w:rFonts w:hint="eastAsia"/>
        </w:rPr>
        <w:t xml:space="preserve">    </w:t>
      </w:r>
      <w:r>
        <w:rPr>
          <w:rFonts w:ascii="仿宋_GB2312" w:eastAsia="仿宋_GB2312" w:hAnsi="仿宋_GB2312" w:cs="仿宋_GB2312" w:hint="eastAsia"/>
          <w:b w:val="0"/>
          <w:bCs w:val="0"/>
          <w:kern w:val="2"/>
        </w:rPr>
        <w:t>指标4：在自治区级及以上媒体刊发新闻报道，指标值：&gt;=80篇，实际完成值：80篇，指标完成率100%。</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2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②</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质量指标：</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指标1：环保宣传系列活动完成率，指标值：</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，实际完成值：100%，指标完成率100%。</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指标2：环保培训完成率，指标值：</w:t>
      </w:r>
      <w:r>
        <w:rPr>
          <w:rFonts w:ascii="仿宋_GB2312" w:eastAsia="仿宋_GB2312" w:hAnsi="仿宋_GB2312" w:cs="仿宋_GB2312"/>
          <w:sz w:val="32"/>
          <w:szCs w:val="32"/>
        </w:rPr>
        <w:t>&gt;=95%</w:t>
      </w:r>
      <w:r>
        <w:rPr>
          <w:rFonts w:ascii="仿宋_GB2312" w:eastAsia="仿宋_GB2312" w:hAnsi="仿宋_GB2312" w:cs="仿宋_GB2312" w:hint="eastAsia"/>
          <w:sz w:val="32"/>
          <w:szCs w:val="32"/>
        </w:rPr>
        <w:t>，实际完成值：95%，指标完成率100%。</w:t>
      </w:r>
    </w:p>
    <w:p w:rsidR="00131FCD" w:rsidRDefault="00261E25">
      <w:pPr>
        <w:ind w:firstLineChars="200" w:firstLine="640"/>
      </w:pPr>
      <w:r>
        <w:rPr>
          <w:rFonts w:ascii="仿宋_GB2312" w:eastAsia="仿宋_GB2312" w:hAnsi="仿宋_GB2312" w:cs="仿宋_GB2312" w:hint="eastAsia"/>
          <w:sz w:val="32"/>
          <w:szCs w:val="32"/>
        </w:rPr>
        <w:t>指标3：环保宣传产品刊播率，指标值：</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，实际完成值：100%，指标完成率100%。</w:t>
      </w:r>
    </w:p>
    <w:p w:rsidR="00131FCD" w:rsidRDefault="00261E25">
      <w:pPr>
        <w:ind w:firstLineChars="200" w:firstLine="640"/>
      </w:pPr>
      <w:r>
        <w:rPr>
          <w:rFonts w:ascii="仿宋_GB2312" w:eastAsia="仿宋_GB2312" w:hAnsi="仿宋_GB2312" w:cs="仿宋_GB2312" w:hint="eastAsia"/>
          <w:sz w:val="32"/>
          <w:szCs w:val="32"/>
        </w:rPr>
        <w:t>指标4：自治区级及以上媒体版面头条发稿率，指标值：</w:t>
      </w:r>
      <w:r>
        <w:rPr>
          <w:rFonts w:ascii="仿宋_GB2312" w:eastAsia="仿宋_GB2312" w:hAnsi="仿宋_GB2312" w:cs="仿宋_GB2312"/>
          <w:sz w:val="32"/>
          <w:szCs w:val="32"/>
        </w:rPr>
        <w:t>&gt;=6%</w:t>
      </w:r>
      <w:r>
        <w:rPr>
          <w:rFonts w:ascii="仿宋_GB2312" w:eastAsia="仿宋_GB2312" w:hAnsi="仿宋_GB2312" w:cs="仿宋_GB2312" w:hint="eastAsia"/>
          <w:sz w:val="32"/>
          <w:szCs w:val="32"/>
        </w:rPr>
        <w:t>，实际完成值：6%，指标完成率100%。</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fldChar w:fldCharType="begin"/>
      </w:r>
      <w:r>
        <w:rPr>
          <w:rFonts w:ascii="仿宋_GB2312" w:eastAsia="仿宋_GB2312" w:hAnsi="仿宋_GB2312" w:cs="仿宋_GB2312" w:hint="eastAsia"/>
          <w:sz w:val="32"/>
          <w:szCs w:val="32"/>
        </w:rPr>
        <w:instrText xml:space="preserve"> = 3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③</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时效指标：</w:t>
      </w:r>
    </w:p>
    <w:p w:rsidR="00131FCD" w:rsidRDefault="00261E25">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指标1：环保宣传系列活动按期完成率，指标值：</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，实际完成值：100%，指标完成率100%。</w:t>
      </w:r>
    </w:p>
    <w:p w:rsidR="00131FCD" w:rsidRDefault="00261E25">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指标2：环保培训班按期完成率，指标值：</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，实际完成值：100%，指标完成率100%。</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4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④</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成本指标：</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指标1：环保宣传系列活动工作业务支出，指标值：&lt;=143.5万元，实际完成值：143.49万元，指标完成率100%。</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指标2：环保培训支出费，指标值：&lt;=6.5万元，实际完成值：6.5万元，指标完成率100%。</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指标3：其他支出经费，指标值：&lt;=11万元，实际完成值：11万元，指标完成率100%。</w:t>
      </w:r>
    </w:p>
    <w:p w:rsidR="00131FCD" w:rsidRDefault="00261E25">
      <w:pPr>
        <w:pStyle w:val="ab"/>
        <w:numPr>
          <w:ilvl w:val="0"/>
          <w:numId w:val="4"/>
        </w:numPr>
        <w:spacing w:line="560" w:lineRule="exact"/>
        <w:ind w:firstLine="643"/>
        <w:rPr>
          <w:rFonts w:eastAsia="楷体_GB2312"/>
          <w:b/>
          <w:bCs/>
          <w:sz w:val="32"/>
          <w:szCs w:val="32"/>
        </w:rPr>
      </w:pPr>
      <w:r>
        <w:rPr>
          <w:rFonts w:eastAsia="楷体_GB2312" w:hint="eastAsia"/>
          <w:b/>
          <w:bCs/>
          <w:sz w:val="32"/>
          <w:szCs w:val="32"/>
        </w:rPr>
        <w:t>项目效益情况</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项目效益类指标包括项目实施效益和满意度两方面的内容，由2个三级指标构成，权重分为20分，实际得分20分，得分率为100%。具体效益指标及满意度指标完成情况如下：</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1.实施效益</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①经济效益指标：无。</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②社会效益指标：</w:t>
      </w:r>
    </w:p>
    <w:p w:rsidR="00131FCD" w:rsidRDefault="00261E25">
      <w:pPr>
        <w:spacing w:line="600" w:lineRule="exact"/>
        <w:ind w:firstLineChars="250" w:firstLine="80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指标1：</w:t>
      </w:r>
      <w:r>
        <w:rPr>
          <w:rFonts w:hint="eastAsia"/>
        </w:rPr>
        <w:t xml:space="preserve"> </w:t>
      </w:r>
      <w:r>
        <w:rPr>
          <w:rFonts w:ascii="仿宋_GB2312" w:eastAsia="仿宋_GB2312" w:hAnsi="仿宋_GB2312" w:cs="仿宋_GB2312" w:hint="eastAsia"/>
          <w:sz w:val="32"/>
          <w:szCs w:val="32"/>
        </w:rPr>
        <w:t>全区生态环保专业技术人员综合素质和业务能力不断提升，指标值：不断提高，完成值：不断提高，指标完成率100%。</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③生态效益指标：无。</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2.满意度</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满意度指标：</w:t>
      </w:r>
    </w:p>
    <w:p w:rsidR="00131FCD" w:rsidRDefault="00261E25">
      <w:pPr>
        <w:spacing w:line="600" w:lineRule="exact"/>
        <w:ind w:firstLineChars="250" w:firstLine="80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指标1：全区环保专业技术人员继续教育培训满意度，指标值：</w:t>
      </w:r>
      <w:r>
        <w:rPr>
          <w:rFonts w:ascii="仿宋_GB2312" w:eastAsia="仿宋_GB2312" w:hAnsi="仿宋_GB2312" w:cs="仿宋_GB2312"/>
          <w:sz w:val="32"/>
          <w:szCs w:val="32"/>
        </w:rPr>
        <w:t>&gt;=90</w:t>
      </w:r>
      <w:r>
        <w:rPr>
          <w:rFonts w:ascii="仿宋_GB2312" w:eastAsia="仿宋_GB2312" w:hAnsi="仿宋_GB2312" w:cs="仿宋_GB2312" w:hint="eastAsia"/>
          <w:sz w:val="32"/>
          <w:szCs w:val="32"/>
        </w:rPr>
        <w:t>%，完成值：90%，指标完成率100%。</w:t>
      </w:r>
    </w:p>
    <w:p w:rsidR="00131FCD" w:rsidRDefault="00261E25">
      <w:pPr>
        <w:spacing w:line="560" w:lineRule="exact"/>
        <w:ind w:firstLineChars="200" w:firstLine="640"/>
        <w:rPr>
          <w:rFonts w:eastAsia="黑体"/>
          <w:sz w:val="32"/>
          <w:szCs w:val="32"/>
          <w:lang w:eastAsia="zh-Hans"/>
        </w:rPr>
      </w:pPr>
      <w:r>
        <w:rPr>
          <w:rFonts w:eastAsia="黑体" w:hint="eastAsia"/>
          <w:sz w:val="32"/>
          <w:szCs w:val="32"/>
          <w:lang w:eastAsia="zh-Hans"/>
        </w:rPr>
        <w:t>五、预算执行进度与绩效指标总体完成率偏差</w:t>
      </w:r>
    </w:p>
    <w:p w:rsidR="00131FCD" w:rsidRDefault="00261E25">
      <w:pPr>
        <w:pStyle w:val="-"/>
        <w:spacing w:line="560" w:lineRule="exact"/>
        <w:ind w:firstLine="640"/>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自治区生态环境宣传教育项目年初预算161万元，全年预算161万元，实际支出160.99万元，预算执行率为100%，项目绩效指标总体完成率为100%，</w:t>
      </w:r>
      <w:r>
        <w:rPr>
          <w:rFonts w:ascii="仿宋_GB2312" w:eastAsia="仿宋_GB2312" w:hAnsi="仿宋_GB2312" w:cs="仿宋_GB2312" w:hint="eastAsia"/>
          <w:kern w:val="2"/>
          <w:sz w:val="32"/>
          <w:szCs w:val="32"/>
          <w:lang w:eastAsia="zh-Hans"/>
        </w:rPr>
        <w:t>总体</w:t>
      </w:r>
      <w:r>
        <w:rPr>
          <w:rFonts w:ascii="仿宋_GB2312" w:eastAsia="仿宋_GB2312" w:hAnsi="仿宋_GB2312" w:cs="仿宋_GB2312" w:hint="eastAsia"/>
          <w:kern w:val="2"/>
          <w:sz w:val="32"/>
          <w:szCs w:val="32"/>
        </w:rPr>
        <w:t>偏差率为0%。</w:t>
      </w:r>
    </w:p>
    <w:p w:rsidR="00131FCD" w:rsidRDefault="00261E25">
      <w:pPr>
        <w:spacing w:line="560" w:lineRule="exact"/>
        <w:ind w:firstLineChars="200" w:firstLine="640"/>
        <w:rPr>
          <w:rStyle w:val="fontstyle01"/>
          <w:rFonts w:ascii="Times New Roman" w:hAnsi="Times New Roman" w:cs="Times New Roman"/>
          <w:color w:val="auto"/>
        </w:rPr>
      </w:pPr>
      <w:r>
        <w:rPr>
          <w:rFonts w:eastAsia="黑体" w:hint="eastAsia"/>
          <w:sz w:val="32"/>
          <w:szCs w:val="32"/>
          <w:lang w:eastAsia="zh-Hans"/>
        </w:rPr>
        <w:t>六</w:t>
      </w:r>
      <w:r>
        <w:rPr>
          <w:rFonts w:eastAsia="黑体"/>
          <w:sz w:val="32"/>
          <w:szCs w:val="32"/>
        </w:rPr>
        <w:t>、主要经验及做法、存在的问题及原因分析</w:t>
      </w:r>
    </w:p>
    <w:p w:rsidR="00131FCD" w:rsidRDefault="00261E25">
      <w:pPr>
        <w:spacing w:line="560" w:lineRule="exact"/>
        <w:ind w:firstLineChars="200" w:firstLine="627"/>
        <w:rPr>
          <w:rFonts w:eastAsia="楷体"/>
          <w:b/>
          <w:spacing w:val="-4"/>
          <w:sz w:val="32"/>
          <w:szCs w:val="32"/>
        </w:rPr>
      </w:pPr>
      <w:r>
        <w:rPr>
          <w:rFonts w:eastAsia="楷体"/>
          <w:b/>
          <w:spacing w:val="-4"/>
          <w:sz w:val="32"/>
          <w:szCs w:val="32"/>
        </w:rPr>
        <w:t>（一）主要经验及做法</w:t>
      </w:r>
    </w:p>
    <w:p w:rsidR="00131FCD" w:rsidRDefault="00261E25">
      <w:pPr>
        <w:spacing w:line="560" w:lineRule="exact"/>
        <w:ind w:firstLineChars="200" w:firstLine="640"/>
        <w:rPr>
          <w:rFonts w:eastAsia="仿宋_GB2312"/>
          <w:sz w:val="32"/>
          <w:szCs w:val="32"/>
        </w:rPr>
      </w:pPr>
      <w:r>
        <w:rPr>
          <w:rFonts w:eastAsia="仿宋_GB2312"/>
          <w:sz w:val="32"/>
          <w:szCs w:val="32"/>
        </w:rPr>
        <w:t>为确保</w:t>
      </w:r>
      <w:r>
        <w:rPr>
          <w:rFonts w:eastAsia="仿宋_GB2312" w:hint="eastAsia"/>
          <w:sz w:val="32"/>
          <w:szCs w:val="32"/>
        </w:rPr>
        <w:t>宣传教育</w:t>
      </w:r>
      <w:r>
        <w:rPr>
          <w:rFonts w:eastAsia="仿宋_GB2312"/>
          <w:sz w:val="32"/>
          <w:szCs w:val="32"/>
        </w:rPr>
        <w:t>项目顺利进行，</w:t>
      </w:r>
      <w:r>
        <w:rPr>
          <w:rFonts w:eastAsia="仿宋_GB2312" w:hint="eastAsia"/>
          <w:sz w:val="32"/>
          <w:szCs w:val="32"/>
        </w:rPr>
        <w:t>我中心</w:t>
      </w:r>
      <w:r>
        <w:rPr>
          <w:rFonts w:eastAsia="仿宋_GB2312"/>
          <w:sz w:val="32"/>
          <w:szCs w:val="32"/>
        </w:rPr>
        <w:t>提前做好项目</w:t>
      </w:r>
      <w:r>
        <w:rPr>
          <w:rFonts w:eastAsia="仿宋_GB2312" w:hint="eastAsia"/>
          <w:sz w:val="32"/>
          <w:szCs w:val="32"/>
        </w:rPr>
        <w:t>实施方案</w:t>
      </w:r>
      <w:r>
        <w:rPr>
          <w:rFonts w:eastAsia="仿宋_GB2312"/>
          <w:sz w:val="32"/>
          <w:szCs w:val="32"/>
        </w:rPr>
        <w:t>，</w:t>
      </w:r>
      <w:r>
        <w:rPr>
          <w:rFonts w:eastAsia="仿宋_GB2312" w:hint="eastAsia"/>
          <w:sz w:val="32"/>
          <w:szCs w:val="32"/>
        </w:rPr>
        <w:t>通过中心支部委员会讨论研究，按要求</w:t>
      </w:r>
      <w:r>
        <w:rPr>
          <w:rFonts w:eastAsia="仿宋_GB2312"/>
          <w:sz w:val="32"/>
          <w:szCs w:val="32"/>
        </w:rPr>
        <w:t>将所列计划再三审核</w:t>
      </w:r>
      <w:r>
        <w:rPr>
          <w:rFonts w:eastAsia="仿宋_GB2312" w:hint="eastAsia"/>
          <w:sz w:val="32"/>
          <w:szCs w:val="32"/>
        </w:rPr>
        <w:t>，进一步明确工作内容和相关责任部门、责任人。</w:t>
      </w:r>
      <w:r>
        <w:rPr>
          <w:rFonts w:eastAsia="仿宋_GB2312"/>
          <w:sz w:val="32"/>
          <w:szCs w:val="32"/>
        </w:rPr>
        <w:t>在项目实施过程中</w:t>
      </w:r>
      <w:r>
        <w:rPr>
          <w:rFonts w:eastAsia="仿宋_GB2312" w:hint="eastAsia"/>
          <w:sz w:val="32"/>
          <w:szCs w:val="32"/>
        </w:rPr>
        <w:t>，中心领导和各科室、财务部门工作人员认真</w:t>
      </w:r>
      <w:r>
        <w:rPr>
          <w:rFonts w:eastAsia="仿宋_GB2312"/>
          <w:sz w:val="32"/>
          <w:szCs w:val="32"/>
        </w:rPr>
        <w:t>做好定期监督检查</w:t>
      </w:r>
      <w:r>
        <w:rPr>
          <w:rFonts w:eastAsia="仿宋_GB2312" w:hint="eastAsia"/>
          <w:sz w:val="32"/>
          <w:szCs w:val="32"/>
        </w:rPr>
        <w:t>和</w:t>
      </w:r>
      <w:r>
        <w:rPr>
          <w:rFonts w:eastAsia="仿宋_GB2312"/>
          <w:sz w:val="32"/>
          <w:szCs w:val="32"/>
        </w:rPr>
        <w:t>项目资金使用范围做好审核工作，</w:t>
      </w:r>
      <w:r>
        <w:rPr>
          <w:rFonts w:eastAsia="仿宋_GB2312" w:hint="eastAsia"/>
          <w:sz w:val="32"/>
          <w:szCs w:val="32"/>
        </w:rPr>
        <w:t>确保</w:t>
      </w:r>
      <w:r>
        <w:rPr>
          <w:rFonts w:eastAsia="仿宋_GB2312"/>
          <w:sz w:val="32"/>
          <w:szCs w:val="32"/>
        </w:rPr>
        <w:t>项目资金落于实处。</w:t>
      </w:r>
    </w:p>
    <w:p w:rsidR="00131FCD" w:rsidRDefault="00261E25">
      <w:pPr>
        <w:pStyle w:val="a0"/>
        <w:spacing w:before="0" w:after="0" w:line="560" w:lineRule="exact"/>
        <w:ind w:firstLineChars="200" w:firstLine="640"/>
        <w:jc w:val="left"/>
        <w:rPr>
          <w:rFonts w:ascii="Times New Roman" w:eastAsia="仿宋_GB2312" w:hAnsi="Times New Roman"/>
          <w:b w:val="0"/>
          <w:bCs w:val="0"/>
          <w:kern w:val="2"/>
        </w:rPr>
      </w:pPr>
      <w:r>
        <w:rPr>
          <w:rFonts w:ascii="Times New Roman" w:eastAsia="仿宋_GB2312" w:hAnsi="Times New Roman" w:hint="eastAsia"/>
          <w:b w:val="0"/>
          <w:bCs w:val="0"/>
          <w:kern w:val="2"/>
        </w:rPr>
        <w:t>按照</w:t>
      </w:r>
      <w:r>
        <w:rPr>
          <w:rFonts w:ascii="Times New Roman" w:eastAsia="仿宋_GB2312" w:hAnsi="Times New Roman"/>
          <w:b w:val="0"/>
          <w:bCs w:val="0"/>
          <w:kern w:val="2"/>
        </w:rPr>
        <w:t>先做事、后验收、再拨付的原则，</w:t>
      </w:r>
      <w:r>
        <w:rPr>
          <w:rFonts w:ascii="Times New Roman" w:eastAsia="仿宋_GB2312" w:hAnsi="Times New Roman" w:hint="eastAsia"/>
          <w:b w:val="0"/>
          <w:bCs w:val="0"/>
          <w:kern w:val="2"/>
        </w:rPr>
        <w:t>坚决</w:t>
      </w:r>
      <w:r>
        <w:rPr>
          <w:rFonts w:ascii="Times New Roman" w:eastAsia="仿宋_GB2312" w:hAnsi="Times New Roman"/>
          <w:b w:val="0"/>
          <w:bCs w:val="0"/>
          <w:kern w:val="2"/>
        </w:rPr>
        <w:t>杜绝</w:t>
      </w:r>
      <w:r>
        <w:rPr>
          <w:rFonts w:ascii="Times New Roman" w:eastAsia="仿宋_GB2312" w:hAnsi="Times New Roman" w:hint="eastAsia"/>
          <w:b w:val="0"/>
          <w:bCs w:val="0"/>
          <w:kern w:val="2"/>
        </w:rPr>
        <w:t>发生</w:t>
      </w:r>
      <w:r>
        <w:rPr>
          <w:rFonts w:ascii="Times New Roman" w:eastAsia="仿宋_GB2312" w:hAnsi="Times New Roman"/>
          <w:b w:val="0"/>
          <w:bCs w:val="0"/>
          <w:kern w:val="2"/>
        </w:rPr>
        <w:t>资金被挤占和挪用现象。</w:t>
      </w:r>
      <w:r>
        <w:rPr>
          <w:rFonts w:ascii="Times New Roman" w:eastAsia="仿宋_GB2312" w:hAnsi="Times New Roman" w:hint="eastAsia"/>
          <w:b w:val="0"/>
          <w:bCs w:val="0"/>
          <w:kern w:val="2"/>
        </w:rPr>
        <w:t>财务人员</w:t>
      </w:r>
      <w:r>
        <w:rPr>
          <w:rFonts w:ascii="Times New Roman" w:eastAsia="仿宋_GB2312" w:hAnsi="Times New Roman"/>
          <w:b w:val="0"/>
          <w:bCs w:val="0"/>
          <w:kern w:val="2"/>
        </w:rPr>
        <w:t>全面参与专项资金事前、事中和事后全过程监管。形成多环节全过程的监督管理格局。</w:t>
      </w:r>
    </w:p>
    <w:p w:rsidR="00131FCD" w:rsidRDefault="00261E25">
      <w:pPr>
        <w:keepNext/>
        <w:keepLines/>
        <w:numPr>
          <w:ilvl w:val="0"/>
          <w:numId w:val="5"/>
        </w:numPr>
        <w:spacing w:line="560" w:lineRule="exact"/>
        <w:ind w:firstLineChars="200" w:firstLine="643"/>
        <w:rPr>
          <w:rFonts w:eastAsia="楷体_GB2312"/>
          <w:b/>
          <w:bCs/>
          <w:sz w:val="32"/>
          <w:szCs w:val="32"/>
        </w:rPr>
      </w:pPr>
      <w:r>
        <w:rPr>
          <w:rFonts w:eastAsia="楷体_GB2312"/>
          <w:b/>
          <w:bCs/>
          <w:sz w:val="32"/>
          <w:szCs w:val="32"/>
        </w:rPr>
        <w:t>存在的问题及原因分析</w:t>
      </w:r>
    </w:p>
    <w:p w:rsidR="00131FCD" w:rsidRDefault="00261E25">
      <w:pPr>
        <w:numPr>
          <w:ilvl w:val="255"/>
          <w:numId w:val="0"/>
        </w:numPr>
        <w:spacing w:line="600" w:lineRule="exact"/>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业务人员对绩效管理工作的认识不到位，对相关专业知识的学习积极性、主动性不够，阶段性绩效目标设置不够精准、细致。</w:t>
      </w:r>
    </w:p>
    <w:p w:rsidR="00131FCD" w:rsidRDefault="00261E25">
      <w:pPr>
        <w:spacing w:line="600" w:lineRule="exact"/>
        <w:ind w:firstLineChars="200" w:firstLine="640"/>
        <w:outlineLvl w:val="0"/>
        <w:rPr>
          <w:rFonts w:ascii="仿宋_GB2312" w:eastAsia="仿宋_GB2312" w:hAnsi="仿宋_GB2312" w:cs="仿宋_GB2312"/>
          <w:sz w:val="32"/>
          <w:szCs w:val="32"/>
          <w:highlight w:val="yellow"/>
        </w:rPr>
      </w:pPr>
      <w:r>
        <w:rPr>
          <w:rFonts w:ascii="仿宋_GB2312" w:eastAsia="仿宋_GB2312" w:hAnsi="仿宋_GB2312" w:cs="仿宋_GB2312" w:hint="eastAsia"/>
          <w:sz w:val="32"/>
          <w:szCs w:val="32"/>
        </w:rPr>
        <w:t>2.因轮岗、借调等因素使我单位绩效工作人员流动频繁，造成了工作衔接不到位的情况。</w:t>
      </w:r>
    </w:p>
    <w:p w:rsidR="00131FCD" w:rsidRDefault="00261E25">
      <w:pPr>
        <w:spacing w:line="560" w:lineRule="exact"/>
        <w:ind w:firstLineChars="200" w:firstLine="640"/>
        <w:rPr>
          <w:rFonts w:eastAsia="黑体"/>
          <w:sz w:val="32"/>
          <w:szCs w:val="32"/>
        </w:rPr>
      </w:pPr>
      <w:r>
        <w:rPr>
          <w:rFonts w:eastAsia="黑体" w:hint="eastAsia"/>
          <w:sz w:val="32"/>
          <w:szCs w:val="32"/>
          <w:lang w:eastAsia="zh-Hans"/>
        </w:rPr>
        <w:lastRenderedPageBreak/>
        <w:t>七、</w:t>
      </w:r>
      <w:r>
        <w:rPr>
          <w:rFonts w:eastAsia="黑体"/>
          <w:sz w:val="32"/>
          <w:szCs w:val="32"/>
        </w:rPr>
        <w:t>有关建议</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1.请相关部门加强加密绩效管理方面的教育培训，使业务人员和财务人员能够系统全面掌握绩效管理知识，进一步夯实绩效工作基础，提高我单位绩效人员水平。</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2.中心绩效工作人员定职、定岗、定责等相关制度措施不够完善，进一步加强绩效管理制度。</w:t>
      </w:r>
    </w:p>
    <w:p w:rsidR="00131FCD" w:rsidRDefault="00261E2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进一步加强对绩效管理工作的组织领导，提高对预算绩效管理工作重要性的认识，总结经验查找问题，抓紧研究制定更全面更完善的绩效评价管理办法。</w:t>
      </w:r>
    </w:p>
    <w:p w:rsidR="00131FCD" w:rsidRDefault="00261E25">
      <w:pPr>
        <w:spacing w:line="560" w:lineRule="exact"/>
        <w:ind w:firstLineChars="200" w:firstLine="640"/>
        <w:rPr>
          <w:rFonts w:eastAsia="黑体"/>
          <w:sz w:val="32"/>
          <w:szCs w:val="32"/>
        </w:rPr>
      </w:pPr>
      <w:r>
        <w:rPr>
          <w:rFonts w:eastAsia="黑体" w:hint="eastAsia"/>
          <w:sz w:val="32"/>
          <w:szCs w:val="32"/>
          <w:lang w:eastAsia="zh-Hans"/>
        </w:rPr>
        <w:t>八、</w:t>
      </w:r>
      <w:r>
        <w:rPr>
          <w:rFonts w:eastAsia="黑体"/>
          <w:sz w:val="32"/>
          <w:szCs w:val="32"/>
        </w:rPr>
        <w:t>其他需要说</w:t>
      </w:r>
      <w:bookmarkStart w:id="7" w:name="page8"/>
      <w:bookmarkEnd w:id="7"/>
      <w:r>
        <w:rPr>
          <w:rFonts w:eastAsia="黑体"/>
          <w:sz w:val="32"/>
          <w:szCs w:val="32"/>
        </w:rPr>
        <w:t>明的问题</w:t>
      </w:r>
    </w:p>
    <w:p w:rsidR="00131FCD" w:rsidRDefault="00261E25">
      <w:pPr>
        <w:pStyle w:val="2"/>
        <w:spacing w:after="0" w:line="560" w:lineRule="exact"/>
        <w:ind w:leftChars="0" w:left="0" w:firstLine="640"/>
        <w:rPr>
          <w:rFonts w:ascii="仿宋_GB2312" w:eastAsia="仿宋_GB2312" w:hAnsi="仿宋_GB2312" w:cs="仿宋_GB2312"/>
          <w:sz w:val="32"/>
          <w:szCs w:val="32"/>
        </w:rPr>
      </w:pPr>
      <w:r>
        <w:rPr>
          <w:rFonts w:ascii="仿宋_GB2312" w:eastAsia="仿宋_GB2312" w:hAnsi="仿宋_GB2312" w:cs="仿宋_GB2312" w:hint="eastAsia"/>
          <w:sz w:val="32"/>
          <w:szCs w:val="32"/>
          <w:lang w:eastAsia="zh-Hans"/>
        </w:rPr>
        <w:t>本项目无其他需说明的问题。</w:t>
      </w:r>
    </w:p>
    <w:p w:rsidR="00131FCD" w:rsidRDefault="00131FCD">
      <w:pPr>
        <w:pStyle w:val="2"/>
        <w:spacing w:after="0" w:line="560" w:lineRule="exact"/>
        <w:ind w:leftChars="0" w:left="0" w:firstLine="640"/>
        <w:rPr>
          <w:rFonts w:ascii="仿宋_GB2312" w:eastAsia="仿宋_GB2312" w:hAnsi="仿宋_GB2312" w:cs="仿宋_GB2312"/>
          <w:sz w:val="32"/>
          <w:szCs w:val="32"/>
        </w:rPr>
      </w:pPr>
    </w:p>
    <w:p w:rsidR="00131FCD" w:rsidRDefault="00131FCD">
      <w:pPr>
        <w:pStyle w:val="2"/>
        <w:spacing w:after="0" w:line="560" w:lineRule="exact"/>
        <w:ind w:leftChars="0" w:left="0" w:firstLine="640"/>
        <w:rPr>
          <w:rFonts w:ascii="仿宋_GB2312" w:eastAsia="仿宋_GB2312" w:hAnsi="仿宋_GB2312" w:cs="仿宋_GB2312"/>
          <w:sz w:val="32"/>
          <w:szCs w:val="32"/>
        </w:rPr>
      </w:pPr>
    </w:p>
    <w:p w:rsidR="00131FCD" w:rsidRDefault="00131FCD">
      <w:pPr>
        <w:pStyle w:val="2"/>
        <w:spacing w:after="0" w:line="560" w:lineRule="exact"/>
        <w:ind w:leftChars="0" w:left="0" w:firstLineChars="0" w:firstLine="0"/>
        <w:rPr>
          <w:rFonts w:ascii="仿宋_GB2312" w:eastAsia="仿宋_GB2312" w:hAnsi="仿宋_GB2312" w:cs="仿宋_GB2312"/>
          <w:sz w:val="32"/>
          <w:szCs w:val="32"/>
        </w:rPr>
      </w:pPr>
    </w:p>
    <w:p w:rsidR="00131FCD" w:rsidRDefault="00131FCD">
      <w:pPr>
        <w:widowControl/>
        <w:jc w:val="center"/>
        <w:textAlignment w:val="center"/>
        <w:rPr>
          <w:rFonts w:eastAsia="方正小标宋简体"/>
          <w:b/>
          <w:kern w:val="0"/>
          <w:sz w:val="32"/>
          <w:szCs w:val="32"/>
          <w:lang w:bidi="ar"/>
        </w:rPr>
        <w:sectPr w:rsidR="00131FCD">
          <w:pgSz w:w="11906" w:h="16838"/>
          <w:pgMar w:top="1440" w:right="1558" w:bottom="1440" w:left="1800" w:header="851" w:footer="992" w:gutter="0"/>
          <w:cols w:space="425"/>
          <w:docGrid w:type="lines" w:linePitch="312"/>
        </w:sectPr>
      </w:pPr>
    </w:p>
    <w:tbl>
      <w:tblPr>
        <w:tblW w:w="0" w:type="auto"/>
        <w:tblInd w:w="93" w:type="dxa"/>
        <w:tblLook w:val="04A0" w:firstRow="1" w:lastRow="0" w:firstColumn="1" w:lastColumn="0" w:noHBand="0" w:noVBand="1"/>
      </w:tblPr>
      <w:tblGrid>
        <w:gridCol w:w="536"/>
        <w:gridCol w:w="646"/>
        <w:gridCol w:w="692"/>
        <w:gridCol w:w="3040"/>
        <w:gridCol w:w="975"/>
        <w:gridCol w:w="1196"/>
        <w:gridCol w:w="986"/>
        <w:gridCol w:w="1020"/>
        <w:gridCol w:w="637"/>
        <w:gridCol w:w="795"/>
        <w:gridCol w:w="1070"/>
        <w:gridCol w:w="846"/>
        <w:gridCol w:w="637"/>
        <w:gridCol w:w="1005"/>
      </w:tblGrid>
      <w:tr w:rsidR="00131FCD">
        <w:trPr>
          <w:trHeight w:val="510"/>
        </w:trPr>
        <w:tc>
          <w:tcPr>
            <w:tcW w:w="0" w:type="auto"/>
            <w:gridSpan w:val="14"/>
            <w:tcBorders>
              <w:top w:val="nil"/>
              <w:left w:val="nil"/>
              <w:bottom w:val="nil"/>
              <w:right w:val="nil"/>
            </w:tcBorders>
            <w:shd w:val="clear" w:color="auto" w:fill="auto"/>
            <w:vAlign w:val="center"/>
          </w:tcPr>
          <w:p w:rsidR="00131FCD" w:rsidRDefault="00261E25">
            <w:pPr>
              <w:widowControl/>
              <w:jc w:val="center"/>
              <w:textAlignment w:val="center"/>
              <w:rPr>
                <w:rFonts w:ascii="宋体" w:hAnsi="宋体" w:cs="宋体"/>
                <w:b/>
                <w:bCs/>
                <w:color w:val="000000"/>
                <w:sz w:val="32"/>
                <w:szCs w:val="32"/>
              </w:rPr>
            </w:pPr>
            <w:r>
              <w:rPr>
                <w:rFonts w:ascii="宋体" w:hAnsi="宋体" w:cs="宋体" w:hint="eastAsia"/>
                <w:b/>
                <w:bCs/>
                <w:color w:val="000000"/>
                <w:kern w:val="0"/>
                <w:sz w:val="32"/>
                <w:szCs w:val="32"/>
                <w:lang w:bidi="ar"/>
              </w:rPr>
              <w:lastRenderedPageBreak/>
              <w:t>项目支出绩效自评表</w:t>
            </w:r>
          </w:p>
        </w:tc>
      </w:tr>
      <w:tr w:rsidR="00131FCD">
        <w:trPr>
          <w:trHeight w:val="390"/>
        </w:trPr>
        <w:tc>
          <w:tcPr>
            <w:tcW w:w="0" w:type="auto"/>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(2023年度)</w:t>
            </w:r>
          </w:p>
        </w:tc>
      </w:tr>
      <w:tr w:rsidR="00131FCD">
        <w:trPr>
          <w:trHeight w:val="379"/>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项目名称</w:t>
            </w:r>
          </w:p>
        </w:tc>
        <w:tc>
          <w:tcPr>
            <w:tcW w:w="0" w:type="auto"/>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自治区生态环境宣传教育项目</w:t>
            </w:r>
          </w:p>
        </w:tc>
      </w:tr>
      <w:tr w:rsidR="00131FCD">
        <w:trPr>
          <w:trHeight w:val="379"/>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主管部门</w:t>
            </w: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color w:val="000000"/>
                <w:sz w:val="18"/>
                <w:szCs w:val="18"/>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实施单位</w:t>
            </w: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color w:val="000000"/>
                <w:sz w:val="18"/>
                <w:szCs w:val="18"/>
              </w:rPr>
            </w:pPr>
          </w:p>
        </w:tc>
      </w:tr>
      <w:tr w:rsidR="00131FCD">
        <w:trPr>
          <w:trHeight w:val="540"/>
        </w:trPr>
        <w:tc>
          <w:tcPr>
            <w:tcW w:w="0" w:type="auto"/>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项目资金</w:t>
            </w:r>
            <w:r>
              <w:rPr>
                <w:rFonts w:ascii="宋体" w:hAnsi="宋体" w:cs="宋体" w:hint="eastAsia"/>
                <w:b/>
                <w:bCs/>
                <w:color w:val="000000"/>
                <w:kern w:val="0"/>
                <w:sz w:val="18"/>
                <w:szCs w:val="18"/>
                <w:lang w:bidi="ar"/>
              </w:rPr>
              <w:br/>
              <w:t>（万元）</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b/>
                <w:bCs/>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年初预算数</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全年预算数</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全年执行数</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分值</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执行率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得分</w:t>
            </w:r>
          </w:p>
        </w:tc>
      </w:tr>
      <w:tr w:rsidR="00131FCD">
        <w:trPr>
          <w:trHeight w:val="379"/>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b/>
                <w:bCs/>
                <w:color w:val="000000"/>
                <w:sz w:val="18"/>
                <w:szCs w:val="18"/>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年度资金总额</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161</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161</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160.99</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99.99%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10分</w:t>
            </w:r>
          </w:p>
        </w:tc>
      </w:tr>
      <w:tr w:rsidR="00131FCD">
        <w:trPr>
          <w:trHeight w:val="379"/>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b/>
                <w:bCs/>
                <w:color w:val="000000"/>
                <w:sz w:val="18"/>
                <w:szCs w:val="18"/>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其中：当年财政拨款</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150.00 </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150.00 </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149.99 </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color w:val="000000"/>
                <w:sz w:val="18"/>
                <w:szCs w:val="18"/>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r>
      <w:tr w:rsidR="00131FCD">
        <w:trPr>
          <w:trHeight w:val="379"/>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b/>
                <w:bCs/>
                <w:color w:val="000000"/>
                <w:sz w:val="18"/>
                <w:szCs w:val="18"/>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 xml:space="preserve">  其他资金</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11</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11</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11</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color w:val="000000"/>
                <w:sz w:val="18"/>
                <w:szCs w:val="18"/>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r>
      <w:tr w:rsidR="00131FCD">
        <w:trPr>
          <w:trHeight w:val="379"/>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年度总体目标</w:t>
            </w:r>
          </w:p>
        </w:tc>
        <w:tc>
          <w:tcPr>
            <w:tcW w:w="0" w:type="auto"/>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预期目标</w:t>
            </w:r>
          </w:p>
        </w:tc>
        <w:tc>
          <w:tcPr>
            <w:tcW w:w="0" w:type="auto"/>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实际完成情况</w:t>
            </w:r>
          </w:p>
        </w:tc>
      </w:tr>
      <w:tr w:rsidR="00131FCD">
        <w:trPr>
          <w:trHeight w:val="219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b/>
                <w:bCs/>
                <w:color w:val="000000"/>
                <w:sz w:val="18"/>
                <w:szCs w:val="18"/>
              </w:rPr>
            </w:pPr>
          </w:p>
        </w:tc>
        <w:tc>
          <w:tcPr>
            <w:tcW w:w="0" w:type="auto"/>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一是以六五环境日等品牌活动为抓手，结合环保宣传进社区、进乡村、进学校、进企业等活动，面向社会公众组织策划10次以上有影响、有声势、有效果的社会宣传活动，在自治区级以上新闻媒体刊发80篇以上反映我区生态环保工作成效的新闻稿件，为我区生态环保工作营造良好舆论氛围和社会氛围。二是进一步发挥新媒体宣传效应，建设运维新疆生态环境微信、</w:t>
            </w:r>
            <w:proofErr w:type="gramStart"/>
            <w:r>
              <w:rPr>
                <w:rFonts w:ascii="宋体" w:hAnsi="宋体" w:cs="宋体" w:hint="eastAsia"/>
                <w:color w:val="000000"/>
                <w:kern w:val="0"/>
                <w:sz w:val="18"/>
                <w:szCs w:val="18"/>
                <w:lang w:bidi="ar"/>
              </w:rPr>
              <w:t>微博公众号</w:t>
            </w:r>
            <w:proofErr w:type="gramEnd"/>
            <w:r>
              <w:rPr>
                <w:rFonts w:ascii="宋体" w:hAnsi="宋体" w:cs="宋体" w:hint="eastAsia"/>
                <w:color w:val="000000"/>
                <w:kern w:val="0"/>
                <w:sz w:val="18"/>
                <w:szCs w:val="18"/>
                <w:lang w:bidi="ar"/>
              </w:rPr>
              <w:t>，每日发布更新生态环保信息，积极做好新媒体宣传产品制作，策划创作环保宣传产品10部（件）以上，充分发挥全区新媒体矩阵合力。三是加强全区生态文化建设，组织开展生态文学、环保书画等公众参与度高的文化活动，开展“大地文心”书画作品征集和作品编印成册，积极引导和培育生态环境志愿服务队伍，继续推动环保设施向社会开放。四是举办全区环保专业技术人员继续教育培训、环保设施向公众开放专题培训等，进一步提升我区环保专业技术人员的综合素质和综合能力。</w:t>
            </w:r>
          </w:p>
        </w:tc>
        <w:tc>
          <w:tcPr>
            <w:tcW w:w="0" w:type="auto"/>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2023年圆满完成生态环境新闻宣传目标任务，在中国环境报刊发稿件、新疆日报、新疆电视台宣传报道，完成亚洲中心时报、中国环境报专版宣传；举办2023年六五环境日自治区主场活动暨自治区环境保护宣传教育月活动启动仪式，在六五环境日主会场、厅机关、事业单位办公楼举行了“建设人与自然和谐共生的现代化”主题摄影、书画优秀作品展等生态文化展示活动，年底前建成生态文化作品展厅，发放各类环保宣传品。2023年发布</w:t>
            </w:r>
            <w:proofErr w:type="gramStart"/>
            <w:r>
              <w:rPr>
                <w:rFonts w:ascii="宋体" w:hAnsi="宋体" w:cs="宋体" w:hint="eastAsia"/>
                <w:color w:val="000000"/>
                <w:kern w:val="0"/>
                <w:sz w:val="18"/>
                <w:szCs w:val="18"/>
                <w:lang w:bidi="ar"/>
              </w:rPr>
              <w:t>微信微</w:t>
            </w:r>
            <w:proofErr w:type="gramEnd"/>
            <w:r>
              <w:rPr>
                <w:rFonts w:ascii="宋体" w:hAnsi="宋体" w:cs="宋体" w:hint="eastAsia"/>
                <w:color w:val="000000"/>
                <w:kern w:val="0"/>
                <w:sz w:val="18"/>
                <w:szCs w:val="18"/>
                <w:lang w:bidi="ar"/>
              </w:rPr>
              <w:t>博，制作各类宣传短视频进行宣传。扶持环保社会组织开展环保公益宣传和志愿服务，全年开展各类宣传活动，取得了良好的社会宣传效果。环保设施单位向公众活动扎实推进，线上线下同时开放活动。5月和9</w:t>
            </w:r>
            <w:proofErr w:type="gramStart"/>
            <w:r>
              <w:rPr>
                <w:rFonts w:ascii="宋体" w:hAnsi="宋体" w:cs="宋体" w:hint="eastAsia"/>
                <w:color w:val="000000"/>
                <w:kern w:val="0"/>
                <w:sz w:val="18"/>
                <w:szCs w:val="18"/>
                <w:lang w:bidi="ar"/>
              </w:rPr>
              <w:t>月分</w:t>
            </w:r>
            <w:proofErr w:type="gramEnd"/>
            <w:r>
              <w:rPr>
                <w:rFonts w:ascii="宋体" w:hAnsi="宋体" w:cs="宋体" w:hint="eastAsia"/>
                <w:color w:val="000000"/>
                <w:kern w:val="0"/>
                <w:sz w:val="18"/>
                <w:szCs w:val="18"/>
                <w:lang w:bidi="ar"/>
              </w:rPr>
              <w:t>别举办2023年自治区生态环境保护专业技术人员继续教育培训各1期，全年共两期，提升了全区生态环保专业技术人员综合素质和业务能力。</w:t>
            </w:r>
          </w:p>
        </w:tc>
      </w:tr>
      <w:tr w:rsidR="00131FCD">
        <w:trPr>
          <w:trHeight w:val="312"/>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color w:val="000000"/>
                <w:sz w:val="18"/>
                <w:szCs w:val="18"/>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一级指标</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二级指标</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三级指标</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权重</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目标值</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业绩值</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完成率</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指标得分</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指标值设定依据</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上年完成情况</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b/>
                <w:bCs/>
                <w:color w:val="000000"/>
                <w:sz w:val="18"/>
                <w:szCs w:val="18"/>
              </w:rPr>
            </w:pPr>
            <w:proofErr w:type="gramStart"/>
            <w:r>
              <w:rPr>
                <w:rFonts w:ascii="宋体" w:hAnsi="宋体" w:cs="宋体" w:hint="eastAsia"/>
                <w:b/>
                <w:bCs/>
                <w:color w:val="000000"/>
                <w:kern w:val="0"/>
                <w:sz w:val="18"/>
                <w:szCs w:val="18"/>
                <w:lang w:bidi="ar"/>
              </w:rPr>
              <w:t>赋分规则</w:t>
            </w:r>
            <w:proofErr w:type="gramEnd"/>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佐证资料</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偏差原因分析及改进措施</w:t>
            </w:r>
          </w:p>
        </w:tc>
      </w:tr>
      <w:tr w:rsidR="00131FCD">
        <w:trPr>
          <w:trHeight w:val="312"/>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b/>
                <w:bCs/>
                <w:color w:val="000000"/>
                <w:sz w:val="18"/>
                <w:szCs w:val="18"/>
              </w:rPr>
            </w:pPr>
          </w:p>
        </w:tc>
      </w:tr>
      <w:tr w:rsidR="00131FCD">
        <w:trPr>
          <w:trHeight w:val="45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lastRenderedPageBreak/>
              <w:t>年度绩效指标完成情况</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环保宣传系列活动开展次数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&gt;=10次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Style w:val="font41"/>
                <w:rFonts w:hint="default"/>
                <w:lang w:bidi="ar"/>
              </w:rPr>
              <w:t>10次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Style w:val="font41"/>
                <w:rFonts w:hint="default"/>
                <w:lang w:bidi="ar"/>
              </w:rPr>
              <w:t>11次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w:t>
            </w:r>
            <w:proofErr w:type="gramStart"/>
            <w:r>
              <w:rPr>
                <w:rFonts w:ascii="宋体" w:hAnsi="宋体" w:cs="宋体" w:hint="eastAsia"/>
                <w:color w:val="000000"/>
                <w:kern w:val="0"/>
                <w:sz w:val="18"/>
                <w:szCs w:val="18"/>
                <w:lang w:bidi="ar"/>
              </w:rPr>
              <w:t>比例赋分</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无偏差</w:t>
            </w:r>
          </w:p>
        </w:tc>
      </w:tr>
      <w:tr w:rsidR="00131FCD">
        <w:trPr>
          <w:trHeight w:val="45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组织举环保培训班课时数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&gt;=60课时</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Style w:val="font41"/>
                <w:rFonts w:hint="default"/>
                <w:lang w:bidi="ar"/>
              </w:rPr>
              <w:t>60课时</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计划标准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直接赋分</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无偏差</w:t>
            </w:r>
          </w:p>
        </w:tc>
      </w:tr>
      <w:tr w:rsidR="00131FCD">
        <w:trPr>
          <w:trHeight w:val="45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策划创作环保宣传产品部（件）数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&gt;=10部</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Style w:val="font41"/>
                <w:rFonts w:hint="default"/>
                <w:lang w:bidi="ar"/>
              </w:rPr>
              <w:t>10部</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计划标准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w:t>
            </w:r>
            <w:proofErr w:type="gramStart"/>
            <w:r>
              <w:rPr>
                <w:rFonts w:ascii="宋体" w:hAnsi="宋体" w:cs="宋体" w:hint="eastAsia"/>
                <w:color w:val="000000"/>
                <w:kern w:val="0"/>
                <w:sz w:val="18"/>
                <w:szCs w:val="18"/>
                <w:lang w:bidi="ar"/>
              </w:rPr>
              <w:t>比例赋分</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无偏差</w:t>
            </w:r>
          </w:p>
        </w:tc>
      </w:tr>
      <w:tr w:rsidR="00131FCD">
        <w:trPr>
          <w:trHeight w:val="45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在自治区级及以上媒体刊发新闻报道</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0" w:type="auto"/>
            <w:tcBorders>
              <w:top w:val="nil"/>
              <w:left w:val="nil"/>
              <w:bottom w:val="nil"/>
              <w:right w:val="nil"/>
            </w:tcBorders>
            <w:shd w:val="clear" w:color="auto" w:fill="auto"/>
            <w:noWrap/>
            <w:vAlign w:val="center"/>
          </w:tcPr>
          <w:p w:rsidR="00131FCD" w:rsidRDefault="00261E25">
            <w:pPr>
              <w:widowControl/>
              <w:jc w:val="center"/>
              <w:textAlignment w:val="center"/>
              <w:rPr>
                <w:color w:val="000000"/>
                <w:sz w:val="18"/>
                <w:szCs w:val="18"/>
              </w:rPr>
            </w:pPr>
            <w:r>
              <w:rPr>
                <w:rStyle w:val="font61"/>
                <w:lang w:bidi="ar"/>
              </w:rPr>
              <w:t>&gt;=80</w:t>
            </w:r>
            <w:r>
              <w:rPr>
                <w:rStyle w:val="font41"/>
                <w:rFonts w:hint="default"/>
                <w:lang w:bidi="ar"/>
              </w:rPr>
              <w:t>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Style w:val="font41"/>
                <w:rFonts w:hint="default"/>
                <w:lang w:bidi="ar"/>
              </w:rPr>
              <w:t>80篇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计划标准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w:t>
            </w:r>
            <w:proofErr w:type="gramStart"/>
            <w:r>
              <w:rPr>
                <w:rFonts w:ascii="宋体" w:hAnsi="宋体" w:cs="宋体" w:hint="eastAsia"/>
                <w:color w:val="000000"/>
                <w:kern w:val="0"/>
                <w:sz w:val="18"/>
                <w:szCs w:val="18"/>
                <w:lang w:bidi="ar"/>
              </w:rPr>
              <w:t>比例赋分</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无偏差</w:t>
            </w:r>
          </w:p>
        </w:tc>
      </w:tr>
      <w:tr w:rsidR="00131FCD">
        <w:trPr>
          <w:trHeight w:val="45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质量指标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环保宣传系列活动完成率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w:t>
            </w:r>
            <w:proofErr w:type="gramStart"/>
            <w:r>
              <w:rPr>
                <w:rFonts w:ascii="宋体" w:hAnsi="宋体" w:cs="宋体" w:hint="eastAsia"/>
                <w:color w:val="000000"/>
                <w:kern w:val="0"/>
                <w:sz w:val="18"/>
                <w:szCs w:val="18"/>
                <w:lang w:bidi="ar"/>
              </w:rPr>
              <w:t>比例赋分</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无偏差</w:t>
            </w:r>
          </w:p>
        </w:tc>
      </w:tr>
      <w:tr w:rsidR="00131FCD">
        <w:trPr>
          <w:trHeight w:val="45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质量指标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环保培训完成率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&gt;=95%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w:t>
            </w:r>
            <w:proofErr w:type="gramStart"/>
            <w:r>
              <w:rPr>
                <w:rFonts w:ascii="宋体" w:hAnsi="宋体" w:cs="宋体" w:hint="eastAsia"/>
                <w:color w:val="000000"/>
                <w:kern w:val="0"/>
                <w:sz w:val="18"/>
                <w:szCs w:val="18"/>
                <w:lang w:bidi="ar"/>
              </w:rPr>
              <w:t>比例赋分</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无偏差</w:t>
            </w:r>
          </w:p>
        </w:tc>
      </w:tr>
      <w:tr w:rsidR="00131FCD">
        <w:trPr>
          <w:trHeight w:val="615"/>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131FCD" w:rsidRDefault="00131FCD">
            <w:pPr>
              <w:rPr>
                <w:rFonts w:ascii="宋体" w:hAnsi="宋体" w:cs="宋体"/>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环保宣传产品</w:t>
            </w:r>
            <w:proofErr w:type="gramStart"/>
            <w:r>
              <w:rPr>
                <w:rFonts w:ascii="宋体" w:hAnsi="宋体" w:cs="宋体" w:hint="eastAsia"/>
                <w:color w:val="000000"/>
                <w:kern w:val="0"/>
                <w:sz w:val="18"/>
                <w:szCs w:val="18"/>
                <w:lang w:bidi="ar"/>
              </w:rPr>
              <w:t>刊播率</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计划标准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w:t>
            </w:r>
            <w:proofErr w:type="gramStart"/>
            <w:r>
              <w:rPr>
                <w:rFonts w:ascii="宋体" w:hAnsi="宋体" w:cs="宋体" w:hint="eastAsia"/>
                <w:color w:val="000000"/>
                <w:kern w:val="0"/>
                <w:sz w:val="18"/>
                <w:szCs w:val="18"/>
                <w:lang w:bidi="ar"/>
              </w:rPr>
              <w:t>比例赋分</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无偏差</w:t>
            </w:r>
          </w:p>
        </w:tc>
      </w:tr>
      <w:tr w:rsidR="00131FCD">
        <w:trPr>
          <w:trHeight w:val="615"/>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131FCD" w:rsidRDefault="00131FCD">
            <w:pPr>
              <w:rPr>
                <w:rFonts w:ascii="宋体" w:hAnsi="宋体" w:cs="宋体"/>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自治区级及以上媒体版面头条发稿率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&gt;=6%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计划标准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w:t>
            </w:r>
            <w:proofErr w:type="gramStart"/>
            <w:r>
              <w:rPr>
                <w:rFonts w:ascii="宋体" w:hAnsi="宋体" w:cs="宋体" w:hint="eastAsia"/>
                <w:color w:val="000000"/>
                <w:kern w:val="0"/>
                <w:sz w:val="18"/>
                <w:szCs w:val="18"/>
                <w:lang w:bidi="ar"/>
              </w:rPr>
              <w:t>比例赋分</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无偏差</w:t>
            </w:r>
          </w:p>
        </w:tc>
      </w:tr>
      <w:tr w:rsidR="00131FCD">
        <w:trPr>
          <w:trHeight w:val="615"/>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时效指标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环保宣传系列活动按期完成率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w:t>
            </w:r>
            <w:proofErr w:type="gramStart"/>
            <w:r>
              <w:rPr>
                <w:rFonts w:ascii="宋体" w:hAnsi="宋体" w:cs="宋体" w:hint="eastAsia"/>
                <w:color w:val="000000"/>
                <w:kern w:val="0"/>
                <w:sz w:val="18"/>
                <w:szCs w:val="18"/>
                <w:lang w:bidi="ar"/>
              </w:rPr>
              <w:t>比例赋分</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无偏差</w:t>
            </w:r>
          </w:p>
        </w:tc>
      </w:tr>
      <w:tr w:rsidR="00131FCD">
        <w:trPr>
          <w:trHeight w:val="45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时效指标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环保培训班按期完成率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w:t>
            </w:r>
            <w:proofErr w:type="gramStart"/>
            <w:r>
              <w:rPr>
                <w:rFonts w:ascii="宋体" w:hAnsi="宋体" w:cs="宋体" w:hint="eastAsia"/>
                <w:color w:val="000000"/>
                <w:kern w:val="0"/>
                <w:sz w:val="18"/>
                <w:szCs w:val="18"/>
                <w:lang w:bidi="ar"/>
              </w:rPr>
              <w:t>比例赋分</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无偏差</w:t>
            </w:r>
          </w:p>
        </w:tc>
      </w:tr>
      <w:tr w:rsidR="00131FCD">
        <w:trPr>
          <w:trHeight w:val="45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b/>
                <w:bCs/>
                <w:color w:val="000000"/>
                <w:sz w:val="18"/>
                <w:szCs w:val="18"/>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成本指标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经济成本指标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环保宣传系列活动工作业务支出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&lt;=143.50万元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Style w:val="font41"/>
                <w:rFonts w:hint="default"/>
                <w:lang w:bidi="ar"/>
              </w:rPr>
              <w:t>143.49万元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99</w:t>
            </w:r>
            <w:r w:rsidR="00712366">
              <w:rPr>
                <w:rFonts w:ascii="宋体" w:hAnsi="宋体" w:cs="宋体" w:hint="eastAsia"/>
                <w:color w:val="000000"/>
                <w:kern w:val="0"/>
                <w:sz w:val="18"/>
                <w:szCs w:val="18"/>
                <w:lang w:bidi="ar"/>
              </w:rPr>
              <w:t>．99</w:t>
            </w:r>
            <w:r>
              <w:rPr>
                <w:rFonts w:ascii="宋体" w:hAnsi="宋体" w:cs="宋体" w:hint="eastAsia"/>
                <w:color w:val="000000"/>
                <w:kern w:val="0"/>
                <w:sz w:val="18"/>
                <w:szCs w:val="18"/>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r w:rsidR="00712366">
              <w:rPr>
                <w:rFonts w:ascii="宋体" w:hAnsi="宋体" w:cs="宋体" w:hint="eastAsia"/>
                <w:color w:val="000000"/>
                <w:kern w:val="0"/>
                <w:sz w:val="18"/>
                <w:szCs w:val="18"/>
                <w:lang w:bidi="ar"/>
              </w:rPr>
              <w:t>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预算支出标准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Style w:val="font41"/>
                <w:rFonts w:hint="default"/>
                <w:lang w:bidi="ar"/>
              </w:rPr>
              <w:t>140.62万元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w:t>
            </w:r>
            <w:proofErr w:type="gramStart"/>
            <w:r>
              <w:rPr>
                <w:rFonts w:ascii="宋体" w:hAnsi="宋体" w:cs="宋体" w:hint="eastAsia"/>
                <w:color w:val="000000"/>
                <w:kern w:val="0"/>
                <w:sz w:val="18"/>
                <w:szCs w:val="18"/>
                <w:lang w:bidi="ar"/>
              </w:rPr>
              <w:t>比例赋分</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原始凭证</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无偏差</w:t>
            </w:r>
          </w:p>
        </w:tc>
      </w:tr>
      <w:tr w:rsidR="00131FCD">
        <w:trPr>
          <w:trHeight w:val="45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经济成本指标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环保培训支出费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&lt;=6.50万元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6.50万元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预算支出标准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Style w:val="font41"/>
                <w:rFonts w:hint="default"/>
                <w:lang w:bidi="ar"/>
              </w:rPr>
              <w:t>3.17万元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w:t>
            </w:r>
            <w:proofErr w:type="gramStart"/>
            <w:r>
              <w:rPr>
                <w:rFonts w:ascii="宋体" w:hAnsi="宋体" w:cs="宋体" w:hint="eastAsia"/>
                <w:color w:val="000000"/>
                <w:kern w:val="0"/>
                <w:sz w:val="18"/>
                <w:szCs w:val="18"/>
                <w:lang w:bidi="ar"/>
              </w:rPr>
              <w:t>比例赋分</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原始凭证</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无偏差</w:t>
            </w:r>
          </w:p>
        </w:tc>
      </w:tr>
      <w:tr w:rsidR="00131FCD">
        <w:trPr>
          <w:trHeight w:val="45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b/>
                <w:bCs/>
                <w:color w:val="000000"/>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经济成本指标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其他支出经费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&lt;=11.00万元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11.00万元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预算支出标准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w:t>
            </w:r>
            <w:proofErr w:type="gramStart"/>
            <w:r>
              <w:rPr>
                <w:rFonts w:ascii="宋体" w:hAnsi="宋体" w:cs="宋体" w:hint="eastAsia"/>
                <w:color w:val="000000"/>
                <w:kern w:val="0"/>
                <w:sz w:val="18"/>
                <w:szCs w:val="18"/>
                <w:lang w:bidi="ar"/>
              </w:rPr>
              <w:t>比例赋分</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原始凭证</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无偏差</w:t>
            </w:r>
          </w:p>
        </w:tc>
      </w:tr>
      <w:tr w:rsidR="00131FCD">
        <w:trPr>
          <w:trHeight w:val="45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b/>
                <w:bCs/>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jc w:val="center"/>
              <w:rPr>
                <w:rFonts w:ascii="宋体" w:hAnsi="宋体" w:cs="宋体"/>
                <w:color w:val="000000"/>
                <w:sz w:val="18"/>
                <w:szCs w:val="18"/>
              </w:rPr>
            </w:pPr>
            <w:r>
              <w:rPr>
                <w:rFonts w:ascii="宋体" w:hAnsi="宋体" w:cs="宋体" w:hint="eastAsia"/>
                <w:color w:val="000000"/>
                <w:kern w:val="0"/>
                <w:sz w:val="18"/>
                <w:szCs w:val="18"/>
                <w:lang w:bidi="ar"/>
              </w:rPr>
              <w:t>效益指标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社会效益指标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全区生态环保专业技术人员综合素质和业务能力不断提升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不断提高</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不断提高</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不断提高</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proofErr w:type="gramStart"/>
            <w:r>
              <w:rPr>
                <w:rFonts w:ascii="宋体" w:hAnsi="宋体" w:cs="宋体" w:hint="eastAsia"/>
                <w:color w:val="000000"/>
                <w:kern w:val="0"/>
                <w:sz w:val="18"/>
                <w:szCs w:val="18"/>
                <w:lang w:bidi="ar"/>
              </w:rPr>
              <w:t>直接赋分</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无偏差</w:t>
            </w:r>
          </w:p>
        </w:tc>
      </w:tr>
      <w:tr w:rsidR="00131FCD">
        <w:trPr>
          <w:trHeight w:val="615"/>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b/>
                <w:bCs/>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满意度指标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满意度指标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全区环保专业技术人员继续教育培训满意度</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&gt;=90%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满意</w:t>
            </w:r>
            <w:proofErr w:type="gramStart"/>
            <w:r>
              <w:rPr>
                <w:rFonts w:ascii="宋体" w:hAnsi="宋体" w:cs="宋体" w:hint="eastAsia"/>
                <w:color w:val="000000"/>
                <w:kern w:val="0"/>
                <w:sz w:val="18"/>
                <w:szCs w:val="18"/>
                <w:lang w:bidi="ar"/>
              </w:rPr>
              <w:t>度赋分</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无偏差</w:t>
            </w:r>
          </w:p>
        </w:tc>
      </w:tr>
      <w:tr w:rsidR="00131FCD">
        <w:trPr>
          <w:trHeight w:val="379"/>
        </w:trPr>
        <w:tc>
          <w:tcPr>
            <w:tcW w:w="0" w:type="auto"/>
            <w:gridSpan w:val="4"/>
            <w:tcBorders>
              <w:top w:val="single" w:sz="4" w:space="0" w:color="000000"/>
              <w:left w:val="single" w:sz="4" w:space="0" w:color="000000"/>
              <w:bottom w:val="single" w:sz="4" w:space="0" w:color="000000"/>
              <w:right w:val="nil"/>
            </w:tcBorders>
            <w:shd w:val="clear" w:color="auto" w:fill="auto"/>
            <w:vAlign w:val="center"/>
          </w:tcPr>
          <w:p w:rsidR="00131FCD" w:rsidRDefault="00261E25">
            <w:pPr>
              <w:widowControl/>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总分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color w:val="000000"/>
                <w:sz w:val="18"/>
                <w:szCs w:val="18"/>
              </w:rPr>
            </w:pPr>
          </w:p>
        </w:tc>
        <w:tc>
          <w:tcPr>
            <w:tcW w:w="0" w:type="auto"/>
            <w:tcBorders>
              <w:top w:val="single" w:sz="4" w:space="0" w:color="000000"/>
              <w:left w:val="nil"/>
              <w:bottom w:val="single" w:sz="4" w:space="0" w:color="000000"/>
              <w:right w:val="single" w:sz="4" w:space="0" w:color="000000"/>
            </w:tcBorders>
            <w:shd w:val="clear" w:color="auto" w:fill="auto"/>
            <w:vAlign w:val="center"/>
          </w:tcPr>
          <w:p w:rsidR="00131FCD" w:rsidRDefault="00131FCD">
            <w:pPr>
              <w:rPr>
                <w:rFonts w:ascii="宋体" w:hAnsi="宋体" w:cs="宋体"/>
                <w:b/>
                <w:bCs/>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jc w:val="cente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widowControl/>
              <w:jc w:val="center"/>
              <w:textAlignment w:val="cente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261E25">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w:t>
            </w:r>
            <w:r w:rsidR="00712366">
              <w:rPr>
                <w:rFonts w:ascii="宋体" w:hAnsi="宋体" w:cs="宋体" w:hint="eastAsia"/>
                <w:color w:val="000000"/>
                <w:kern w:val="0"/>
                <w:sz w:val="18"/>
                <w:szCs w:val="18"/>
                <w:lang w:bidi="ar"/>
              </w:rPr>
              <w:t>0</w:t>
            </w:r>
            <w:r>
              <w:rPr>
                <w:rFonts w:ascii="宋体" w:hAnsi="宋体" w:cs="宋体" w:hint="eastAsia"/>
                <w:color w:val="000000"/>
                <w:kern w:val="0"/>
                <w:sz w:val="18"/>
                <w:szCs w:val="18"/>
                <w:lang w:bidi="ar"/>
              </w:rPr>
              <w:t>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rPr>
                <w:rFonts w:ascii="宋体" w:hAnsi="宋体" w:cs="宋体"/>
                <w:color w:val="000000"/>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31FCD" w:rsidRDefault="00131FCD">
            <w:pPr>
              <w:rPr>
                <w:rFonts w:ascii="宋体" w:hAnsi="宋体" w:cs="宋体"/>
                <w:color w:val="000000"/>
                <w:sz w:val="18"/>
                <w:szCs w:val="18"/>
              </w:rPr>
            </w:pPr>
          </w:p>
        </w:tc>
      </w:tr>
    </w:tbl>
    <w:p w:rsidR="00131FCD" w:rsidRDefault="00131FCD">
      <w:pPr>
        <w:pStyle w:val="a0"/>
        <w:jc w:val="both"/>
        <w:rPr>
          <w:rFonts w:ascii="Times New Roman" w:eastAsia="黑体" w:hAnsi="Times New Roman"/>
          <w:b w:val="0"/>
          <w:bCs w:val="0"/>
        </w:rPr>
      </w:pPr>
    </w:p>
    <w:p w:rsidR="00131FCD" w:rsidRDefault="00131FCD">
      <w:pPr>
        <w:pStyle w:val="a0"/>
        <w:rPr>
          <w:rFonts w:ascii="Times New Roman" w:eastAsia="黑体" w:hAnsi="Times New Roman"/>
          <w:b w:val="0"/>
          <w:bCs w:val="0"/>
        </w:rPr>
      </w:pPr>
    </w:p>
    <w:p w:rsidR="00131FCD" w:rsidRDefault="00131FCD">
      <w:pPr>
        <w:pStyle w:val="a0"/>
        <w:jc w:val="both"/>
        <w:rPr>
          <w:rFonts w:ascii="Times New Roman" w:hAnsi="Times New Roman"/>
        </w:rPr>
        <w:sectPr w:rsidR="00131FCD">
          <w:pgSz w:w="16838" w:h="11906" w:orient="landscape"/>
          <w:pgMar w:top="1800" w:right="1440" w:bottom="1558" w:left="1440" w:header="851" w:footer="992" w:gutter="0"/>
          <w:cols w:space="425"/>
          <w:docGrid w:type="lines" w:linePitch="312"/>
        </w:sectPr>
      </w:pPr>
    </w:p>
    <w:p w:rsidR="00131FCD" w:rsidRDefault="00261E25">
      <w:pPr>
        <w:spacing w:line="600" w:lineRule="exact"/>
        <w:rPr>
          <w:rFonts w:ascii="黑体" w:eastAsia="黑体" w:hAnsi="黑体" w:cs="黑体"/>
        </w:rPr>
      </w:pPr>
      <w:r>
        <w:rPr>
          <w:rFonts w:ascii="黑体" w:eastAsia="黑体" w:hAnsi="黑体" w:cs="黑体" w:hint="eastAsia"/>
          <w:bCs/>
          <w:sz w:val="32"/>
          <w:szCs w:val="32"/>
        </w:rPr>
        <w:lastRenderedPageBreak/>
        <w:t>附件1</w:t>
      </w:r>
    </w:p>
    <w:p w:rsidR="00131FCD" w:rsidRDefault="00261E25">
      <w:pPr>
        <w:pStyle w:val="-"/>
        <w:ind w:firstLine="562"/>
        <w:jc w:val="center"/>
        <w:rPr>
          <w:sz w:val="28"/>
          <w:szCs w:val="40"/>
        </w:rPr>
      </w:pPr>
      <w:bookmarkStart w:id="8" w:name="_Toc26499_WPSOffice_Level2"/>
      <w:bookmarkStart w:id="9" w:name="_Toc30064_WPSOffice_Level1"/>
      <w:r>
        <w:rPr>
          <w:rFonts w:hint="eastAsia"/>
          <w:b/>
          <w:bCs/>
          <w:sz w:val="28"/>
          <w:szCs w:val="40"/>
        </w:rPr>
        <w:t>自治区生态环境宣传教育项目绩效评价指标体系及综合评分表</w:t>
      </w:r>
      <w:bookmarkEnd w:id="8"/>
      <w:bookmarkEnd w:id="9"/>
    </w:p>
    <w:tbl>
      <w:tblPr>
        <w:tblW w:w="1268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33"/>
        <w:gridCol w:w="765"/>
        <w:gridCol w:w="873"/>
        <w:gridCol w:w="2354"/>
        <w:gridCol w:w="5197"/>
        <w:gridCol w:w="1299"/>
        <w:gridCol w:w="1362"/>
      </w:tblGrid>
      <w:tr w:rsidR="00131FCD">
        <w:trPr>
          <w:trHeight w:val="692"/>
          <w:tblHeader/>
          <w:jc w:val="center"/>
        </w:trPr>
        <w:tc>
          <w:tcPr>
            <w:tcW w:w="833" w:type="dxa"/>
            <w:shd w:val="clear" w:color="auto" w:fill="FFFFFF"/>
            <w:vAlign w:val="center"/>
          </w:tcPr>
          <w:p w:rsidR="00131FCD" w:rsidRDefault="00261E25">
            <w:pPr>
              <w:widowControl/>
              <w:spacing w:line="0" w:lineRule="atLeast"/>
              <w:jc w:val="center"/>
              <w:rPr>
                <w:b/>
                <w:bCs/>
                <w:color w:val="000000"/>
                <w:kern w:val="0"/>
                <w:sz w:val="22"/>
                <w:szCs w:val="22"/>
              </w:rPr>
            </w:pPr>
            <w:r>
              <w:rPr>
                <w:b/>
                <w:bCs/>
                <w:color w:val="000000"/>
                <w:kern w:val="0"/>
                <w:sz w:val="22"/>
                <w:szCs w:val="22"/>
              </w:rPr>
              <w:t>一级指标</w:t>
            </w:r>
          </w:p>
        </w:tc>
        <w:tc>
          <w:tcPr>
            <w:tcW w:w="765" w:type="dxa"/>
            <w:shd w:val="clear" w:color="auto" w:fill="FFFFFF"/>
            <w:vAlign w:val="center"/>
          </w:tcPr>
          <w:p w:rsidR="00131FCD" w:rsidRDefault="00261E25">
            <w:pPr>
              <w:widowControl/>
              <w:spacing w:line="0" w:lineRule="atLeast"/>
              <w:jc w:val="center"/>
              <w:rPr>
                <w:b/>
                <w:bCs/>
                <w:color w:val="000000"/>
                <w:kern w:val="0"/>
                <w:sz w:val="22"/>
                <w:szCs w:val="22"/>
              </w:rPr>
            </w:pPr>
            <w:r>
              <w:rPr>
                <w:b/>
                <w:bCs/>
                <w:color w:val="000000"/>
                <w:kern w:val="0"/>
                <w:sz w:val="22"/>
                <w:szCs w:val="22"/>
              </w:rPr>
              <w:t>二级指标</w:t>
            </w:r>
          </w:p>
        </w:tc>
        <w:tc>
          <w:tcPr>
            <w:tcW w:w="873" w:type="dxa"/>
            <w:shd w:val="clear" w:color="auto" w:fill="FFFFFF"/>
            <w:vAlign w:val="center"/>
          </w:tcPr>
          <w:p w:rsidR="00131FCD" w:rsidRDefault="00261E25">
            <w:pPr>
              <w:widowControl/>
              <w:spacing w:line="0" w:lineRule="atLeast"/>
              <w:jc w:val="center"/>
              <w:rPr>
                <w:b/>
                <w:bCs/>
                <w:color w:val="000000"/>
                <w:kern w:val="0"/>
                <w:sz w:val="22"/>
                <w:szCs w:val="22"/>
              </w:rPr>
            </w:pPr>
            <w:r>
              <w:rPr>
                <w:b/>
                <w:bCs/>
                <w:color w:val="000000"/>
                <w:kern w:val="0"/>
                <w:sz w:val="22"/>
                <w:szCs w:val="22"/>
              </w:rPr>
              <w:t>三级指标</w:t>
            </w:r>
          </w:p>
        </w:tc>
        <w:tc>
          <w:tcPr>
            <w:tcW w:w="2354" w:type="dxa"/>
            <w:shd w:val="clear" w:color="auto" w:fill="FFFFFF"/>
            <w:vAlign w:val="center"/>
          </w:tcPr>
          <w:p w:rsidR="00131FCD" w:rsidRDefault="00261E25">
            <w:pPr>
              <w:widowControl/>
              <w:spacing w:line="0" w:lineRule="atLeast"/>
              <w:jc w:val="center"/>
              <w:rPr>
                <w:b/>
                <w:bCs/>
                <w:color w:val="000000"/>
                <w:kern w:val="0"/>
                <w:sz w:val="22"/>
                <w:szCs w:val="22"/>
              </w:rPr>
            </w:pPr>
            <w:r>
              <w:rPr>
                <w:b/>
                <w:bCs/>
                <w:color w:val="000000"/>
                <w:kern w:val="0"/>
                <w:sz w:val="22"/>
                <w:szCs w:val="22"/>
              </w:rPr>
              <w:t>指标解释</w:t>
            </w:r>
          </w:p>
        </w:tc>
        <w:tc>
          <w:tcPr>
            <w:tcW w:w="5197" w:type="dxa"/>
            <w:shd w:val="clear" w:color="auto" w:fill="FFFFFF"/>
            <w:vAlign w:val="center"/>
          </w:tcPr>
          <w:p w:rsidR="00131FCD" w:rsidRDefault="00261E25">
            <w:pPr>
              <w:widowControl/>
              <w:spacing w:line="0" w:lineRule="atLeast"/>
              <w:jc w:val="center"/>
              <w:rPr>
                <w:b/>
                <w:bCs/>
                <w:color w:val="000000"/>
                <w:kern w:val="0"/>
                <w:sz w:val="22"/>
                <w:szCs w:val="22"/>
              </w:rPr>
            </w:pPr>
            <w:r>
              <w:rPr>
                <w:b/>
                <w:bCs/>
                <w:color w:val="000000"/>
                <w:kern w:val="0"/>
                <w:sz w:val="22"/>
                <w:szCs w:val="22"/>
              </w:rPr>
              <w:t>指标说明</w:t>
            </w:r>
          </w:p>
        </w:tc>
        <w:tc>
          <w:tcPr>
            <w:tcW w:w="1299" w:type="dxa"/>
            <w:shd w:val="clear" w:color="auto" w:fill="FFFFFF"/>
            <w:vAlign w:val="center"/>
          </w:tcPr>
          <w:p w:rsidR="00131FCD" w:rsidRDefault="00261E25">
            <w:pPr>
              <w:widowControl/>
              <w:spacing w:line="0" w:lineRule="atLeast"/>
              <w:jc w:val="center"/>
              <w:rPr>
                <w:b/>
                <w:bCs/>
                <w:color w:val="000000"/>
                <w:kern w:val="0"/>
                <w:sz w:val="22"/>
                <w:szCs w:val="22"/>
              </w:rPr>
            </w:pPr>
            <w:r>
              <w:rPr>
                <w:b/>
                <w:bCs/>
                <w:color w:val="000000"/>
                <w:kern w:val="0"/>
                <w:sz w:val="22"/>
                <w:szCs w:val="22"/>
              </w:rPr>
              <w:t>权重</w:t>
            </w:r>
          </w:p>
        </w:tc>
        <w:tc>
          <w:tcPr>
            <w:tcW w:w="1362" w:type="dxa"/>
            <w:shd w:val="clear" w:color="auto" w:fill="FFFFFF"/>
            <w:vAlign w:val="center"/>
          </w:tcPr>
          <w:p w:rsidR="00131FCD" w:rsidRDefault="00261E25">
            <w:pPr>
              <w:widowControl/>
              <w:spacing w:line="0" w:lineRule="atLeast"/>
              <w:jc w:val="center"/>
              <w:rPr>
                <w:b/>
                <w:bCs/>
                <w:color w:val="000000"/>
                <w:kern w:val="0"/>
                <w:sz w:val="22"/>
                <w:szCs w:val="22"/>
              </w:rPr>
            </w:pPr>
            <w:r>
              <w:rPr>
                <w:b/>
                <w:bCs/>
                <w:color w:val="000000"/>
                <w:kern w:val="0"/>
                <w:sz w:val="22"/>
                <w:szCs w:val="22"/>
              </w:rPr>
              <w:t>得分</w:t>
            </w:r>
          </w:p>
        </w:tc>
      </w:tr>
      <w:tr w:rsidR="00131FCD">
        <w:trPr>
          <w:trHeight w:val="2919"/>
          <w:jc w:val="center"/>
        </w:trPr>
        <w:tc>
          <w:tcPr>
            <w:tcW w:w="833" w:type="dxa"/>
            <w:vMerge w:val="restart"/>
            <w:shd w:val="clear" w:color="auto" w:fill="FFFFFF"/>
            <w:vAlign w:val="center"/>
          </w:tcPr>
          <w:p w:rsidR="00131FCD" w:rsidRDefault="00131FCD">
            <w:pPr>
              <w:widowControl/>
              <w:spacing w:line="0" w:lineRule="atLeast"/>
              <w:jc w:val="center"/>
              <w:rPr>
                <w:color w:val="000000"/>
                <w:kern w:val="0"/>
                <w:sz w:val="22"/>
                <w:szCs w:val="22"/>
              </w:rPr>
            </w:pPr>
          </w:p>
          <w:p w:rsidR="00131FCD" w:rsidRDefault="00131FCD">
            <w:pPr>
              <w:widowControl/>
              <w:spacing w:line="0" w:lineRule="atLeast"/>
              <w:jc w:val="center"/>
              <w:rPr>
                <w:color w:val="000000"/>
                <w:kern w:val="0"/>
                <w:sz w:val="22"/>
                <w:szCs w:val="22"/>
              </w:rPr>
            </w:pPr>
          </w:p>
          <w:p w:rsidR="00131FCD" w:rsidRDefault="00131FCD">
            <w:pPr>
              <w:widowControl/>
              <w:spacing w:line="0" w:lineRule="atLeast"/>
              <w:jc w:val="center"/>
              <w:rPr>
                <w:color w:val="000000"/>
                <w:kern w:val="0"/>
                <w:sz w:val="22"/>
                <w:szCs w:val="22"/>
              </w:rPr>
            </w:pPr>
          </w:p>
          <w:p w:rsidR="00131FCD" w:rsidRDefault="00131FCD">
            <w:pPr>
              <w:widowControl/>
              <w:spacing w:line="0" w:lineRule="atLeast"/>
              <w:jc w:val="center"/>
              <w:rPr>
                <w:color w:val="000000"/>
                <w:kern w:val="0"/>
                <w:sz w:val="22"/>
                <w:szCs w:val="22"/>
              </w:rPr>
            </w:pPr>
          </w:p>
          <w:p w:rsidR="00131FCD" w:rsidRDefault="00131FCD">
            <w:pPr>
              <w:widowControl/>
              <w:spacing w:line="0" w:lineRule="atLeast"/>
              <w:jc w:val="center"/>
              <w:rPr>
                <w:color w:val="000000"/>
                <w:kern w:val="0"/>
                <w:sz w:val="22"/>
                <w:szCs w:val="22"/>
              </w:rPr>
            </w:pPr>
          </w:p>
          <w:p w:rsidR="00131FCD" w:rsidRDefault="00131FCD">
            <w:pPr>
              <w:widowControl/>
              <w:spacing w:line="0" w:lineRule="atLeast"/>
              <w:jc w:val="center"/>
              <w:rPr>
                <w:color w:val="000000"/>
                <w:kern w:val="0"/>
                <w:sz w:val="22"/>
                <w:szCs w:val="22"/>
              </w:rPr>
            </w:pPr>
          </w:p>
          <w:p w:rsidR="00131FCD" w:rsidRDefault="00261E25">
            <w:pPr>
              <w:widowControl/>
              <w:spacing w:line="0" w:lineRule="atLeast"/>
              <w:jc w:val="center"/>
              <w:rPr>
                <w:color w:val="000000"/>
                <w:kern w:val="0"/>
                <w:sz w:val="22"/>
                <w:szCs w:val="22"/>
              </w:rPr>
            </w:pPr>
            <w:r>
              <w:rPr>
                <w:color w:val="000000"/>
                <w:kern w:val="0"/>
                <w:sz w:val="22"/>
                <w:szCs w:val="22"/>
              </w:rPr>
              <w:t xml:space="preserve">决策　</w:t>
            </w:r>
          </w:p>
        </w:tc>
        <w:tc>
          <w:tcPr>
            <w:tcW w:w="765" w:type="dxa"/>
            <w:vMerge w:val="restart"/>
            <w:shd w:val="clear" w:color="auto" w:fill="FFFFFF"/>
            <w:vAlign w:val="center"/>
          </w:tcPr>
          <w:p w:rsidR="00131FCD" w:rsidRDefault="00261E25">
            <w:pPr>
              <w:widowControl/>
              <w:spacing w:line="0" w:lineRule="atLeast"/>
              <w:jc w:val="center"/>
              <w:rPr>
                <w:color w:val="000000"/>
                <w:kern w:val="0"/>
                <w:sz w:val="22"/>
                <w:szCs w:val="22"/>
              </w:rPr>
            </w:pPr>
            <w:r>
              <w:rPr>
                <w:color w:val="000000"/>
                <w:kern w:val="0"/>
                <w:sz w:val="22"/>
                <w:szCs w:val="22"/>
              </w:rPr>
              <w:t xml:space="preserve">项目立项　</w:t>
            </w:r>
          </w:p>
        </w:tc>
        <w:tc>
          <w:tcPr>
            <w:tcW w:w="873" w:type="dxa"/>
            <w:shd w:val="clear" w:color="auto" w:fill="FFFFFF"/>
            <w:vAlign w:val="center"/>
          </w:tcPr>
          <w:p w:rsidR="00131FCD" w:rsidRDefault="00261E25">
            <w:pPr>
              <w:widowControl/>
              <w:spacing w:line="0" w:lineRule="atLeast"/>
              <w:jc w:val="center"/>
              <w:rPr>
                <w:color w:val="000000"/>
                <w:kern w:val="0"/>
                <w:sz w:val="22"/>
                <w:szCs w:val="22"/>
              </w:rPr>
            </w:pPr>
            <w:r>
              <w:rPr>
                <w:color w:val="000000"/>
                <w:kern w:val="0"/>
                <w:sz w:val="22"/>
                <w:szCs w:val="22"/>
              </w:rPr>
              <w:t>立项依据</w:t>
            </w:r>
          </w:p>
          <w:p w:rsidR="00131FCD" w:rsidRDefault="00261E25">
            <w:pPr>
              <w:widowControl/>
              <w:spacing w:line="0" w:lineRule="atLeast"/>
              <w:jc w:val="center"/>
              <w:rPr>
                <w:color w:val="000000"/>
                <w:kern w:val="0"/>
                <w:sz w:val="22"/>
                <w:szCs w:val="22"/>
              </w:rPr>
            </w:pPr>
            <w:r>
              <w:rPr>
                <w:color w:val="000000"/>
                <w:kern w:val="0"/>
                <w:sz w:val="22"/>
                <w:szCs w:val="22"/>
              </w:rPr>
              <w:t>充分性</w:t>
            </w:r>
          </w:p>
        </w:tc>
        <w:tc>
          <w:tcPr>
            <w:tcW w:w="2354" w:type="dxa"/>
            <w:shd w:val="clear" w:color="auto" w:fill="FFFFFF"/>
            <w:vAlign w:val="center"/>
          </w:tcPr>
          <w:p w:rsidR="00131FCD" w:rsidRDefault="00261E25">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5197" w:type="dxa"/>
            <w:shd w:val="clear" w:color="auto" w:fill="FFFFFF"/>
            <w:vAlign w:val="center"/>
          </w:tcPr>
          <w:p w:rsidR="00131FCD" w:rsidRDefault="00261E25">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项目立项是否符合国家法律法规、国民经济发展规划和相关政策；</w:t>
            </w:r>
            <w:r>
              <w:rPr>
                <w:color w:val="000000"/>
                <w:kern w:val="0"/>
                <w:sz w:val="22"/>
                <w:szCs w:val="22"/>
              </w:rPr>
              <w:br/>
              <w:t>②</w:t>
            </w:r>
            <w:r>
              <w:rPr>
                <w:color w:val="000000"/>
                <w:kern w:val="0"/>
                <w:sz w:val="22"/>
                <w:szCs w:val="22"/>
              </w:rPr>
              <w:t>项目立项是否符合行业发展规划和政策要求；</w:t>
            </w:r>
            <w:r>
              <w:rPr>
                <w:color w:val="000000"/>
                <w:kern w:val="0"/>
                <w:sz w:val="22"/>
                <w:szCs w:val="22"/>
              </w:rPr>
              <w:br/>
              <w:t>③</w:t>
            </w:r>
            <w:r>
              <w:rPr>
                <w:color w:val="000000"/>
                <w:kern w:val="0"/>
                <w:sz w:val="22"/>
                <w:szCs w:val="22"/>
              </w:rPr>
              <w:t>项目立项是否与部门职责范围相符，属于部门履职所需；</w:t>
            </w:r>
            <w:r>
              <w:rPr>
                <w:color w:val="000000"/>
                <w:kern w:val="0"/>
                <w:sz w:val="22"/>
                <w:szCs w:val="22"/>
              </w:rPr>
              <w:br/>
              <w:t>④</w:t>
            </w:r>
            <w:r>
              <w:rPr>
                <w:color w:val="000000"/>
                <w:kern w:val="0"/>
                <w:sz w:val="22"/>
                <w:szCs w:val="22"/>
              </w:rPr>
              <w:t>项目是否属于公共财政支持范围，是否符合中央、地方事权支出责任划分原则；</w:t>
            </w:r>
            <w:r>
              <w:rPr>
                <w:color w:val="000000"/>
                <w:kern w:val="0"/>
                <w:sz w:val="22"/>
                <w:szCs w:val="22"/>
              </w:rPr>
              <w:br/>
              <w:t>⑤</w:t>
            </w:r>
            <w:r>
              <w:rPr>
                <w:color w:val="000000"/>
                <w:kern w:val="0"/>
                <w:sz w:val="22"/>
                <w:szCs w:val="22"/>
              </w:rPr>
              <w:t>项目是否与相关部门同类项目或部门内部相关项目重复。</w:t>
            </w:r>
          </w:p>
        </w:tc>
        <w:tc>
          <w:tcPr>
            <w:tcW w:w="1299" w:type="dxa"/>
            <w:shd w:val="clear" w:color="auto" w:fill="FFFFFF"/>
            <w:vAlign w:val="center"/>
          </w:tcPr>
          <w:p w:rsidR="00131FCD" w:rsidRDefault="00261E25">
            <w:pPr>
              <w:widowControl/>
              <w:spacing w:line="0" w:lineRule="atLeast"/>
              <w:jc w:val="center"/>
              <w:rPr>
                <w:b/>
                <w:bCs/>
                <w:color w:val="000000"/>
                <w:kern w:val="0"/>
                <w:sz w:val="22"/>
                <w:szCs w:val="22"/>
              </w:rPr>
            </w:pPr>
            <w:r>
              <w:rPr>
                <w:b/>
                <w:bCs/>
                <w:color w:val="000000"/>
                <w:kern w:val="0"/>
                <w:sz w:val="22"/>
                <w:szCs w:val="22"/>
              </w:rPr>
              <w:t>3</w:t>
            </w:r>
          </w:p>
        </w:tc>
        <w:tc>
          <w:tcPr>
            <w:tcW w:w="1362" w:type="dxa"/>
            <w:shd w:val="clear" w:color="auto" w:fill="FFFFFF"/>
            <w:vAlign w:val="center"/>
          </w:tcPr>
          <w:p w:rsidR="00131FCD" w:rsidRDefault="00261E25">
            <w:pPr>
              <w:widowControl/>
              <w:spacing w:line="0" w:lineRule="atLeast"/>
              <w:jc w:val="center"/>
              <w:rPr>
                <w:b/>
                <w:bCs/>
                <w:color w:val="000000"/>
                <w:kern w:val="0"/>
                <w:sz w:val="22"/>
                <w:szCs w:val="22"/>
              </w:rPr>
            </w:pPr>
            <w:r>
              <w:rPr>
                <w:rFonts w:hint="eastAsia"/>
                <w:b/>
                <w:bCs/>
                <w:color w:val="000000"/>
                <w:kern w:val="0"/>
                <w:sz w:val="22"/>
                <w:szCs w:val="22"/>
              </w:rPr>
              <w:t>3</w:t>
            </w:r>
          </w:p>
        </w:tc>
      </w:tr>
      <w:tr w:rsidR="00131FCD">
        <w:trPr>
          <w:trHeight w:val="90"/>
          <w:jc w:val="center"/>
        </w:trPr>
        <w:tc>
          <w:tcPr>
            <w:tcW w:w="833" w:type="dxa"/>
            <w:vMerge/>
            <w:shd w:val="clear" w:color="auto" w:fill="FFFFFF"/>
            <w:vAlign w:val="center"/>
          </w:tcPr>
          <w:p w:rsidR="00131FCD" w:rsidRDefault="00131FCD">
            <w:pPr>
              <w:spacing w:line="0" w:lineRule="atLeast"/>
              <w:jc w:val="center"/>
              <w:rPr>
                <w:color w:val="000000"/>
                <w:kern w:val="0"/>
                <w:sz w:val="22"/>
                <w:szCs w:val="22"/>
              </w:rPr>
            </w:pPr>
          </w:p>
        </w:tc>
        <w:tc>
          <w:tcPr>
            <w:tcW w:w="765" w:type="dxa"/>
            <w:vMerge/>
            <w:shd w:val="clear" w:color="auto" w:fill="FFFFFF"/>
            <w:vAlign w:val="center"/>
          </w:tcPr>
          <w:p w:rsidR="00131FCD" w:rsidRDefault="00131FCD">
            <w:pPr>
              <w:widowControl/>
              <w:spacing w:line="0" w:lineRule="atLeast"/>
              <w:jc w:val="center"/>
              <w:rPr>
                <w:color w:val="000000"/>
                <w:kern w:val="0"/>
                <w:sz w:val="22"/>
                <w:szCs w:val="22"/>
              </w:rPr>
            </w:pPr>
          </w:p>
        </w:tc>
        <w:tc>
          <w:tcPr>
            <w:tcW w:w="873" w:type="dxa"/>
            <w:shd w:val="clear" w:color="auto" w:fill="FFFFFF"/>
            <w:vAlign w:val="center"/>
          </w:tcPr>
          <w:p w:rsidR="00131FCD" w:rsidRDefault="00261E25">
            <w:pPr>
              <w:widowControl/>
              <w:spacing w:line="0" w:lineRule="atLeast"/>
              <w:jc w:val="center"/>
              <w:rPr>
                <w:color w:val="000000"/>
                <w:kern w:val="0"/>
                <w:sz w:val="22"/>
                <w:szCs w:val="22"/>
              </w:rPr>
            </w:pPr>
            <w:r>
              <w:rPr>
                <w:color w:val="000000"/>
                <w:kern w:val="0"/>
                <w:sz w:val="22"/>
                <w:szCs w:val="22"/>
              </w:rPr>
              <w:t>立项程序</w:t>
            </w:r>
          </w:p>
          <w:p w:rsidR="00131FCD" w:rsidRDefault="00261E25">
            <w:pPr>
              <w:widowControl/>
              <w:spacing w:line="0" w:lineRule="atLeast"/>
              <w:jc w:val="center"/>
              <w:rPr>
                <w:color w:val="000000"/>
                <w:kern w:val="0"/>
                <w:sz w:val="22"/>
                <w:szCs w:val="22"/>
              </w:rPr>
            </w:pPr>
            <w:r>
              <w:rPr>
                <w:color w:val="000000"/>
                <w:kern w:val="0"/>
                <w:sz w:val="22"/>
                <w:szCs w:val="22"/>
              </w:rPr>
              <w:t>规范性</w:t>
            </w:r>
          </w:p>
        </w:tc>
        <w:tc>
          <w:tcPr>
            <w:tcW w:w="2354" w:type="dxa"/>
            <w:shd w:val="clear" w:color="auto" w:fill="FFFFFF"/>
            <w:vAlign w:val="center"/>
          </w:tcPr>
          <w:p w:rsidR="00131FCD" w:rsidRDefault="00261E25">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5197" w:type="dxa"/>
            <w:shd w:val="clear" w:color="auto" w:fill="FFFFFF"/>
            <w:vAlign w:val="center"/>
          </w:tcPr>
          <w:p w:rsidR="00131FCD" w:rsidRDefault="00261E25">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项目是否按照规定的程序申请设立；</w:t>
            </w:r>
            <w:r>
              <w:rPr>
                <w:color w:val="000000"/>
                <w:kern w:val="0"/>
                <w:sz w:val="22"/>
                <w:szCs w:val="22"/>
              </w:rPr>
              <w:br/>
              <w:t>②</w:t>
            </w:r>
            <w:r>
              <w:rPr>
                <w:color w:val="000000"/>
                <w:kern w:val="0"/>
                <w:sz w:val="22"/>
                <w:szCs w:val="22"/>
              </w:rPr>
              <w:t>审批文件、材料是否符合相关要求；</w:t>
            </w:r>
            <w:r>
              <w:rPr>
                <w:color w:val="000000"/>
                <w:kern w:val="0"/>
                <w:sz w:val="22"/>
                <w:szCs w:val="22"/>
              </w:rPr>
              <w:br/>
              <w:t>③</w:t>
            </w:r>
            <w:r>
              <w:rPr>
                <w:color w:val="000000"/>
                <w:kern w:val="0"/>
                <w:sz w:val="22"/>
                <w:szCs w:val="22"/>
              </w:rPr>
              <w:t>事前是否已经过必要的可行性研究、专家论证、风险评估、绩效评估、集体决策。</w:t>
            </w:r>
          </w:p>
        </w:tc>
        <w:tc>
          <w:tcPr>
            <w:tcW w:w="1299" w:type="dxa"/>
            <w:shd w:val="clear" w:color="auto" w:fill="FFFFFF"/>
            <w:vAlign w:val="center"/>
          </w:tcPr>
          <w:p w:rsidR="00131FCD" w:rsidRDefault="00261E25">
            <w:pPr>
              <w:widowControl/>
              <w:spacing w:line="0" w:lineRule="atLeast"/>
              <w:jc w:val="center"/>
              <w:rPr>
                <w:b/>
                <w:bCs/>
                <w:color w:val="000000"/>
                <w:kern w:val="0"/>
                <w:sz w:val="22"/>
                <w:szCs w:val="22"/>
              </w:rPr>
            </w:pPr>
            <w:r>
              <w:rPr>
                <w:b/>
                <w:bCs/>
                <w:color w:val="000000"/>
                <w:kern w:val="0"/>
                <w:sz w:val="22"/>
                <w:szCs w:val="22"/>
              </w:rPr>
              <w:t>3</w:t>
            </w:r>
          </w:p>
        </w:tc>
        <w:tc>
          <w:tcPr>
            <w:tcW w:w="1362" w:type="dxa"/>
            <w:shd w:val="clear" w:color="auto" w:fill="FFFFFF"/>
            <w:vAlign w:val="center"/>
          </w:tcPr>
          <w:p w:rsidR="00131FCD" w:rsidRDefault="00261E25">
            <w:pPr>
              <w:widowControl/>
              <w:spacing w:line="0" w:lineRule="atLeast"/>
              <w:jc w:val="center"/>
              <w:rPr>
                <w:b/>
                <w:bCs/>
                <w:color w:val="000000"/>
                <w:kern w:val="0"/>
                <w:sz w:val="22"/>
                <w:szCs w:val="22"/>
              </w:rPr>
            </w:pPr>
            <w:r>
              <w:rPr>
                <w:rFonts w:hint="eastAsia"/>
                <w:b/>
                <w:bCs/>
                <w:color w:val="000000"/>
                <w:kern w:val="0"/>
                <w:sz w:val="22"/>
                <w:szCs w:val="22"/>
              </w:rPr>
              <w:t>3</w:t>
            </w:r>
          </w:p>
        </w:tc>
      </w:tr>
      <w:tr w:rsidR="00131FCD">
        <w:trPr>
          <w:trHeight w:val="90"/>
          <w:jc w:val="center"/>
        </w:trPr>
        <w:tc>
          <w:tcPr>
            <w:tcW w:w="833" w:type="dxa"/>
            <w:vMerge/>
            <w:shd w:val="clear" w:color="auto" w:fill="FFFFFF"/>
            <w:vAlign w:val="center"/>
          </w:tcPr>
          <w:p w:rsidR="00131FCD" w:rsidRDefault="00131FCD">
            <w:pPr>
              <w:spacing w:line="0" w:lineRule="atLeast"/>
              <w:jc w:val="center"/>
              <w:rPr>
                <w:color w:val="000000"/>
                <w:kern w:val="0"/>
                <w:sz w:val="22"/>
                <w:szCs w:val="22"/>
              </w:rPr>
            </w:pPr>
          </w:p>
        </w:tc>
        <w:tc>
          <w:tcPr>
            <w:tcW w:w="765" w:type="dxa"/>
            <w:vMerge w:val="restart"/>
            <w:shd w:val="clear" w:color="auto" w:fill="FFFFFF"/>
            <w:vAlign w:val="center"/>
          </w:tcPr>
          <w:p w:rsidR="00131FCD" w:rsidRDefault="00261E25">
            <w:pPr>
              <w:widowControl/>
              <w:spacing w:line="0" w:lineRule="atLeast"/>
              <w:jc w:val="center"/>
              <w:rPr>
                <w:color w:val="000000"/>
                <w:kern w:val="0"/>
                <w:sz w:val="22"/>
                <w:szCs w:val="22"/>
              </w:rPr>
            </w:pPr>
            <w:r>
              <w:rPr>
                <w:color w:val="000000"/>
                <w:kern w:val="0"/>
                <w:sz w:val="22"/>
                <w:szCs w:val="22"/>
              </w:rPr>
              <w:t xml:space="preserve">绩效目标　</w:t>
            </w:r>
          </w:p>
        </w:tc>
        <w:tc>
          <w:tcPr>
            <w:tcW w:w="873" w:type="dxa"/>
            <w:shd w:val="clear" w:color="auto" w:fill="FFFFFF"/>
            <w:vAlign w:val="center"/>
          </w:tcPr>
          <w:p w:rsidR="00131FCD" w:rsidRDefault="00261E25">
            <w:pPr>
              <w:widowControl/>
              <w:spacing w:line="0" w:lineRule="atLeast"/>
              <w:jc w:val="center"/>
              <w:rPr>
                <w:color w:val="000000"/>
                <w:kern w:val="0"/>
                <w:sz w:val="22"/>
                <w:szCs w:val="22"/>
              </w:rPr>
            </w:pPr>
            <w:r>
              <w:rPr>
                <w:color w:val="000000"/>
                <w:kern w:val="0"/>
                <w:sz w:val="22"/>
                <w:szCs w:val="22"/>
              </w:rPr>
              <w:t>绩效目标</w:t>
            </w:r>
          </w:p>
          <w:p w:rsidR="00131FCD" w:rsidRDefault="00261E25">
            <w:pPr>
              <w:widowControl/>
              <w:spacing w:line="0" w:lineRule="atLeast"/>
              <w:jc w:val="center"/>
              <w:rPr>
                <w:color w:val="000000"/>
                <w:kern w:val="0"/>
                <w:sz w:val="22"/>
                <w:szCs w:val="22"/>
              </w:rPr>
            </w:pPr>
            <w:r>
              <w:rPr>
                <w:color w:val="000000"/>
                <w:kern w:val="0"/>
                <w:sz w:val="22"/>
                <w:szCs w:val="22"/>
              </w:rPr>
              <w:t>合理性</w:t>
            </w:r>
          </w:p>
        </w:tc>
        <w:tc>
          <w:tcPr>
            <w:tcW w:w="2354" w:type="dxa"/>
            <w:shd w:val="clear" w:color="000000" w:fill="FFFFFF"/>
            <w:vAlign w:val="center"/>
          </w:tcPr>
          <w:p w:rsidR="00131FCD" w:rsidRDefault="00261E25">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5197" w:type="dxa"/>
            <w:shd w:val="clear" w:color="000000" w:fill="FFFFFF"/>
            <w:vAlign w:val="center"/>
          </w:tcPr>
          <w:p w:rsidR="00131FCD" w:rsidRDefault="00261E25">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r>
            <w:r>
              <w:rPr>
                <w:color w:val="000000"/>
                <w:kern w:val="0"/>
                <w:sz w:val="22"/>
                <w:szCs w:val="22"/>
              </w:rPr>
              <w:t>（如未设定预算绩效目标，也可考核其他工作任务目标）</w:t>
            </w:r>
            <w:r>
              <w:rPr>
                <w:color w:val="000000"/>
                <w:kern w:val="0"/>
                <w:sz w:val="22"/>
                <w:szCs w:val="22"/>
              </w:rPr>
              <w:br/>
              <w:t>①</w:t>
            </w:r>
            <w:r>
              <w:rPr>
                <w:color w:val="000000"/>
                <w:kern w:val="0"/>
                <w:sz w:val="22"/>
                <w:szCs w:val="22"/>
              </w:rPr>
              <w:t>项目是否有绩效目标；</w:t>
            </w:r>
            <w:r>
              <w:rPr>
                <w:color w:val="000000"/>
                <w:kern w:val="0"/>
                <w:sz w:val="22"/>
                <w:szCs w:val="22"/>
              </w:rPr>
              <w:br/>
              <w:t>②</w:t>
            </w:r>
            <w:r>
              <w:rPr>
                <w:color w:val="000000"/>
                <w:kern w:val="0"/>
                <w:sz w:val="22"/>
                <w:szCs w:val="22"/>
              </w:rPr>
              <w:t>项目绩效目标与实际工作内容是否具有相关性；</w:t>
            </w:r>
            <w:r>
              <w:rPr>
                <w:color w:val="000000"/>
                <w:kern w:val="0"/>
                <w:sz w:val="22"/>
                <w:szCs w:val="22"/>
              </w:rPr>
              <w:br/>
              <w:t>③</w:t>
            </w:r>
            <w:r>
              <w:rPr>
                <w:color w:val="000000"/>
                <w:kern w:val="0"/>
                <w:sz w:val="22"/>
                <w:szCs w:val="22"/>
              </w:rPr>
              <w:t>项目预期产出效益和效果是否符合正常的业绩水平；</w:t>
            </w:r>
          </w:p>
          <w:p w:rsidR="00131FCD" w:rsidRDefault="00261E25">
            <w:pPr>
              <w:widowControl/>
              <w:spacing w:line="0" w:lineRule="atLeast"/>
              <w:jc w:val="left"/>
              <w:rPr>
                <w:color w:val="000000"/>
                <w:kern w:val="0"/>
                <w:sz w:val="22"/>
                <w:szCs w:val="22"/>
              </w:rPr>
            </w:pPr>
            <w:r>
              <w:rPr>
                <w:color w:val="000000"/>
                <w:kern w:val="0"/>
                <w:sz w:val="22"/>
                <w:szCs w:val="22"/>
              </w:rPr>
              <w:t>④</w:t>
            </w:r>
            <w:r>
              <w:rPr>
                <w:color w:val="000000"/>
                <w:kern w:val="0"/>
                <w:sz w:val="22"/>
                <w:szCs w:val="22"/>
              </w:rPr>
              <w:t>是否与预算确定的项目投资额或资金量相匹配。</w:t>
            </w:r>
          </w:p>
        </w:tc>
        <w:tc>
          <w:tcPr>
            <w:tcW w:w="1299" w:type="dxa"/>
            <w:shd w:val="clear" w:color="000000" w:fill="FFFFFF"/>
            <w:vAlign w:val="center"/>
          </w:tcPr>
          <w:p w:rsidR="00131FCD" w:rsidRDefault="00261E25">
            <w:pPr>
              <w:widowControl/>
              <w:spacing w:line="0" w:lineRule="atLeast"/>
              <w:jc w:val="center"/>
              <w:rPr>
                <w:b/>
                <w:bCs/>
                <w:color w:val="000000"/>
                <w:kern w:val="0"/>
                <w:sz w:val="22"/>
                <w:szCs w:val="22"/>
              </w:rPr>
            </w:pPr>
            <w:r>
              <w:rPr>
                <w:b/>
                <w:bCs/>
                <w:color w:val="000000"/>
                <w:kern w:val="0"/>
                <w:sz w:val="22"/>
                <w:szCs w:val="22"/>
              </w:rPr>
              <w:t>3</w:t>
            </w:r>
          </w:p>
        </w:tc>
        <w:tc>
          <w:tcPr>
            <w:tcW w:w="1362" w:type="dxa"/>
            <w:shd w:val="clear" w:color="000000" w:fill="FFFFFF"/>
            <w:vAlign w:val="center"/>
          </w:tcPr>
          <w:p w:rsidR="00131FCD" w:rsidRDefault="00261E25">
            <w:pPr>
              <w:widowControl/>
              <w:spacing w:line="0" w:lineRule="atLeast"/>
              <w:jc w:val="center"/>
              <w:rPr>
                <w:b/>
                <w:bCs/>
                <w:color w:val="000000"/>
                <w:kern w:val="0"/>
                <w:sz w:val="22"/>
                <w:szCs w:val="22"/>
              </w:rPr>
            </w:pPr>
            <w:r>
              <w:rPr>
                <w:rFonts w:hint="eastAsia"/>
                <w:b/>
                <w:bCs/>
                <w:color w:val="000000"/>
                <w:kern w:val="0"/>
                <w:sz w:val="22"/>
                <w:szCs w:val="22"/>
              </w:rPr>
              <w:t>3</w:t>
            </w:r>
          </w:p>
        </w:tc>
      </w:tr>
      <w:tr w:rsidR="00131FCD">
        <w:trPr>
          <w:trHeight w:val="1464"/>
          <w:jc w:val="center"/>
        </w:trPr>
        <w:tc>
          <w:tcPr>
            <w:tcW w:w="833" w:type="dxa"/>
            <w:vMerge/>
            <w:shd w:val="clear" w:color="auto" w:fill="FFFFFF"/>
            <w:vAlign w:val="center"/>
          </w:tcPr>
          <w:p w:rsidR="00131FCD" w:rsidRDefault="00131FCD">
            <w:pPr>
              <w:widowControl/>
              <w:spacing w:line="0" w:lineRule="atLeast"/>
              <w:jc w:val="center"/>
              <w:rPr>
                <w:color w:val="000000"/>
                <w:kern w:val="0"/>
                <w:sz w:val="22"/>
                <w:szCs w:val="22"/>
              </w:rPr>
            </w:pPr>
          </w:p>
        </w:tc>
        <w:tc>
          <w:tcPr>
            <w:tcW w:w="765" w:type="dxa"/>
            <w:vMerge/>
            <w:shd w:val="clear" w:color="auto" w:fill="FFFFFF"/>
            <w:vAlign w:val="center"/>
          </w:tcPr>
          <w:p w:rsidR="00131FCD" w:rsidRDefault="00131FCD">
            <w:pPr>
              <w:widowControl/>
              <w:spacing w:line="0" w:lineRule="atLeast"/>
              <w:jc w:val="center"/>
              <w:rPr>
                <w:color w:val="000000"/>
                <w:kern w:val="0"/>
                <w:sz w:val="22"/>
                <w:szCs w:val="22"/>
              </w:rPr>
            </w:pPr>
          </w:p>
        </w:tc>
        <w:tc>
          <w:tcPr>
            <w:tcW w:w="873" w:type="dxa"/>
            <w:shd w:val="clear" w:color="auto" w:fill="FFFFFF"/>
            <w:vAlign w:val="center"/>
          </w:tcPr>
          <w:p w:rsidR="00131FCD" w:rsidRDefault="00261E25">
            <w:pPr>
              <w:widowControl/>
              <w:spacing w:line="0" w:lineRule="atLeast"/>
              <w:jc w:val="center"/>
              <w:rPr>
                <w:color w:val="000000"/>
                <w:kern w:val="0"/>
                <w:sz w:val="22"/>
                <w:szCs w:val="22"/>
              </w:rPr>
            </w:pPr>
            <w:r>
              <w:rPr>
                <w:color w:val="000000"/>
                <w:kern w:val="0"/>
                <w:sz w:val="22"/>
                <w:szCs w:val="22"/>
              </w:rPr>
              <w:t>绩效指标</w:t>
            </w:r>
          </w:p>
          <w:p w:rsidR="00131FCD" w:rsidRDefault="00261E25">
            <w:pPr>
              <w:widowControl/>
              <w:spacing w:line="0" w:lineRule="atLeast"/>
              <w:jc w:val="center"/>
              <w:rPr>
                <w:color w:val="000000"/>
                <w:kern w:val="0"/>
                <w:sz w:val="22"/>
                <w:szCs w:val="22"/>
              </w:rPr>
            </w:pPr>
            <w:r>
              <w:rPr>
                <w:color w:val="000000"/>
                <w:kern w:val="0"/>
                <w:sz w:val="22"/>
                <w:szCs w:val="22"/>
              </w:rPr>
              <w:t>明确性</w:t>
            </w:r>
          </w:p>
        </w:tc>
        <w:tc>
          <w:tcPr>
            <w:tcW w:w="2354" w:type="dxa"/>
            <w:shd w:val="clear" w:color="000000" w:fill="FFFFFF"/>
            <w:vAlign w:val="center"/>
          </w:tcPr>
          <w:p w:rsidR="00131FCD" w:rsidRDefault="00261E25">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w:t>
            </w:r>
            <w:proofErr w:type="gramStart"/>
            <w:r>
              <w:rPr>
                <w:color w:val="000000"/>
                <w:kern w:val="0"/>
                <w:sz w:val="22"/>
                <w:szCs w:val="22"/>
              </w:rPr>
              <w:t>明细化</w:t>
            </w:r>
            <w:proofErr w:type="gramEnd"/>
            <w:r>
              <w:rPr>
                <w:color w:val="000000"/>
                <w:kern w:val="0"/>
                <w:sz w:val="22"/>
                <w:szCs w:val="22"/>
              </w:rPr>
              <w:t>情况。</w:t>
            </w:r>
          </w:p>
        </w:tc>
        <w:tc>
          <w:tcPr>
            <w:tcW w:w="5197" w:type="dxa"/>
            <w:shd w:val="clear" w:color="000000" w:fill="FFFFFF"/>
            <w:vAlign w:val="center"/>
          </w:tcPr>
          <w:p w:rsidR="00131FCD" w:rsidRDefault="00261E25">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是否将项目绩效目标细化分解为具体的绩效指标；</w:t>
            </w:r>
            <w:r>
              <w:rPr>
                <w:color w:val="000000"/>
                <w:kern w:val="0"/>
                <w:sz w:val="22"/>
                <w:szCs w:val="22"/>
              </w:rPr>
              <w:br/>
              <w:t>②</w:t>
            </w:r>
            <w:r>
              <w:rPr>
                <w:color w:val="000000"/>
                <w:kern w:val="0"/>
                <w:sz w:val="22"/>
                <w:szCs w:val="22"/>
              </w:rPr>
              <w:t>是否通过清晰、可衡量的指标</w:t>
            </w:r>
            <w:proofErr w:type="gramStart"/>
            <w:r>
              <w:rPr>
                <w:color w:val="000000"/>
                <w:kern w:val="0"/>
                <w:sz w:val="22"/>
                <w:szCs w:val="22"/>
              </w:rPr>
              <w:t>值予以</w:t>
            </w:r>
            <w:proofErr w:type="gramEnd"/>
            <w:r>
              <w:rPr>
                <w:color w:val="000000"/>
                <w:kern w:val="0"/>
                <w:sz w:val="22"/>
                <w:szCs w:val="22"/>
              </w:rPr>
              <w:t>体现；</w:t>
            </w:r>
            <w:r>
              <w:rPr>
                <w:color w:val="000000"/>
                <w:kern w:val="0"/>
                <w:sz w:val="22"/>
                <w:szCs w:val="22"/>
              </w:rPr>
              <w:br/>
              <w:t>③</w:t>
            </w:r>
            <w:r>
              <w:rPr>
                <w:color w:val="000000"/>
                <w:kern w:val="0"/>
                <w:sz w:val="22"/>
                <w:szCs w:val="22"/>
              </w:rPr>
              <w:t>是否与项目目标任务数或计划数相对应。</w:t>
            </w:r>
            <w:r>
              <w:rPr>
                <w:color w:val="000000"/>
                <w:kern w:val="0"/>
                <w:sz w:val="22"/>
                <w:szCs w:val="22"/>
              </w:rPr>
              <w:br/>
            </w:r>
          </w:p>
        </w:tc>
        <w:tc>
          <w:tcPr>
            <w:tcW w:w="1299" w:type="dxa"/>
            <w:shd w:val="clear" w:color="000000" w:fill="FFFFFF"/>
            <w:vAlign w:val="center"/>
          </w:tcPr>
          <w:p w:rsidR="00131FCD" w:rsidRDefault="00261E25">
            <w:pPr>
              <w:widowControl/>
              <w:spacing w:line="0" w:lineRule="atLeast"/>
              <w:jc w:val="center"/>
              <w:rPr>
                <w:b/>
                <w:bCs/>
                <w:color w:val="000000"/>
                <w:kern w:val="0"/>
                <w:sz w:val="22"/>
                <w:szCs w:val="22"/>
              </w:rPr>
            </w:pPr>
            <w:r>
              <w:rPr>
                <w:b/>
                <w:bCs/>
                <w:color w:val="000000"/>
                <w:kern w:val="0"/>
                <w:sz w:val="22"/>
                <w:szCs w:val="22"/>
              </w:rPr>
              <w:t>3</w:t>
            </w:r>
          </w:p>
        </w:tc>
        <w:tc>
          <w:tcPr>
            <w:tcW w:w="1362" w:type="dxa"/>
            <w:shd w:val="clear" w:color="000000" w:fill="FFFFFF"/>
            <w:vAlign w:val="center"/>
          </w:tcPr>
          <w:p w:rsidR="00131FCD" w:rsidRDefault="00261E25">
            <w:pPr>
              <w:widowControl/>
              <w:spacing w:line="0" w:lineRule="atLeast"/>
              <w:jc w:val="center"/>
              <w:rPr>
                <w:b/>
                <w:bCs/>
                <w:color w:val="000000"/>
                <w:kern w:val="0"/>
                <w:sz w:val="22"/>
                <w:szCs w:val="22"/>
              </w:rPr>
            </w:pPr>
            <w:r>
              <w:rPr>
                <w:rFonts w:hint="eastAsia"/>
                <w:b/>
                <w:bCs/>
                <w:color w:val="000000"/>
                <w:kern w:val="0"/>
                <w:sz w:val="22"/>
                <w:szCs w:val="22"/>
              </w:rPr>
              <w:t>3</w:t>
            </w:r>
          </w:p>
        </w:tc>
      </w:tr>
      <w:tr w:rsidR="00131FCD">
        <w:trPr>
          <w:trHeight w:val="1942"/>
          <w:jc w:val="center"/>
        </w:trPr>
        <w:tc>
          <w:tcPr>
            <w:tcW w:w="833" w:type="dxa"/>
            <w:vMerge/>
            <w:shd w:val="clear" w:color="auto" w:fill="FFFFFF"/>
            <w:vAlign w:val="center"/>
          </w:tcPr>
          <w:p w:rsidR="00131FCD" w:rsidRDefault="00131FCD">
            <w:pPr>
              <w:spacing w:line="0" w:lineRule="atLeast"/>
              <w:jc w:val="center"/>
              <w:rPr>
                <w:color w:val="000000"/>
                <w:kern w:val="0"/>
                <w:sz w:val="22"/>
                <w:szCs w:val="22"/>
              </w:rPr>
            </w:pPr>
          </w:p>
        </w:tc>
        <w:tc>
          <w:tcPr>
            <w:tcW w:w="765" w:type="dxa"/>
            <w:vMerge w:val="restart"/>
            <w:shd w:val="clear" w:color="auto" w:fill="FFFFFF"/>
            <w:vAlign w:val="center"/>
          </w:tcPr>
          <w:p w:rsidR="00131FCD" w:rsidRDefault="00261E25">
            <w:pPr>
              <w:widowControl/>
              <w:spacing w:line="0" w:lineRule="atLeast"/>
              <w:jc w:val="center"/>
              <w:rPr>
                <w:color w:val="000000"/>
                <w:kern w:val="0"/>
                <w:sz w:val="22"/>
                <w:szCs w:val="22"/>
              </w:rPr>
            </w:pPr>
            <w:r>
              <w:rPr>
                <w:color w:val="000000"/>
                <w:kern w:val="0"/>
                <w:sz w:val="22"/>
                <w:szCs w:val="22"/>
              </w:rPr>
              <w:t>资金投入</w:t>
            </w:r>
          </w:p>
          <w:p w:rsidR="00131FCD" w:rsidRDefault="00261E25">
            <w:pPr>
              <w:spacing w:line="0" w:lineRule="atLeast"/>
              <w:jc w:val="center"/>
              <w:rPr>
                <w:color w:val="000000"/>
                <w:kern w:val="0"/>
                <w:sz w:val="22"/>
                <w:szCs w:val="22"/>
              </w:rPr>
            </w:pPr>
            <w:r>
              <w:rPr>
                <w:color w:val="000000"/>
                <w:kern w:val="0"/>
                <w:sz w:val="22"/>
                <w:szCs w:val="22"/>
              </w:rPr>
              <w:t xml:space="preserve">　</w:t>
            </w:r>
          </w:p>
        </w:tc>
        <w:tc>
          <w:tcPr>
            <w:tcW w:w="873" w:type="dxa"/>
            <w:shd w:val="clear" w:color="auto" w:fill="FFFFFF"/>
            <w:vAlign w:val="center"/>
          </w:tcPr>
          <w:p w:rsidR="00131FCD" w:rsidRDefault="00261E25">
            <w:pPr>
              <w:widowControl/>
              <w:spacing w:line="0" w:lineRule="atLeast"/>
              <w:jc w:val="center"/>
              <w:rPr>
                <w:color w:val="000000"/>
                <w:kern w:val="0"/>
                <w:sz w:val="22"/>
                <w:szCs w:val="22"/>
              </w:rPr>
            </w:pPr>
            <w:r>
              <w:rPr>
                <w:color w:val="000000"/>
                <w:kern w:val="0"/>
                <w:sz w:val="22"/>
                <w:szCs w:val="22"/>
              </w:rPr>
              <w:t>预算编制</w:t>
            </w:r>
          </w:p>
          <w:p w:rsidR="00131FCD" w:rsidRDefault="00261E25">
            <w:pPr>
              <w:widowControl/>
              <w:spacing w:line="0" w:lineRule="atLeast"/>
              <w:jc w:val="center"/>
              <w:rPr>
                <w:color w:val="000000"/>
                <w:kern w:val="0"/>
                <w:sz w:val="22"/>
                <w:szCs w:val="22"/>
              </w:rPr>
            </w:pPr>
            <w:r>
              <w:rPr>
                <w:color w:val="000000"/>
                <w:kern w:val="0"/>
                <w:sz w:val="22"/>
                <w:szCs w:val="22"/>
              </w:rPr>
              <w:t>科学性</w:t>
            </w:r>
          </w:p>
        </w:tc>
        <w:tc>
          <w:tcPr>
            <w:tcW w:w="2354" w:type="dxa"/>
            <w:shd w:val="clear" w:color="auto" w:fill="FFFFFF"/>
            <w:vAlign w:val="center"/>
          </w:tcPr>
          <w:p w:rsidR="00131FCD" w:rsidRDefault="00261E25">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5197" w:type="dxa"/>
            <w:shd w:val="clear" w:color="auto" w:fill="FFFFFF"/>
            <w:vAlign w:val="center"/>
          </w:tcPr>
          <w:p w:rsidR="00131FCD" w:rsidRDefault="00261E25">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预算编制是否经过科学论证；</w:t>
            </w:r>
            <w:r>
              <w:rPr>
                <w:color w:val="000000"/>
                <w:kern w:val="0"/>
                <w:sz w:val="22"/>
                <w:szCs w:val="22"/>
              </w:rPr>
              <w:br/>
              <w:t>②</w:t>
            </w:r>
            <w:r>
              <w:rPr>
                <w:color w:val="000000"/>
                <w:kern w:val="0"/>
                <w:sz w:val="22"/>
                <w:szCs w:val="22"/>
              </w:rPr>
              <w:t>预算内容与项目内容是否匹配；</w:t>
            </w:r>
            <w:r>
              <w:rPr>
                <w:color w:val="000000"/>
                <w:kern w:val="0"/>
                <w:sz w:val="22"/>
                <w:szCs w:val="22"/>
              </w:rPr>
              <w:br/>
              <w:t>③</w:t>
            </w:r>
            <w:r>
              <w:rPr>
                <w:color w:val="000000"/>
                <w:kern w:val="0"/>
                <w:sz w:val="22"/>
                <w:szCs w:val="22"/>
              </w:rPr>
              <w:t>预算额度测算依据是否充分，是否按照标准编制；</w:t>
            </w:r>
            <w:r>
              <w:rPr>
                <w:color w:val="000000"/>
                <w:kern w:val="0"/>
                <w:sz w:val="22"/>
                <w:szCs w:val="22"/>
              </w:rPr>
              <w:br/>
              <w:t>④</w:t>
            </w:r>
            <w:r>
              <w:rPr>
                <w:color w:val="000000"/>
                <w:kern w:val="0"/>
                <w:sz w:val="22"/>
                <w:szCs w:val="22"/>
              </w:rPr>
              <w:t>预算确定的项目投资额或资金量是否与工作任务相匹配。</w:t>
            </w:r>
          </w:p>
        </w:tc>
        <w:tc>
          <w:tcPr>
            <w:tcW w:w="1299" w:type="dxa"/>
            <w:shd w:val="clear" w:color="auto" w:fill="FFFFFF"/>
            <w:vAlign w:val="center"/>
          </w:tcPr>
          <w:p w:rsidR="00131FCD" w:rsidRDefault="00261E25">
            <w:pPr>
              <w:widowControl/>
              <w:spacing w:line="0" w:lineRule="atLeast"/>
              <w:jc w:val="center"/>
              <w:rPr>
                <w:b/>
                <w:bCs/>
                <w:color w:val="000000"/>
                <w:kern w:val="0"/>
                <w:sz w:val="22"/>
                <w:szCs w:val="22"/>
              </w:rPr>
            </w:pPr>
            <w:r>
              <w:rPr>
                <w:b/>
                <w:bCs/>
                <w:color w:val="000000"/>
                <w:kern w:val="0"/>
                <w:sz w:val="22"/>
                <w:szCs w:val="22"/>
              </w:rPr>
              <w:t>4</w:t>
            </w:r>
          </w:p>
        </w:tc>
        <w:tc>
          <w:tcPr>
            <w:tcW w:w="1362" w:type="dxa"/>
            <w:shd w:val="clear" w:color="auto" w:fill="FFFFFF"/>
            <w:vAlign w:val="center"/>
          </w:tcPr>
          <w:p w:rsidR="00131FCD" w:rsidRDefault="00261E25">
            <w:pPr>
              <w:widowControl/>
              <w:spacing w:line="0" w:lineRule="atLeast"/>
              <w:jc w:val="center"/>
              <w:rPr>
                <w:b/>
                <w:bCs/>
                <w:color w:val="000000"/>
                <w:kern w:val="0"/>
                <w:sz w:val="22"/>
                <w:szCs w:val="22"/>
              </w:rPr>
            </w:pPr>
            <w:r>
              <w:rPr>
                <w:rFonts w:hint="eastAsia"/>
                <w:b/>
                <w:bCs/>
                <w:color w:val="000000"/>
                <w:kern w:val="0"/>
                <w:sz w:val="22"/>
                <w:szCs w:val="22"/>
              </w:rPr>
              <w:t>4</w:t>
            </w:r>
          </w:p>
        </w:tc>
      </w:tr>
      <w:tr w:rsidR="00131FCD">
        <w:trPr>
          <w:trHeight w:val="1706"/>
          <w:jc w:val="center"/>
        </w:trPr>
        <w:tc>
          <w:tcPr>
            <w:tcW w:w="833" w:type="dxa"/>
            <w:vMerge/>
            <w:shd w:val="clear" w:color="auto" w:fill="FFFFFF"/>
            <w:vAlign w:val="center"/>
          </w:tcPr>
          <w:p w:rsidR="00131FCD" w:rsidRDefault="00131FCD">
            <w:pPr>
              <w:widowControl/>
              <w:spacing w:line="0" w:lineRule="atLeast"/>
              <w:jc w:val="center"/>
              <w:rPr>
                <w:color w:val="000000"/>
                <w:kern w:val="0"/>
                <w:sz w:val="22"/>
                <w:szCs w:val="22"/>
              </w:rPr>
            </w:pPr>
          </w:p>
        </w:tc>
        <w:tc>
          <w:tcPr>
            <w:tcW w:w="765" w:type="dxa"/>
            <w:vMerge/>
            <w:shd w:val="clear" w:color="auto" w:fill="FFFFFF"/>
            <w:vAlign w:val="center"/>
          </w:tcPr>
          <w:p w:rsidR="00131FCD" w:rsidRDefault="00131FCD">
            <w:pPr>
              <w:widowControl/>
              <w:spacing w:line="0" w:lineRule="atLeast"/>
              <w:jc w:val="center"/>
              <w:rPr>
                <w:color w:val="000000"/>
                <w:kern w:val="0"/>
                <w:sz w:val="22"/>
                <w:szCs w:val="22"/>
              </w:rPr>
            </w:pPr>
          </w:p>
        </w:tc>
        <w:tc>
          <w:tcPr>
            <w:tcW w:w="873" w:type="dxa"/>
            <w:shd w:val="clear" w:color="auto" w:fill="FFFFFF"/>
            <w:vAlign w:val="center"/>
          </w:tcPr>
          <w:p w:rsidR="00131FCD" w:rsidRDefault="00261E25">
            <w:pPr>
              <w:widowControl/>
              <w:spacing w:line="0" w:lineRule="atLeast"/>
              <w:jc w:val="center"/>
              <w:rPr>
                <w:color w:val="000000"/>
                <w:kern w:val="0"/>
                <w:sz w:val="22"/>
                <w:szCs w:val="22"/>
              </w:rPr>
            </w:pPr>
            <w:r>
              <w:rPr>
                <w:color w:val="000000"/>
                <w:kern w:val="0"/>
                <w:sz w:val="22"/>
                <w:szCs w:val="22"/>
              </w:rPr>
              <w:t>资金分配</w:t>
            </w:r>
          </w:p>
          <w:p w:rsidR="00131FCD" w:rsidRDefault="00261E25">
            <w:pPr>
              <w:widowControl/>
              <w:spacing w:line="0" w:lineRule="atLeast"/>
              <w:jc w:val="center"/>
              <w:rPr>
                <w:color w:val="000000"/>
                <w:kern w:val="0"/>
                <w:sz w:val="22"/>
                <w:szCs w:val="22"/>
              </w:rPr>
            </w:pPr>
            <w:r>
              <w:rPr>
                <w:color w:val="000000"/>
                <w:kern w:val="0"/>
                <w:sz w:val="22"/>
                <w:szCs w:val="22"/>
              </w:rPr>
              <w:t>合理性</w:t>
            </w:r>
          </w:p>
        </w:tc>
        <w:tc>
          <w:tcPr>
            <w:tcW w:w="2354" w:type="dxa"/>
            <w:shd w:val="clear" w:color="auto" w:fill="FFFFFF"/>
            <w:vAlign w:val="center"/>
          </w:tcPr>
          <w:p w:rsidR="00131FCD" w:rsidRDefault="00261E25">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5197" w:type="dxa"/>
            <w:shd w:val="clear" w:color="auto" w:fill="FFFFFF"/>
            <w:vAlign w:val="center"/>
          </w:tcPr>
          <w:p w:rsidR="00131FCD" w:rsidRDefault="00261E25">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预算资金分配依据是否充分；</w:t>
            </w:r>
            <w:r>
              <w:rPr>
                <w:color w:val="000000"/>
                <w:kern w:val="0"/>
                <w:sz w:val="22"/>
                <w:szCs w:val="22"/>
              </w:rPr>
              <w:br/>
              <w:t>②</w:t>
            </w:r>
            <w:r>
              <w:rPr>
                <w:color w:val="000000"/>
                <w:kern w:val="0"/>
                <w:sz w:val="22"/>
                <w:szCs w:val="22"/>
              </w:rPr>
              <w:t>资金分配额度是否合理，与项目单位或地方实际是否相适应。</w:t>
            </w:r>
          </w:p>
        </w:tc>
        <w:tc>
          <w:tcPr>
            <w:tcW w:w="1299" w:type="dxa"/>
            <w:shd w:val="clear" w:color="auto" w:fill="FFFFFF"/>
            <w:vAlign w:val="center"/>
          </w:tcPr>
          <w:p w:rsidR="00131FCD" w:rsidRDefault="00261E25">
            <w:pPr>
              <w:widowControl/>
              <w:spacing w:line="0" w:lineRule="atLeast"/>
              <w:jc w:val="center"/>
              <w:rPr>
                <w:b/>
                <w:bCs/>
                <w:color w:val="000000"/>
                <w:kern w:val="0"/>
                <w:sz w:val="22"/>
                <w:szCs w:val="22"/>
              </w:rPr>
            </w:pPr>
            <w:r>
              <w:rPr>
                <w:b/>
                <w:bCs/>
                <w:color w:val="000000"/>
                <w:kern w:val="0"/>
                <w:sz w:val="22"/>
                <w:szCs w:val="22"/>
              </w:rPr>
              <w:t>4</w:t>
            </w:r>
          </w:p>
        </w:tc>
        <w:tc>
          <w:tcPr>
            <w:tcW w:w="1362" w:type="dxa"/>
            <w:shd w:val="clear" w:color="auto" w:fill="FFFFFF"/>
            <w:vAlign w:val="center"/>
          </w:tcPr>
          <w:p w:rsidR="00131FCD" w:rsidRDefault="00261E25">
            <w:pPr>
              <w:widowControl/>
              <w:spacing w:line="0" w:lineRule="atLeast"/>
              <w:jc w:val="center"/>
              <w:rPr>
                <w:b/>
                <w:bCs/>
                <w:color w:val="000000"/>
                <w:kern w:val="0"/>
                <w:sz w:val="22"/>
                <w:szCs w:val="22"/>
              </w:rPr>
            </w:pPr>
            <w:r>
              <w:rPr>
                <w:rFonts w:hint="eastAsia"/>
                <w:b/>
                <w:bCs/>
                <w:color w:val="000000"/>
                <w:kern w:val="0"/>
                <w:sz w:val="22"/>
                <w:szCs w:val="22"/>
              </w:rPr>
              <w:t>4</w:t>
            </w:r>
          </w:p>
        </w:tc>
      </w:tr>
      <w:tr w:rsidR="00131FCD">
        <w:trPr>
          <w:trHeight w:val="1415"/>
          <w:jc w:val="center"/>
        </w:trPr>
        <w:tc>
          <w:tcPr>
            <w:tcW w:w="833" w:type="dxa"/>
            <w:vMerge w:val="restart"/>
            <w:shd w:val="clear" w:color="auto" w:fill="FFFFFF"/>
            <w:vAlign w:val="center"/>
          </w:tcPr>
          <w:p w:rsidR="00131FCD" w:rsidRDefault="00131FCD">
            <w:pPr>
              <w:spacing w:line="0" w:lineRule="atLeast"/>
              <w:jc w:val="center"/>
              <w:rPr>
                <w:color w:val="000000"/>
                <w:kern w:val="0"/>
                <w:sz w:val="22"/>
                <w:szCs w:val="22"/>
              </w:rPr>
            </w:pPr>
          </w:p>
          <w:p w:rsidR="00131FCD" w:rsidRDefault="00131FCD">
            <w:pPr>
              <w:spacing w:line="0" w:lineRule="atLeast"/>
              <w:jc w:val="center"/>
              <w:rPr>
                <w:color w:val="000000"/>
                <w:kern w:val="0"/>
                <w:sz w:val="22"/>
                <w:szCs w:val="22"/>
              </w:rPr>
            </w:pPr>
          </w:p>
          <w:p w:rsidR="00131FCD" w:rsidRDefault="00131FCD">
            <w:pPr>
              <w:spacing w:line="0" w:lineRule="atLeast"/>
              <w:jc w:val="center"/>
              <w:rPr>
                <w:color w:val="000000"/>
                <w:kern w:val="0"/>
                <w:sz w:val="22"/>
                <w:szCs w:val="22"/>
              </w:rPr>
            </w:pPr>
          </w:p>
          <w:p w:rsidR="00131FCD" w:rsidRDefault="00131FCD">
            <w:pPr>
              <w:spacing w:line="0" w:lineRule="atLeast"/>
              <w:jc w:val="center"/>
              <w:rPr>
                <w:color w:val="000000"/>
                <w:kern w:val="0"/>
                <w:sz w:val="22"/>
                <w:szCs w:val="22"/>
              </w:rPr>
            </w:pPr>
          </w:p>
          <w:p w:rsidR="00131FCD" w:rsidRDefault="00131FCD">
            <w:pPr>
              <w:spacing w:line="0" w:lineRule="atLeast"/>
              <w:jc w:val="center"/>
              <w:rPr>
                <w:color w:val="000000"/>
                <w:kern w:val="0"/>
                <w:sz w:val="22"/>
                <w:szCs w:val="22"/>
              </w:rPr>
            </w:pPr>
          </w:p>
          <w:p w:rsidR="00131FCD" w:rsidRDefault="00131FCD">
            <w:pPr>
              <w:spacing w:line="0" w:lineRule="atLeast"/>
              <w:jc w:val="center"/>
              <w:rPr>
                <w:color w:val="000000"/>
                <w:kern w:val="0"/>
                <w:sz w:val="22"/>
                <w:szCs w:val="22"/>
              </w:rPr>
            </w:pPr>
          </w:p>
          <w:p w:rsidR="00131FCD" w:rsidRDefault="00131FCD">
            <w:pPr>
              <w:spacing w:line="0" w:lineRule="atLeast"/>
              <w:jc w:val="center"/>
              <w:rPr>
                <w:color w:val="000000"/>
                <w:kern w:val="0"/>
                <w:sz w:val="22"/>
                <w:szCs w:val="22"/>
              </w:rPr>
            </w:pPr>
          </w:p>
          <w:p w:rsidR="00131FCD" w:rsidRDefault="00131FCD">
            <w:pPr>
              <w:spacing w:line="0" w:lineRule="atLeast"/>
              <w:jc w:val="center"/>
              <w:rPr>
                <w:color w:val="000000"/>
                <w:kern w:val="0"/>
                <w:sz w:val="22"/>
                <w:szCs w:val="22"/>
              </w:rPr>
            </w:pPr>
          </w:p>
          <w:p w:rsidR="00131FCD" w:rsidRDefault="00131FCD">
            <w:pPr>
              <w:spacing w:line="0" w:lineRule="atLeast"/>
              <w:jc w:val="center"/>
              <w:rPr>
                <w:color w:val="000000"/>
                <w:kern w:val="0"/>
                <w:sz w:val="22"/>
                <w:szCs w:val="22"/>
              </w:rPr>
            </w:pPr>
          </w:p>
          <w:p w:rsidR="00131FCD" w:rsidRDefault="00131FCD">
            <w:pPr>
              <w:spacing w:line="0" w:lineRule="atLeast"/>
              <w:jc w:val="center"/>
              <w:rPr>
                <w:color w:val="000000"/>
                <w:kern w:val="0"/>
                <w:sz w:val="22"/>
                <w:szCs w:val="22"/>
              </w:rPr>
            </w:pPr>
          </w:p>
          <w:p w:rsidR="00131FCD" w:rsidRDefault="00131FCD">
            <w:pPr>
              <w:spacing w:line="0" w:lineRule="atLeast"/>
              <w:jc w:val="center"/>
              <w:rPr>
                <w:color w:val="000000"/>
                <w:kern w:val="0"/>
                <w:sz w:val="22"/>
                <w:szCs w:val="22"/>
              </w:rPr>
            </w:pPr>
          </w:p>
          <w:p w:rsidR="00131FCD" w:rsidRDefault="00131FCD">
            <w:pPr>
              <w:spacing w:line="0" w:lineRule="atLeast"/>
              <w:jc w:val="center"/>
              <w:rPr>
                <w:color w:val="000000"/>
                <w:kern w:val="0"/>
                <w:sz w:val="22"/>
                <w:szCs w:val="22"/>
              </w:rPr>
            </w:pPr>
          </w:p>
          <w:p w:rsidR="00131FCD" w:rsidRDefault="00131FCD">
            <w:pPr>
              <w:spacing w:line="0" w:lineRule="atLeast"/>
              <w:jc w:val="center"/>
              <w:rPr>
                <w:color w:val="000000"/>
                <w:kern w:val="0"/>
                <w:sz w:val="22"/>
                <w:szCs w:val="22"/>
              </w:rPr>
            </w:pPr>
          </w:p>
          <w:p w:rsidR="00131FCD" w:rsidRDefault="00131FCD">
            <w:pPr>
              <w:spacing w:line="0" w:lineRule="atLeast"/>
              <w:jc w:val="center"/>
              <w:rPr>
                <w:color w:val="000000"/>
                <w:kern w:val="0"/>
                <w:sz w:val="22"/>
                <w:szCs w:val="22"/>
              </w:rPr>
            </w:pPr>
          </w:p>
          <w:p w:rsidR="00131FCD" w:rsidRDefault="00131FCD">
            <w:pPr>
              <w:spacing w:line="0" w:lineRule="atLeast"/>
              <w:jc w:val="center"/>
              <w:rPr>
                <w:color w:val="000000"/>
                <w:kern w:val="0"/>
                <w:sz w:val="22"/>
                <w:szCs w:val="22"/>
              </w:rPr>
            </w:pPr>
          </w:p>
          <w:p w:rsidR="00131FCD" w:rsidRDefault="00261E25">
            <w:pPr>
              <w:spacing w:line="0" w:lineRule="atLeast"/>
              <w:jc w:val="center"/>
              <w:rPr>
                <w:color w:val="000000"/>
                <w:kern w:val="0"/>
                <w:sz w:val="22"/>
                <w:szCs w:val="22"/>
              </w:rPr>
            </w:pPr>
            <w:r>
              <w:rPr>
                <w:color w:val="000000"/>
                <w:kern w:val="0"/>
                <w:sz w:val="22"/>
                <w:szCs w:val="22"/>
              </w:rPr>
              <w:t>过程</w:t>
            </w:r>
          </w:p>
          <w:p w:rsidR="00131FCD" w:rsidRDefault="00261E25">
            <w:pPr>
              <w:widowControl/>
              <w:spacing w:line="0" w:lineRule="atLeast"/>
              <w:jc w:val="center"/>
              <w:rPr>
                <w:color w:val="000000"/>
                <w:kern w:val="0"/>
                <w:sz w:val="22"/>
                <w:szCs w:val="22"/>
              </w:rPr>
            </w:pPr>
            <w:r>
              <w:rPr>
                <w:color w:val="000000"/>
                <w:kern w:val="0"/>
                <w:sz w:val="22"/>
                <w:szCs w:val="22"/>
              </w:rPr>
              <w:t xml:space="preserve">　　</w:t>
            </w:r>
          </w:p>
        </w:tc>
        <w:tc>
          <w:tcPr>
            <w:tcW w:w="765" w:type="dxa"/>
            <w:vMerge w:val="restart"/>
            <w:shd w:val="clear" w:color="auto" w:fill="FFFFFF"/>
            <w:vAlign w:val="center"/>
          </w:tcPr>
          <w:p w:rsidR="00131FCD" w:rsidRDefault="00261E25">
            <w:pPr>
              <w:widowControl/>
              <w:spacing w:line="0" w:lineRule="atLeast"/>
              <w:jc w:val="center"/>
              <w:rPr>
                <w:color w:val="000000"/>
                <w:kern w:val="0"/>
                <w:sz w:val="22"/>
                <w:szCs w:val="22"/>
              </w:rPr>
            </w:pPr>
            <w:r>
              <w:rPr>
                <w:color w:val="000000"/>
                <w:kern w:val="0"/>
                <w:sz w:val="22"/>
                <w:szCs w:val="22"/>
              </w:rPr>
              <w:lastRenderedPageBreak/>
              <w:t>资金管理</w:t>
            </w:r>
          </w:p>
        </w:tc>
        <w:tc>
          <w:tcPr>
            <w:tcW w:w="873" w:type="dxa"/>
            <w:shd w:val="clear" w:color="auto" w:fill="FFFFFF"/>
            <w:vAlign w:val="center"/>
          </w:tcPr>
          <w:p w:rsidR="00131FCD" w:rsidRDefault="00261E25">
            <w:pPr>
              <w:widowControl/>
              <w:spacing w:line="0" w:lineRule="atLeast"/>
              <w:jc w:val="center"/>
              <w:rPr>
                <w:color w:val="000000"/>
                <w:kern w:val="0"/>
                <w:sz w:val="22"/>
                <w:szCs w:val="22"/>
              </w:rPr>
            </w:pPr>
            <w:r>
              <w:rPr>
                <w:color w:val="000000"/>
                <w:kern w:val="0"/>
                <w:sz w:val="22"/>
                <w:szCs w:val="22"/>
              </w:rPr>
              <w:t>资金到位率</w:t>
            </w:r>
          </w:p>
        </w:tc>
        <w:tc>
          <w:tcPr>
            <w:tcW w:w="2354" w:type="dxa"/>
            <w:shd w:val="clear" w:color="000000" w:fill="FFFFFF"/>
            <w:vAlign w:val="center"/>
          </w:tcPr>
          <w:p w:rsidR="00131FCD" w:rsidRDefault="00261E25">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5197" w:type="dxa"/>
            <w:shd w:val="clear" w:color="000000" w:fill="FFFFFF"/>
            <w:vAlign w:val="center"/>
          </w:tcPr>
          <w:p w:rsidR="00131FCD" w:rsidRDefault="00261E25">
            <w:pPr>
              <w:widowControl/>
              <w:spacing w:line="0" w:lineRule="atLeast"/>
              <w:rPr>
                <w:color w:val="000000"/>
                <w:kern w:val="0"/>
                <w:sz w:val="22"/>
                <w:szCs w:val="22"/>
              </w:rPr>
            </w:pPr>
            <w:r>
              <w:rPr>
                <w:color w:val="000000"/>
                <w:kern w:val="0"/>
                <w:sz w:val="22"/>
                <w:szCs w:val="22"/>
              </w:rPr>
              <w:t>资金到位率</w:t>
            </w:r>
            <w:r>
              <w:rPr>
                <w:color w:val="000000"/>
                <w:kern w:val="0"/>
                <w:sz w:val="22"/>
                <w:szCs w:val="22"/>
              </w:rPr>
              <w:t>=</w:t>
            </w:r>
            <w:r>
              <w:rPr>
                <w:color w:val="000000"/>
                <w:kern w:val="0"/>
                <w:sz w:val="22"/>
                <w:szCs w:val="22"/>
              </w:rPr>
              <w:t>（实际到位资金</w:t>
            </w:r>
            <w:r>
              <w:rPr>
                <w:color w:val="000000"/>
                <w:kern w:val="0"/>
                <w:sz w:val="22"/>
                <w:szCs w:val="22"/>
              </w:rPr>
              <w:t>/</w:t>
            </w:r>
            <w:r>
              <w:rPr>
                <w:color w:val="000000"/>
                <w:kern w:val="0"/>
                <w:sz w:val="22"/>
                <w:szCs w:val="22"/>
              </w:rPr>
              <w:t>预算资金）</w:t>
            </w:r>
            <w:r>
              <w:rPr>
                <w:color w:val="000000"/>
                <w:kern w:val="0"/>
                <w:sz w:val="22"/>
                <w:szCs w:val="22"/>
              </w:rPr>
              <w:t>×100%</w:t>
            </w:r>
            <w:r>
              <w:rPr>
                <w:color w:val="000000"/>
                <w:kern w:val="0"/>
                <w:sz w:val="22"/>
                <w:szCs w:val="22"/>
              </w:rPr>
              <w:t>。</w:t>
            </w:r>
          </w:p>
          <w:p w:rsidR="00131FCD" w:rsidRDefault="00261E25">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rsidR="00131FCD" w:rsidRDefault="00261E25">
            <w:pPr>
              <w:widowControl/>
              <w:spacing w:line="0" w:lineRule="atLeast"/>
              <w:rPr>
                <w:color w:val="000000"/>
                <w:kern w:val="0"/>
                <w:sz w:val="22"/>
                <w:szCs w:val="22"/>
              </w:rPr>
            </w:pPr>
            <w:r>
              <w:rPr>
                <w:color w:val="000000"/>
                <w:kern w:val="0"/>
                <w:sz w:val="22"/>
                <w:szCs w:val="22"/>
              </w:rPr>
              <w:t>预算资金：一定时期（本年度或项目期）</w:t>
            </w:r>
            <w:proofErr w:type="gramStart"/>
            <w:r>
              <w:rPr>
                <w:color w:val="000000"/>
                <w:kern w:val="0"/>
                <w:sz w:val="22"/>
                <w:szCs w:val="22"/>
              </w:rPr>
              <w:t>内预算</w:t>
            </w:r>
            <w:proofErr w:type="gramEnd"/>
            <w:r>
              <w:rPr>
                <w:color w:val="000000"/>
                <w:kern w:val="0"/>
                <w:sz w:val="22"/>
                <w:szCs w:val="22"/>
              </w:rPr>
              <w:t>安排到具体项目的资金。</w:t>
            </w:r>
          </w:p>
        </w:tc>
        <w:tc>
          <w:tcPr>
            <w:tcW w:w="1299" w:type="dxa"/>
            <w:shd w:val="clear" w:color="000000" w:fill="FFFFFF"/>
            <w:vAlign w:val="center"/>
          </w:tcPr>
          <w:p w:rsidR="00131FCD" w:rsidRDefault="00261E25">
            <w:pPr>
              <w:widowControl/>
              <w:spacing w:line="0" w:lineRule="atLeast"/>
              <w:jc w:val="center"/>
              <w:rPr>
                <w:b/>
                <w:bCs/>
                <w:color w:val="000000"/>
                <w:kern w:val="0"/>
                <w:sz w:val="22"/>
                <w:szCs w:val="22"/>
              </w:rPr>
            </w:pPr>
            <w:r>
              <w:rPr>
                <w:b/>
                <w:bCs/>
                <w:color w:val="000000"/>
                <w:kern w:val="0"/>
                <w:sz w:val="22"/>
                <w:szCs w:val="22"/>
              </w:rPr>
              <w:t>4</w:t>
            </w:r>
          </w:p>
        </w:tc>
        <w:tc>
          <w:tcPr>
            <w:tcW w:w="1362" w:type="dxa"/>
            <w:shd w:val="clear" w:color="000000" w:fill="FFFFFF"/>
            <w:vAlign w:val="center"/>
          </w:tcPr>
          <w:p w:rsidR="00131FCD" w:rsidRDefault="00261E25">
            <w:pPr>
              <w:widowControl/>
              <w:spacing w:line="0" w:lineRule="atLeast"/>
              <w:jc w:val="center"/>
              <w:rPr>
                <w:b/>
                <w:bCs/>
                <w:color w:val="000000"/>
                <w:kern w:val="0"/>
                <w:sz w:val="22"/>
                <w:szCs w:val="22"/>
              </w:rPr>
            </w:pPr>
            <w:r>
              <w:rPr>
                <w:rFonts w:hint="eastAsia"/>
                <w:b/>
                <w:bCs/>
                <w:color w:val="000000"/>
                <w:kern w:val="0"/>
                <w:sz w:val="22"/>
                <w:szCs w:val="22"/>
              </w:rPr>
              <w:t>4</w:t>
            </w:r>
          </w:p>
        </w:tc>
      </w:tr>
      <w:tr w:rsidR="00131FCD">
        <w:trPr>
          <w:trHeight w:val="1320"/>
          <w:jc w:val="center"/>
        </w:trPr>
        <w:tc>
          <w:tcPr>
            <w:tcW w:w="833" w:type="dxa"/>
            <w:vMerge/>
            <w:shd w:val="clear" w:color="auto" w:fill="FFFFFF"/>
            <w:vAlign w:val="center"/>
          </w:tcPr>
          <w:p w:rsidR="00131FCD" w:rsidRDefault="00131FCD">
            <w:pPr>
              <w:spacing w:line="0" w:lineRule="atLeast"/>
              <w:jc w:val="center"/>
              <w:rPr>
                <w:color w:val="000000"/>
                <w:kern w:val="0"/>
                <w:sz w:val="22"/>
                <w:szCs w:val="22"/>
              </w:rPr>
            </w:pPr>
          </w:p>
        </w:tc>
        <w:tc>
          <w:tcPr>
            <w:tcW w:w="765" w:type="dxa"/>
            <w:vMerge/>
            <w:shd w:val="clear" w:color="auto" w:fill="FFFFFF"/>
            <w:vAlign w:val="center"/>
          </w:tcPr>
          <w:p w:rsidR="00131FCD" w:rsidRDefault="00131FCD">
            <w:pPr>
              <w:spacing w:line="0" w:lineRule="atLeast"/>
              <w:jc w:val="center"/>
              <w:rPr>
                <w:color w:val="000000"/>
                <w:kern w:val="0"/>
                <w:sz w:val="22"/>
                <w:szCs w:val="22"/>
              </w:rPr>
            </w:pPr>
          </w:p>
        </w:tc>
        <w:tc>
          <w:tcPr>
            <w:tcW w:w="873" w:type="dxa"/>
            <w:shd w:val="clear" w:color="auto" w:fill="FFFFFF"/>
            <w:vAlign w:val="center"/>
          </w:tcPr>
          <w:p w:rsidR="00131FCD" w:rsidRDefault="00261E25">
            <w:pPr>
              <w:widowControl/>
              <w:spacing w:line="0" w:lineRule="atLeast"/>
              <w:jc w:val="center"/>
              <w:rPr>
                <w:color w:val="000000"/>
                <w:kern w:val="0"/>
                <w:sz w:val="22"/>
                <w:szCs w:val="22"/>
              </w:rPr>
            </w:pPr>
            <w:r>
              <w:rPr>
                <w:color w:val="000000"/>
                <w:kern w:val="0"/>
                <w:sz w:val="22"/>
                <w:szCs w:val="22"/>
              </w:rPr>
              <w:t>预算执行率</w:t>
            </w:r>
          </w:p>
        </w:tc>
        <w:tc>
          <w:tcPr>
            <w:tcW w:w="2354" w:type="dxa"/>
            <w:shd w:val="clear" w:color="auto" w:fill="FFFFFF"/>
            <w:vAlign w:val="center"/>
          </w:tcPr>
          <w:p w:rsidR="00131FCD" w:rsidRDefault="00261E25">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5197" w:type="dxa"/>
            <w:shd w:val="clear" w:color="auto" w:fill="FFFFFF"/>
            <w:vAlign w:val="center"/>
          </w:tcPr>
          <w:p w:rsidR="00131FCD" w:rsidRDefault="00261E25">
            <w:pPr>
              <w:widowControl/>
              <w:spacing w:line="0" w:lineRule="atLeast"/>
              <w:rPr>
                <w:color w:val="000000"/>
                <w:kern w:val="0"/>
                <w:sz w:val="22"/>
                <w:szCs w:val="22"/>
              </w:rPr>
            </w:pPr>
            <w:r>
              <w:rPr>
                <w:color w:val="000000"/>
                <w:kern w:val="0"/>
                <w:sz w:val="22"/>
                <w:szCs w:val="22"/>
              </w:rPr>
              <w:t>预算执行率</w:t>
            </w:r>
            <w:r>
              <w:rPr>
                <w:color w:val="000000"/>
                <w:kern w:val="0"/>
                <w:sz w:val="22"/>
                <w:szCs w:val="22"/>
              </w:rPr>
              <w:t>=</w:t>
            </w:r>
            <w:r>
              <w:rPr>
                <w:color w:val="000000"/>
                <w:kern w:val="0"/>
                <w:sz w:val="22"/>
                <w:szCs w:val="22"/>
              </w:rPr>
              <w:t>（实际支出资金</w:t>
            </w:r>
            <w:r>
              <w:rPr>
                <w:color w:val="000000"/>
                <w:kern w:val="0"/>
                <w:sz w:val="22"/>
                <w:szCs w:val="22"/>
              </w:rPr>
              <w:t>/</w:t>
            </w:r>
            <w:r>
              <w:rPr>
                <w:color w:val="000000"/>
                <w:kern w:val="0"/>
                <w:sz w:val="22"/>
                <w:szCs w:val="22"/>
              </w:rPr>
              <w:t>实际到位资金）</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实际支出资金：一定时期（本年度或项目期）内项目实际拨付的资金。</w:t>
            </w:r>
          </w:p>
        </w:tc>
        <w:tc>
          <w:tcPr>
            <w:tcW w:w="1299" w:type="dxa"/>
            <w:shd w:val="clear" w:color="auto" w:fill="FFFFFF"/>
            <w:vAlign w:val="center"/>
          </w:tcPr>
          <w:p w:rsidR="00131FCD" w:rsidRDefault="00261E25">
            <w:pPr>
              <w:widowControl/>
              <w:spacing w:line="0" w:lineRule="atLeast"/>
              <w:jc w:val="center"/>
              <w:rPr>
                <w:b/>
                <w:bCs/>
                <w:color w:val="000000"/>
                <w:kern w:val="0"/>
                <w:sz w:val="22"/>
                <w:szCs w:val="22"/>
              </w:rPr>
            </w:pPr>
            <w:r>
              <w:rPr>
                <w:b/>
                <w:bCs/>
                <w:color w:val="000000"/>
                <w:kern w:val="0"/>
                <w:sz w:val="22"/>
                <w:szCs w:val="22"/>
              </w:rPr>
              <w:t>4</w:t>
            </w:r>
          </w:p>
        </w:tc>
        <w:tc>
          <w:tcPr>
            <w:tcW w:w="1362" w:type="dxa"/>
            <w:shd w:val="clear" w:color="auto" w:fill="FFFFFF"/>
            <w:vAlign w:val="center"/>
          </w:tcPr>
          <w:p w:rsidR="00131FCD" w:rsidRDefault="00261E25">
            <w:pPr>
              <w:widowControl/>
              <w:spacing w:line="0" w:lineRule="atLeast"/>
              <w:jc w:val="center"/>
              <w:rPr>
                <w:b/>
                <w:bCs/>
                <w:color w:val="000000"/>
                <w:kern w:val="0"/>
                <w:sz w:val="22"/>
                <w:szCs w:val="22"/>
              </w:rPr>
            </w:pPr>
            <w:r>
              <w:rPr>
                <w:rFonts w:hint="eastAsia"/>
                <w:b/>
                <w:bCs/>
                <w:color w:val="000000"/>
                <w:kern w:val="0"/>
                <w:sz w:val="22"/>
                <w:szCs w:val="22"/>
              </w:rPr>
              <w:t>4</w:t>
            </w:r>
          </w:p>
        </w:tc>
      </w:tr>
      <w:tr w:rsidR="00131FCD">
        <w:trPr>
          <w:trHeight w:val="2076"/>
          <w:jc w:val="center"/>
        </w:trPr>
        <w:tc>
          <w:tcPr>
            <w:tcW w:w="833" w:type="dxa"/>
            <w:vMerge/>
            <w:shd w:val="clear" w:color="auto" w:fill="FFFFFF"/>
            <w:vAlign w:val="center"/>
          </w:tcPr>
          <w:p w:rsidR="00131FCD" w:rsidRDefault="00131FCD">
            <w:pPr>
              <w:spacing w:line="0" w:lineRule="atLeast"/>
              <w:jc w:val="center"/>
              <w:rPr>
                <w:color w:val="000000"/>
                <w:kern w:val="0"/>
                <w:sz w:val="22"/>
                <w:szCs w:val="22"/>
              </w:rPr>
            </w:pPr>
          </w:p>
        </w:tc>
        <w:tc>
          <w:tcPr>
            <w:tcW w:w="765" w:type="dxa"/>
            <w:shd w:val="clear" w:color="auto" w:fill="FFFFFF"/>
            <w:vAlign w:val="center"/>
          </w:tcPr>
          <w:p w:rsidR="00131FCD" w:rsidRDefault="00261E25">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rsidR="00131FCD" w:rsidRDefault="00261E25">
            <w:pPr>
              <w:widowControl/>
              <w:spacing w:line="0" w:lineRule="atLeast"/>
              <w:jc w:val="center"/>
              <w:rPr>
                <w:color w:val="000000"/>
                <w:kern w:val="0"/>
                <w:sz w:val="22"/>
                <w:szCs w:val="22"/>
              </w:rPr>
            </w:pPr>
            <w:r>
              <w:rPr>
                <w:color w:val="000000"/>
                <w:kern w:val="0"/>
                <w:sz w:val="22"/>
                <w:szCs w:val="22"/>
              </w:rPr>
              <w:t>资金使用</w:t>
            </w:r>
          </w:p>
          <w:p w:rsidR="00131FCD" w:rsidRDefault="00261E25">
            <w:pPr>
              <w:widowControl/>
              <w:spacing w:line="0" w:lineRule="atLeast"/>
              <w:jc w:val="center"/>
              <w:rPr>
                <w:color w:val="000000"/>
                <w:kern w:val="0"/>
                <w:sz w:val="22"/>
                <w:szCs w:val="22"/>
              </w:rPr>
            </w:pPr>
            <w:r>
              <w:rPr>
                <w:color w:val="000000"/>
                <w:kern w:val="0"/>
                <w:sz w:val="22"/>
                <w:szCs w:val="22"/>
              </w:rPr>
              <w:t>合</w:t>
            </w:r>
            <w:proofErr w:type="gramStart"/>
            <w:r>
              <w:rPr>
                <w:color w:val="000000"/>
                <w:kern w:val="0"/>
                <w:sz w:val="22"/>
                <w:szCs w:val="22"/>
              </w:rPr>
              <w:t>规</w:t>
            </w:r>
            <w:proofErr w:type="gramEnd"/>
            <w:r>
              <w:rPr>
                <w:color w:val="000000"/>
                <w:kern w:val="0"/>
                <w:sz w:val="22"/>
                <w:szCs w:val="22"/>
              </w:rPr>
              <w:t>性</w:t>
            </w:r>
          </w:p>
        </w:tc>
        <w:tc>
          <w:tcPr>
            <w:tcW w:w="2354" w:type="dxa"/>
            <w:shd w:val="clear" w:color="000000" w:fill="FFFFFF"/>
            <w:vAlign w:val="center"/>
          </w:tcPr>
          <w:p w:rsidR="00131FCD" w:rsidRDefault="00261E25">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5197" w:type="dxa"/>
            <w:shd w:val="clear" w:color="000000" w:fill="FFFFFF"/>
            <w:vAlign w:val="center"/>
          </w:tcPr>
          <w:p w:rsidR="00131FCD" w:rsidRDefault="00261E25">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是否符合国家财经法规和财务管理制度以及有关专项资金管理办法的规定；</w:t>
            </w:r>
            <w:r>
              <w:rPr>
                <w:color w:val="000000"/>
                <w:kern w:val="0"/>
                <w:sz w:val="22"/>
                <w:szCs w:val="22"/>
              </w:rPr>
              <w:br/>
              <w:t>②</w:t>
            </w:r>
            <w:r>
              <w:rPr>
                <w:color w:val="000000"/>
                <w:kern w:val="0"/>
                <w:sz w:val="22"/>
                <w:szCs w:val="22"/>
              </w:rPr>
              <w:t>资金的拨付是否有完整的审批程序和手续；</w:t>
            </w:r>
            <w:r>
              <w:rPr>
                <w:color w:val="000000"/>
                <w:kern w:val="0"/>
                <w:sz w:val="22"/>
                <w:szCs w:val="22"/>
              </w:rPr>
              <w:br/>
              <w:t>③</w:t>
            </w:r>
            <w:r>
              <w:rPr>
                <w:color w:val="000000"/>
                <w:kern w:val="0"/>
                <w:sz w:val="22"/>
                <w:szCs w:val="22"/>
              </w:rPr>
              <w:t>是否符合项目预算批复或合同规定的用途；</w:t>
            </w:r>
            <w:r>
              <w:rPr>
                <w:color w:val="000000"/>
                <w:kern w:val="0"/>
                <w:sz w:val="22"/>
                <w:szCs w:val="22"/>
              </w:rPr>
              <w:br/>
              <w:t>④</w:t>
            </w:r>
            <w:r>
              <w:rPr>
                <w:color w:val="000000"/>
                <w:kern w:val="0"/>
                <w:sz w:val="22"/>
                <w:szCs w:val="22"/>
              </w:rPr>
              <w:t>是否存在截留、挤占、挪用、虚列支出等情况。</w:t>
            </w:r>
          </w:p>
        </w:tc>
        <w:tc>
          <w:tcPr>
            <w:tcW w:w="1299" w:type="dxa"/>
            <w:shd w:val="clear" w:color="000000" w:fill="FFFFFF"/>
            <w:vAlign w:val="center"/>
          </w:tcPr>
          <w:p w:rsidR="00131FCD" w:rsidRDefault="00261E25">
            <w:pPr>
              <w:widowControl/>
              <w:spacing w:line="0" w:lineRule="atLeast"/>
              <w:jc w:val="center"/>
              <w:rPr>
                <w:b/>
                <w:bCs/>
                <w:color w:val="000000"/>
                <w:kern w:val="0"/>
                <w:sz w:val="22"/>
                <w:szCs w:val="22"/>
              </w:rPr>
            </w:pPr>
            <w:r>
              <w:rPr>
                <w:b/>
                <w:bCs/>
                <w:color w:val="000000"/>
                <w:kern w:val="0"/>
                <w:sz w:val="22"/>
                <w:szCs w:val="22"/>
              </w:rPr>
              <w:t>4</w:t>
            </w:r>
          </w:p>
        </w:tc>
        <w:tc>
          <w:tcPr>
            <w:tcW w:w="1362" w:type="dxa"/>
            <w:shd w:val="clear" w:color="000000" w:fill="FFFFFF"/>
            <w:vAlign w:val="center"/>
          </w:tcPr>
          <w:p w:rsidR="00131FCD" w:rsidRDefault="00261E25">
            <w:pPr>
              <w:widowControl/>
              <w:spacing w:line="0" w:lineRule="atLeast"/>
              <w:jc w:val="center"/>
              <w:rPr>
                <w:b/>
                <w:bCs/>
                <w:color w:val="000000"/>
                <w:kern w:val="0"/>
                <w:sz w:val="22"/>
                <w:szCs w:val="22"/>
              </w:rPr>
            </w:pPr>
            <w:r>
              <w:rPr>
                <w:rFonts w:hint="eastAsia"/>
                <w:b/>
                <w:bCs/>
                <w:color w:val="000000"/>
                <w:kern w:val="0"/>
                <w:sz w:val="22"/>
                <w:szCs w:val="22"/>
              </w:rPr>
              <w:t>4</w:t>
            </w:r>
          </w:p>
        </w:tc>
      </w:tr>
      <w:tr w:rsidR="00131FCD">
        <w:trPr>
          <w:trHeight w:val="1797"/>
          <w:jc w:val="center"/>
        </w:trPr>
        <w:tc>
          <w:tcPr>
            <w:tcW w:w="833" w:type="dxa"/>
            <w:vMerge/>
            <w:shd w:val="clear" w:color="auto" w:fill="FFFFFF"/>
            <w:vAlign w:val="center"/>
          </w:tcPr>
          <w:p w:rsidR="00131FCD" w:rsidRDefault="00131FCD">
            <w:pPr>
              <w:spacing w:line="0" w:lineRule="atLeast"/>
              <w:jc w:val="center"/>
              <w:rPr>
                <w:color w:val="000000"/>
                <w:kern w:val="0"/>
                <w:sz w:val="22"/>
                <w:szCs w:val="22"/>
              </w:rPr>
            </w:pPr>
          </w:p>
        </w:tc>
        <w:tc>
          <w:tcPr>
            <w:tcW w:w="765" w:type="dxa"/>
            <w:vMerge w:val="restart"/>
            <w:shd w:val="clear" w:color="auto" w:fill="FFFFFF"/>
            <w:vAlign w:val="center"/>
          </w:tcPr>
          <w:p w:rsidR="00131FCD" w:rsidRDefault="00261E25">
            <w:pPr>
              <w:widowControl/>
              <w:spacing w:line="0" w:lineRule="atLeast"/>
              <w:jc w:val="center"/>
              <w:rPr>
                <w:color w:val="000000"/>
                <w:kern w:val="0"/>
                <w:sz w:val="22"/>
                <w:szCs w:val="22"/>
              </w:rPr>
            </w:pPr>
            <w:r>
              <w:rPr>
                <w:color w:val="000000"/>
                <w:kern w:val="0"/>
                <w:sz w:val="22"/>
                <w:szCs w:val="22"/>
              </w:rPr>
              <w:t>组织实施</w:t>
            </w:r>
          </w:p>
          <w:p w:rsidR="00131FCD" w:rsidRDefault="00261E25">
            <w:pPr>
              <w:spacing w:line="0" w:lineRule="atLeast"/>
              <w:jc w:val="center"/>
              <w:rPr>
                <w:color w:val="000000"/>
                <w:kern w:val="0"/>
                <w:sz w:val="22"/>
                <w:szCs w:val="22"/>
              </w:rPr>
            </w:pPr>
            <w:r>
              <w:rPr>
                <w:color w:val="000000"/>
                <w:kern w:val="0"/>
                <w:sz w:val="22"/>
                <w:szCs w:val="22"/>
              </w:rPr>
              <w:t xml:space="preserve">　</w:t>
            </w:r>
          </w:p>
        </w:tc>
        <w:tc>
          <w:tcPr>
            <w:tcW w:w="873" w:type="dxa"/>
            <w:shd w:val="clear" w:color="auto" w:fill="FFFFFF"/>
            <w:vAlign w:val="center"/>
          </w:tcPr>
          <w:p w:rsidR="00131FCD" w:rsidRDefault="00261E25">
            <w:pPr>
              <w:widowControl/>
              <w:spacing w:line="0" w:lineRule="atLeast"/>
              <w:jc w:val="center"/>
              <w:rPr>
                <w:color w:val="000000"/>
                <w:kern w:val="0"/>
                <w:sz w:val="22"/>
                <w:szCs w:val="22"/>
              </w:rPr>
            </w:pPr>
            <w:r>
              <w:rPr>
                <w:color w:val="000000"/>
                <w:kern w:val="0"/>
                <w:sz w:val="22"/>
                <w:szCs w:val="22"/>
              </w:rPr>
              <w:t>管理制度</w:t>
            </w:r>
          </w:p>
          <w:p w:rsidR="00131FCD" w:rsidRDefault="00261E25">
            <w:pPr>
              <w:widowControl/>
              <w:spacing w:line="0" w:lineRule="atLeast"/>
              <w:jc w:val="center"/>
              <w:rPr>
                <w:color w:val="000000"/>
                <w:kern w:val="0"/>
                <w:sz w:val="22"/>
                <w:szCs w:val="22"/>
              </w:rPr>
            </w:pPr>
            <w:r>
              <w:rPr>
                <w:color w:val="000000"/>
                <w:kern w:val="0"/>
                <w:sz w:val="22"/>
                <w:szCs w:val="22"/>
              </w:rPr>
              <w:t>健全性</w:t>
            </w:r>
          </w:p>
        </w:tc>
        <w:tc>
          <w:tcPr>
            <w:tcW w:w="2354" w:type="dxa"/>
            <w:shd w:val="clear" w:color="000000" w:fill="FFFFFF"/>
            <w:vAlign w:val="center"/>
          </w:tcPr>
          <w:p w:rsidR="00131FCD" w:rsidRDefault="00261E25">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5197" w:type="dxa"/>
            <w:shd w:val="clear" w:color="000000" w:fill="FFFFFF"/>
            <w:vAlign w:val="center"/>
          </w:tcPr>
          <w:p w:rsidR="00131FCD" w:rsidRDefault="00261E25">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是否已制定或具有相应的财务和业务管理制度；</w:t>
            </w:r>
            <w:r>
              <w:rPr>
                <w:color w:val="000000"/>
                <w:kern w:val="0"/>
                <w:sz w:val="22"/>
                <w:szCs w:val="22"/>
              </w:rPr>
              <w:br/>
              <w:t>②</w:t>
            </w:r>
            <w:r>
              <w:rPr>
                <w:color w:val="000000"/>
                <w:kern w:val="0"/>
                <w:sz w:val="22"/>
                <w:szCs w:val="22"/>
              </w:rPr>
              <w:t>财务和业务管理制度是否合法、合</w:t>
            </w:r>
            <w:proofErr w:type="gramStart"/>
            <w:r>
              <w:rPr>
                <w:color w:val="000000"/>
                <w:kern w:val="0"/>
                <w:sz w:val="22"/>
                <w:szCs w:val="22"/>
              </w:rPr>
              <w:t>规</w:t>
            </w:r>
            <w:proofErr w:type="gramEnd"/>
            <w:r>
              <w:rPr>
                <w:color w:val="000000"/>
                <w:kern w:val="0"/>
                <w:sz w:val="22"/>
                <w:szCs w:val="22"/>
              </w:rPr>
              <w:t>、完整。</w:t>
            </w:r>
          </w:p>
        </w:tc>
        <w:tc>
          <w:tcPr>
            <w:tcW w:w="1299" w:type="dxa"/>
            <w:shd w:val="clear" w:color="000000" w:fill="FFFFFF"/>
            <w:vAlign w:val="center"/>
          </w:tcPr>
          <w:p w:rsidR="00131FCD" w:rsidRDefault="00261E25">
            <w:pPr>
              <w:widowControl/>
              <w:spacing w:line="0" w:lineRule="atLeast"/>
              <w:jc w:val="center"/>
              <w:rPr>
                <w:b/>
                <w:bCs/>
                <w:color w:val="000000"/>
                <w:kern w:val="0"/>
                <w:sz w:val="22"/>
                <w:szCs w:val="22"/>
              </w:rPr>
            </w:pPr>
            <w:r>
              <w:rPr>
                <w:b/>
                <w:bCs/>
                <w:color w:val="000000"/>
                <w:kern w:val="0"/>
                <w:sz w:val="22"/>
                <w:szCs w:val="22"/>
              </w:rPr>
              <w:t>4</w:t>
            </w:r>
          </w:p>
        </w:tc>
        <w:tc>
          <w:tcPr>
            <w:tcW w:w="1362" w:type="dxa"/>
            <w:shd w:val="clear" w:color="000000" w:fill="FFFFFF"/>
            <w:vAlign w:val="center"/>
          </w:tcPr>
          <w:p w:rsidR="00131FCD" w:rsidRDefault="00261E25">
            <w:pPr>
              <w:widowControl/>
              <w:spacing w:line="0" w:lineRule="atLeast"/>
              <w:jc w:val="center"/>
              <w:rPr>
                <w:b/>
                <w:bCs/>
                <w:color w:val="000000"/>
                <w:kern w:val="0"/>
                <w:sz w:val="22"/>
                <w:szCs w:val="22"/>
              </w:rPr>
            </w:pPr>
            <w:r>
              <w:rPr>
                <w:rFonts w:hint="eastAsia"/>
                <w:b/>
                <w:bCs/>
                <w:color w:val="000000"/>
                <w:kern w:val="0"/>
                <w:sz w:val="22"/>
                <w:szCs w:val="22"/>
              </w:rPr>
              <w:t>4</w:t>
            </w:r>
          </w:p>
        </w:tc>
      </w:tr>
      <w:tr w:rsidR="00131FCD">
        <w:trPr>
          <w:trHeight w:val="1769"/>
          <w:jc w:val="center"/>
        </w:trPr>
        <w:tc>
          <w:tcPr>
            <w:tcW w:w="833" w:type="dxa"/>
            <w:vMerge/>
            <w:shd w:val="clear" w:color="auto" w:fill="FFFFFF"/>
            <w:vAlign w:val="center"/>
          </w:tcPr>
          <w:p w:rsidR="00131FCD" w:rsidRDefault="00131FCD">
            <w:pPr>
              <w:widowControl/>
              <w:spacing w:line="0" w:lineRule="atLeast"/>
              <w:jc w:val="center"/>
              <w:rPr>
                <w:color w:val="000000"/>
                <w:kern w:val="0"/>
                <w:sz w:val="22"/>
                <w:szCs w:val="22"/>
              </w:rPr>
            </w:pPr>
          </w:p>
        </w:tc>
        <w:tc>
          <w:tcPr>
            <w:tcW w:w="765" w:type="dxa"/>
            <w:vMerge/>
            <w:shd w:val="clear" w:color="auto" w:fill="FFFFFF"/>
            <w:vAlign w:val="center"/>
          </w:tcPr>
          <w:p w:rsidR="00131FCD" w:rsidRDefault="00131FCD">
            <w:pPr>
              <w:widowControl/>
              <w:spacing w:line="0" w:lineRule="atLeast"/>
              <w:jc w:val="center"/>
              <w:rPr>
                <w:color w:val="000000"/>
                <w:kern w:val="0"/>
                <w:sz w:val="22"/>
                <w:szCs w:val="22"/>
              </w:rPr>
            </w:pPr>
          </w:p>
        </w:tc>
        <w:tc>
          <w:tcPr>
            <w:tcW w:w="873" w:type="dxa"/>
            <w:shd w:val="clear" w:color="auto" w:fill="FFFFFF"/>
            <w:vAlign w:val="center"/>
          </w:tcPr>
          <w:p w:rsidR="00131FCD" w:rsidRDefault="00261E25">
            <w:pPr>
              <w:widowControl/>
              <w:spacing w:line="0" w:lineRule="atLeast"/>
              <w:jc w:val="center"/>
              <w:rPr>
                <w:color w:val="000000"/>
                <w:kern w:val="0"/>
                <w:sz w:val="22"/>
                <w:szCs w:val="22"/>
              </w:rPr>
            </w:pPr>
            <w:r>
              <w:rPr>
                <w:color w:val="000000"/>
                <w:kern w:val="0"/>
                <w:sz w:val="22"/>
                <w:szCs w:val="22"/>
              </w:rPr>
              <w:t>制度执行</w:t>
            </w:r>
          </w:p>
          <w:p w:rsidR="00131FCD" w:rsidRDefault="00261E25">
            <w:pPr>
              <w:widowControl/>
              <w:spacing w:line="0" w:lineRule="atLeast"/>
              <w:jc w:val="center"/>
              <w:rPr>
                <w:color w:val="000000"/>
                <w:kern w:val="0"/>
                <w:sz w:val="22"/>
                <w:szCs w:val="22"/>
              </w:rPr>
            </w:pPr>
            <w:r>
              <w:rPr>
                <w:color w:val="000000"/>
                <w:kern w:val="0"/>
                <w:sz w:val="22"/>
                <w:szCs w:val="22"/>
              </w:rPr>
              <w:t>有效性</w:t>
            </w:r>
          </w:p>
        </w:tc>
        <w:tc>
          <w:tcPr>
            <w:tcW w:w="2354" w:type="dxa"/>
            <w:shd w:val="clear" w:color="000000" w:fill="FFFFFF"/>
            <w:vAlign w:val="center"/>
          </w:tcPr>
          <w:p w:rsidR="00131FCD" w:rsidRDefault="00261E25">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5197" w:type="dxa"/>
            <w:shd w:val="clear" w:color="000000" w:fill="FFFFFF"/>
            <w:vAlign w:val="center"/>
          </w:tcPr>
          <w:p w:rsidR="00131FCD" w:rsidRDefault="00261E25">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是否遵守相关法律法规和相关管理规定；</w:t>
            </w:r>
            <w:r>
              <w:rPr>
                <w:color w:val="000000"/>
                <w:kern w:val="0"/>
                <w:sz w:val="22"/>
                <w:szCs w:val="22"/>
              </w:rPr>
              <w:br/>
              <w:t>②</w:t>
            </w:r>
            <w:r>
              <w:rPr>
                <w:color w:val="000000"/>
                <w:kern w:val="0"/>
                <w:sz w:val="22"/>
                <w:szCs w:val="22"/>
              </w:rPr>
              <w:t>项目调整及支出调整手续是否完备；</w:t>
            </w:r>
            <w:r>
              <w:rPr>
                <w:color w:val="000000"/>
                <w:kern w:val="0"/>
                <w:sz w:val="22"/>
                <w:szCs w:val="22"/>
              </w:rPr>
              <w:br/>
              <w:t>③</w:t>
            </w:r>
            <w:r>
              <w:rPr>
                <w:color w:val="000000"/>
                <w:kern w:val="0"/>
                <w:sz w:val="22"/>
                <w:szCs w:val="22"/>
              </w:rPr>
              <w:t>项目合同书、验收报告、技术鉴定等资料是否齐全并及时归档；</w:t>
            </w:r>
            <w:r>
              <w:rPr>
                <w:color w:val="000000"/>
                <w:kern w:val="0"/>
                <w:sz w:val="22"/>
                <w:szCs w:val="22"/>
              </w:rPr>
              <w:br/>
              <w:t>④</w:t>
            </w:r>
            <w:r>
              <w:rPr>
                <w:color w:val="000000"/>
                <w:kern w:val="0"/>
                <w:sz w:val="22"/>
                <w:szCs w:val="22"/>
              </w:rPr>
              <w:t>项目实施的人员条件、场地设备、信息支撑等是否落实到位。</w:t>
            </w:r>
          </w:p>
        </w:tc>
        <w:tc>
          <w:tcPr>
            <w:tcW w:w="1299" w:type="dxa"/>
            <w:shd w:val="clear" w:color="000000" w:fill="FFFFFF"/>
            <w:vAlign w:val="center"/>
          </w:tcPr>
          <w:p w:rsidR="00131FCD" w:rsidRDefault="00261E25">
            <w:pPr>
              <w:widowControl/>
              <w:spacing w:line="0" w:lineRule="atLeast"/>
              <w:jc w:val="center"/>
              <w:rPr>
                <w:b/>
                <w:bCs/>
                <w:color w:val="000000"/>
                <w:kern w:val="0"/>
                <w:sz w:val="22"/>
                <w:szCs w:val="22"/>
              </w:rPr>
            </w:pPr>
            <w:r>
              <w:rPr>
                <w:b/>
                <w:bCs/>
                <w:color w:val="000000"/>
                <w:kern w:val="0"/>
                <w:sz w:val="22"/>
                <w:szCs w:val="22"/>
              </w:rPr>
              <w:t>4</w:t>
            </w:r>
          </w:p>
        </w:tc>
        <w:tc>
          <w:tcPr>
            <w:tcW w:w="1362" w:type="dxa"/>
            <w:shd w:val="clear" w:color="000000" w:fill="FFFFFF"/>
            <w:vAlign w:val="center"/>
          </w:tcPr>
          <w:p w:rsidR="00131FCD" w:rsidRDefault="00261E25">
            <w:pPr>
              <w:widowControl/>
              <w:spacing w:line="0" w:lineRule="atLeast"/>
              <w:jc w:val="center"/>
              <w:rPr>
                <w:b/>
                <w:bCs/>
                <w:color w:val="000000"/>
                <w:kern w:val="0"/>
                <w:sz w:val="22"/>
                <w:szCs w:val="22"/>
              </w:rPr>
            </w:pPr>
            <w:r>
              <w:rPr>
                <w:rFonts w:hint="eastAsia"/>
                <w:b/>
                <w:bCs/>
                <w:color w:val="000000"/>
                <w:kern w:val="0"/>
                <w:sz w:val="22"/>
                <w:szCs w:val="22"/>
              </w:rPr>
              <w:t>4</w:t>
            </w:r>
          </w:p>
        </w:tc>
      </w:tr>
      <w:tr w:rsidR="00131FCD">
        <w:trPr>
          <w:trHeight w:val="1917"/>
          <w:jc w:val="center"/>
        </w:trPr>
        <w:tc>
          <w:tcPr>
            <w:tcW w:w="833" w:type="dxa"/>
            <w:vMerge w:val="restart"/>
            <w:shd w:val="clear" w:color="auto" w:fill="FFFFFF"/>
            <w:vAlign w:val="center"/>
          </w:tcPr>
          <w:p w:rsidR="00131FCD" w:rsidRDefault="00261E25">
            <w:pPr>
              <w:widowControl/>
              <w:spacing w:line="0" w:lineRule="atLeast"/>
              <w:jc w:val="center"/>
              <w:rPr>
                <w:color w:val="000000"/>
                <w:kern w:val="0"/>
                <w:sz w:val="22"/>
                <w:szCs w:val="22"/>
              </w:rPr>
            </w:pPr>
            <w:r>
              <w:rPr>
                <w:color w:val="000000"/>
                <w:kern w:val="0"/>
                <w:sz w:val="22"/>
                <w:szCs w:val="22"/>
              </w:rPr>
              <w:lastRenderedPageBreak/>
              <w:t>产出</w:t>
            </w:r>
          </w:p>
        </w:tc>
        <w:tc>
          <w:tcPr>
            <w:tcW w:w="765" w:type="dxa"/>
            <w:shd w:val="clear" w:color="auto" w:fill="FFFFFF"/>
            <w:vAlign w:val="center"/>
          </w:tcPr>
          <w:p w:rsidR="00131FCD" w:rsidRDefault="00261E25">
            <w:pPr>
              <w:widowControl/>
              <w:spacing w:line="0" w:lineRule="atLeast"/>
              <w:jc w:val="center"/>
              <w:rPr>
                <w:color w:val="000000"/>
                <w:kern w:val="0"/>
                <w:sz w:val="22"/>
                <w:szCs w:val="22"/>
              </w:rPr>
            </w:pPr>
            <w:r>
              <w:rPr>
                <w:color w:val="000000"/>
                <w:kern w:val="0"/>
                <w:sz w:val="22"/>
                <w:szCs w:val="22"/>
              </w:rPr>
              <w:t>产出数量</w:t>
            </w:r>
          </w:p>
        </w:tc>
        <w:tc>
          <w:tcPr>
            <w:tcW w:w="873" w:type="dxa"/>
            <w:shd w:val="clear" w:color="auto" w:fill="FFFFFF"/>
            <w:vAlign w:val="center"/>
          </w:tcPr>
          <w:p w:rsidR="00131FCD" w:rsidRDefault="00261E25">
            <w:pPr>
              <w:widowControl/>
              <w:spacing w:line="0" w:lineRule="atLeast"/>
              <w:jc w:val="center"/>
              <w:rPr>
                <w:color w:val="000000"/>
                <w:kern w:val="0"/>
                <w:sz w:val="22"/>
                <w:szCs w:val="22"/>
              </w:rPr>
            </w:pPr>
            <w:r>
              <w:rPr>
                <w:color w:val="000000"/>
                <w:kern w:val="0"/>
                <w:sz w:val="22"/>
                <w:szCs w:val="22"/>
              </w:rPr>
              <w:t>实际完成率</w:t>
            </w:r>
          </w:p>
        </w:tc>
        <w:tc>
          <w:tcPr>
            <w:tcW w:w="2354" w:type="dxa"/>
            <w:shd w:val="clear" w:color="000000" w:fill="FFFFFF"/>
            <w:vAlign w:val="center"/>
          </w:tcPr>
          <w:p w:rsidR="00131FCD" w:rsidRDefault="00261E25">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5197" w:type="dxa"/>
            <w:shd w:val="clear" w:color="000000" w:fill="FFFFFF"/>
            <w:vAlign w:val="center"/>
          </w:tcPr>
          <w:p w:rsidR="00131FCD" w:rsidRDefault="00261E25">
            <w:pPr>
              <w:widowControl/>
              <w:spacing w:line="0" w:lineRule="atLeast"/>
              <w:rPr>
                <w:color w:val="000000"/>
                <w:kern w:val="0"/>
                <w:sz w:val="22"/>
                <w:szCs w:val="22"/>
              </w:rPr>
            </w:pPr>
            <w:r>
              <w:rPr>
                <w:color w:val="000000"/>
                <w:kern w:val="0"/>
                <w:sz w:val="22"/>
                <w:szCs w:val="22"/>
              </w:rPr>
              <w:t>实际完成率</w:t>
            </w:r>
            <w:r>
              <w:rPr>
                <w:color w:val="000000"/>
                <w:kern w:val="0"/>
                <w:sz w:val="22"/>
                <w:szCs w:val="22"/>
              </w:rPr>
              <w:t>=</w:t>
            </w:r>
            <w:r>
              <w:rPr>
                <w:color w:val="000000"/>
                <w:kern w:val="0"/>
                <w:sz w:val="22"/>
                <w:szCs w:val="22"/>
              </w:rPr>
              <w:t>（实际产出数</w:t>
            </w:r>
            <w:r>
              <w:rPr>
                <w:color w:val="000000"/>
                <w:kern w:val="0"/>
                <w:sz w:val="22"/>
                <w:szCs w:val="22"/>
              </w:rPr>
              <w:t>/</w:t>
            </w:r>
            <w:r>
              <w:rPr>
                <w:color w:val="000000"/>
                <w:kern w:val="0"/>
                <w:sz w:val="22"/>
                <w:szCs w:val="22"/>
              </w:rPr>
              <w:t>计划产出数）</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实际产出数：一定时期（本年度或项目期）内项目实际产出的产品或提供的服务数量。</w:t>
            </w:r>
            <w:r>
              <w:rPr>
                <w:color w:val="000000"/>
                <w:kern w:val="0"/>
                <w:sz w:val="22"/>
                <w:szCs w:val="22"/>
              </w:rPr>
              <w:br/>
            </w:r>
            <w:r>
              <w:rPr>
                <w:color w:val="000000"/>
                <w:kern w:val="0"/>
                <w:sz w:val="22"/>
                <w:szCs w:val="22"/>
              </w:rPr>
              <w:t>计划产出数：项目绩效目标确定的在一定时期（本年度或项目期）内计划产出的产品或提供的服务数量。</w:t>
            </w:r>
          </w:p>
        </w:tc>
        <w:tc>
          <w:tcPr>
            <w:tcW w:w="1299" w:type="dxa"/>
            <w:shd w:val="clear" w:color="000000" w:fill="FFFFFF"/>
            <w:vAlign w:val="center"/>
          </w:tcPr>
          <w:p w:rsidR="00131FCD" w:rsidRDefault="00261E25">
            <w:pPr>
              <w:widowControl/>
              <w:spacing w:line="0" w:lineRule="atLeast"/>
              <w:jc w:val="center"/>
              <w:rPr>
                <w:b/>
                <w:bCs/>
                <w:color w:val="000000"/>
                <w:kern w:val="0"/>
                <w:sz w:val="22"/>
                <w:szCs w:val="22"/>
              </w:rPr>
            </w:pPr>
            <w:r>
              <w:rPr>
                <w:b/>
                <w:bCs/>
                <w:color w:val="000000"/>
                <w:kern w:val="0"/>
                <w:sz w:val="22"/>
                <w:szCs w:val="22"/>
              </w:rPr>
              <w:t>10</w:t>
            </w:r>
          </w:p>
        </w:tc>
        <w:tc>
          <w:tcPr>
            <w:tcW w:w="1362" w:type="dxa"/>
            <w:shd w:val="clear" w:color="000000" w:fill="FFFFFF"/>
            <w:vAlign w:val="center"/>
          </w:tcPr>
          <w:p w:rsidR="00131FCD" w:rsidRDefault="00261E25">
            <w:pPr>
              <w:widowControl/>
              <w:spacing w:line="0" w:lineRule="atLeast"/>
              <w:jc w:val="center"/>
              <w:rPr>
                <w:b/>
                <w:bCs/>
                <w:color w:val="000000"/>
                <w:kern w:val="0"/>
                <w:sz w:val="22"/>
                <w:szCs w:val="22"/>
              </w:rPr>
            </w:pPr>
            <w:r>
              <w:rPr>
                <w:rFonts w:hint="eastAsia"/>
                <w:b/>
                <w:bCs/>
                <w:color w:val="000000"/>
                <w:kern w:val="0"/>
                <w:sz w:val="22"/>
                <w:szCs w:val="22"/>
              </w:rPr>
              <w:t>10</w:t>
            </w:r>
          </w:p>
        </w:tc>
      </w:tr>
      <w:tr w:rsidR="00131FCD">
        <w:trPr>
          <w:trHeight w:val="1718"/>
          <w:jc w:val="center"/>
        </w:trPr>
        <w:tc>
          <w:tcPr>
            <w:tcW w:w="833" w:type="dxa"/>
            <w:vMerge/>
            <w:shd w:val="clear" w:color="auto" w:fill="FFFFFF"/>
            <w:vAlign w:val="center"/>
          </w:tcPr>
          <w:p w:rsidR="00131FCD" w:rsidRDefault="00131FCD">
            <w:pPr>
              <w:widowControl/>
              <w:spacing w:line="0" w:lineRule="atLeast"/>
              <w:jc w:val="center"/>
              <w:rPr>
                <w:color w:val="000000"/>
                <w:kern w:val="0"/>
                <w:sz w:val="22"/>
                <w:szCs w:val="22"/>
              </w:rPr>
            </w:pPr>
          </w:p>
        </w:tc>
        <w:tc>
          <w:tcPr>
            <w:tcW w:w="765" w:type="dxa"/>
            <w:shd w:val="clear" w:color="auto" w:fill="FFFFFF"/>
            <w:vAlign w:val="center"/>
          </w:tcPr>
          <w:p w:rsidR="00131FCD" w:rsidRDefault="00261E25">
            <w:pPr>
              <w:widowControl/>
              <w:spacing w:line="0" w:lineRule="atLeast"/>
              <w:jc w:val="center"/>
              <w:rPr>
                <w:color w:val="000000"/>
                <w:kern w:val="0"/>
                <w:sz w:val="22"/>
                <w:szCs w:val="22"/>
              </w:rPr>
            </w:pPr>
            <w:r>
              <w:rPr>
                <w:color w:val="000000"/>
                <w:kern w:val="0"/>
                <w:sz w:val="22"/>
                <w:szCs w:val="22"/>
              </w:rPr>
              <w:t>产出质量</w:t>
            </w:r>
          </w:p>
        </w:tc>
        <w:tc>
          <w:tcPr>
            <w:tcW w:w="873" w:type="dxa"/>
            <w:shd w:val="clear" w:color="auto" w:fill="FFFFFF"/>
            <w:vAlign w:val="center"/>
          </w:tcPr>
          <w:p w:rsidR="00131FCD" w:rsidRDefault="00261E25">
            <w:pPr>
              <w:widowControl/>
              <w:spacing w:line="0" w:lineRule="atLeast"/>
              <w:jc w:val="center"/>
              <w:rPr>
                <w:color w:val="000000"/>
                <w:kern w:val="0"/>
                <w:sz w:val="22"/>
                <w:szCs w:val="22"/>
              </w:rPr>
            </w:pPr>
            <w:r>
              <w:rPr>
                <w:color w:val="000000"/>
                <w:kern w:val="0"/>
                <w:sz w:val="22"/>
                <w:szCs w:val="22"/>
              </w:rPr>
              <w:t>质量达标率</w:t>
            </w:r>
          </w:p>
        </w:tc>
        <w:tc>
          <w:tcPr>
            <w:tcW w:w="2354" w:type="dxa"/>
            <w:shd w:val="clear" w:color="000000" w:fill="FFFFFF"/>
            <w:vAlign w:val="center"/>
          </w:tcPr>
          <w:p w:rsidR="00131FCD" w:rsidRDefault="00261E25">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5197" w:type="dxa"/>
            <w:shd w:val="clear" w:color="000000" w:fill="FFFFFF"/>
            <w:vAlign w:val="center"/>
          </w:tcPr>
          <w:p w:rsidR="00131FCD" w:rsidRDefault="00261E25">
            <w:pPr>
              <w:widowControl/>
              <w:spacing w:line="0" w:lineRule="atLeast"/>
              <w:rPr>
                <w:color w:val="000000"/>
                <w:kern w:val="0"/>
                <w:sz w:val="22"/>
                <w:szCs w:val="22"/>
              </w:rPr>
            </w:pPr>
            <w:r>
              <w:rPr>
                <w:color w:val="000000"/>
                <w:kern w:val="0"/>
                <w:sz w:val="22"/>
                <w:szCs w:val="22"/>
              </w:rPr>
              <w:t>质量达标率</w:t>
            </w:r>
            <w:r>
              <w:rPr>
                <w:color w:val="000000"/>
                <w:kern w:val="0"/>
                <w:sz w:val="22"/>
                <w:szCs w:val="22"/>
              </w:rPr>
              <w:t>=</w:t>
            </w:r>
            <w:r>
              <w:rPr>
                <w:color w:val="000000"/>
                <w:kern w:val="0"/>
                <w:sz w:val="22"/>
                <w:szCs w:val="22"/>
              </w:rPr>
              <w:t>（质量达标产出数</w:t>
            </w:r>
            <w:r>
              <w:rPr>
                <w:color w:val="000000"/>
                <w:kern w:val="0"/>
                <w:sz w:val="22"/>
                <w:szCs w:val="22"/>
              </w:rPr>
              <w:t>/</w:t>
            </w:r>
            <w:r>
              <w:rPr>
                <w:color w:val="000000"/>
                <w:kern w:val="0"/>
                <w:sz w:val="22"/>
                <w:szCs w:val="22"/>
              </w:rPr>
              <w:t>实际产出数）</w:t>
            </w:r>
            <w:r>
              <w:rPr>
                <w:color w:val="000000"/>
                <w:kern w:val="0"/>
                <w:sz w:val="22"/>
                <w:szCs w:val="22"/>
              </w:rPr>
              <w:t>×100%</w:t>
            </w:r>
            <w:r>
              <w:rPr>
                <w:color w:val="000000"/>
                <w:kern w:val="0"/>
                <w:sz w:val="22"/>
                <w:szCs w:val="22"/>
              </w:rPr>
              <w:t>。</w:t>
            </w:r>
          </w:p>
          <w:p w:rsidR="00131FCD" w:rsidRDefault="00261E25">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299" w:type="dxa"/>
            <w:shd w:val="clear" w:color="000000" w:fill="FFFFFF"/>
            <w:vAlign w:val="center"/>
          </w:tcPr>
          <w:p w:rsidR="00131FCD" w:rsidRDefault="00261E25">
            <w:pPr>
              <w:widowControl/>
              <w:spacing w:line="0" w:lineRule="atLeast"/>
              <w:jc w:val="center"/>
              <w:rPr>
                <w:b/>
                <w:bCs/>
                <w:color w:val="000000"/>
                <w:kern w:val="0"/>
                <w:sz w:val="22"/>
                <w:szCs w:val="22"/>
              </w:rPr>
            </w:pPr>
            <w:r>
              <w:rPr>
                <w:b/>
                <w:bCs/>
                <w:color w:val="000000"/>
                <w:kern w:val="0"/>
                <w:sz w:val="22"/>
                <w:szCs w:val="22"/>
              </w:rPr>
              <w:t>10</w:t>
            </w:r>
          </w:p>
        </w:tc>
        <w:tc>
          <w:tcPr>
            <w:tcW w:w="1362" w:type="dxa"/>
            <w:shd w:val="clear" w:color="000000" w:fill="FFFFFF"/>
            <w:vAlign w:val="center"/>
          </w:tcPr>
          <w:p w:rsidR="00131FCD" w:rsidRDefault="00261E25">
            <w:pPr>
              <w:widowControl/>
              <w:spacing w:line="0" w:lineRule="atLeast"/>
              <w:jc w:val="center"/>
              <w:rPr>
                <w:b/>
                <w:bCs/>
                <w:color w:val="000000"/>
                <w:kern w:val="0"/>
                <w:sz w:val="22"/>
                <w:szCs w:val="22"/>
              </w:rPr>
            </w:pPr>
            <w:r>
              <w:rPr>
                <w:rFonts w:hint="eastAsia"/>
                <w:b/>
                <w:bCs/>
                <w:color w:val="000000"/>
                <w:kern w:val="0"/>
                <w:sz w:val="22"/>
                <w:szCs w:val="22"/>
              </w:rPr>
              <w:t>10</w:t>
            </w:r>
          </w:p>
        </w:tc>
      </w:tr>
      <w:tr w:rsidR="00131FCD">
        <w:trPr>
          <w:trHeight w:val="1506"/>
          <w:jc w:val="center"/>
        </w:trPr>
        <w:tc>
          <w:tcPr>
            <w:tcW w:w="833" w:type="dxa"/>
            <w:vMerge/>
            <w:shd w:val="clear" w:color="auto" w:fill="FFFFFF"/>
            <w:vAlign w:val="center"/>
          </w:tcPr>
          <w:p w:rsidR="00131FCD" w:rsidRDefault="00131FCD">
            <w:pPr>
              <w:spacing w:line="0" w:lineRule="atLeast"/>
              <w:jc w:val="center"/>
              <w:rPr>
                <w:color w:val="000000"/>
                <w:kern w:val="0"/>
                <w:sz w:val="22"/>
                <w:szCs w:val="22"/>
              </w:rPr>
            </w:pPr>
          </w:p>
        </w:tc>
        <w:tc>
          <w:tcPr>
            <w:tcW w:w="765" w:type="dxa"/>
            <w:shd w:val="clear" w:color="auto" w:fill="FFFFFF"/>
            <w:vAlign w:val="center"/>
          </w:tcPr>
          <w:p w:rsidR="00131FCD" w:rsidRDefault="00261E25">
            <w:pPr>
              <w:spacing w:line="0" w:lineRule="atLeast"/>
              <w:jc w:val="center"/>
              <w:rPr>
                <w:color w:val="000000"/>
                <w:kern w:val="0"/>
                <w:sz w:val="22"/>
                <w:szCs w:val="22"/>
              </w:rPr>
            </w:pPr>
            <w:r>
              <w:rPr>
                <w:color w:val="000000"/>
                <w:kern w:val="0"/>
                <w:sz w:val="22"/>
                <w:szCs w:val="22"/>
              </w:rPr>
              <w:t>产出时效</w:t>
            </w:r>
          </w:p>
        </w:tc>
        <w:tc>
          <w:tcPr>
            <w:tcW w:w="873" w:type="dxa"/>
            <w:shd w:val="clear" w:color="auto" w:fill="FFFFFF"/>
            <w:vAlign w:val="center"/>
          </w:tcPr>
          <w:p w:rsidR="00131FCD" w:rsidRDefault="00261E25">
            <w:pPr>
              <w:widowControl/>
              <w:spacing w:line="0" w:lineRule="atLeast"/>
              <w:jc w:val="center"/>
              <w:rPr>
                <w:color w:val="000000"/>
                <w:kern w:val="0"/>
                <w:sz w:val="22"/>
                <w:szCs w:val="22"/>
              </w:rPr>
            </w:pPr>
            <w:r>
              <w:rPr>
                <w:color w:val="000000"/>
                <w:kern w:val="0"/>
                <w:sz w:val="22"/>
                <w:szCs w:val="22"/>
              </w:rPr>
              <w:t>完成及时性</w:t>
            </w:r>
          </w:p>
        </w:tc>
        <w:tc>
          <w:tcPr>
            <w:tcW w:w="2354" w:type="dxa"/>
            <w:shd w:val="clear" w:color="000000" w:fill="FFFFFF"/>
            <w:vAlign w:val="center"/>
          </w:tcPr>
          <w:p w:rsidR="00131FCD" w:rsidRDefault="00261E25">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5197" w:type="dxa"/>
            <w:shd w:val="clear" w:color="000000" w:fill="FFFFFF"/>
            <w:vAlign w:val="center"/>
          </w:tcPr>
          <w:p w:rsidR="00131FCD" w:rsidRDefault="00261E25">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r>
            <w:r>
              <w:rPr>
                <w:color w:val="000000"/>
                <w:kern w:val="0"/>
                <w:sz w:val="22"/>
                <w:szCs w:val="22"/>
              </w:rPr>
              <w:t>计划完成时间：按照项目实施计划或相关规定完成该项目所需的时间。</w:t>
            </w:r>
          </w:p>
        </w:tc>
        <w:tc>
          <w:tcPr>
            <w:tcW w:w="1299" w:type="dxa"/>
            <w:shd w:val="clear" w:color="000000" w:fill="FFFFFF"/>
            <w:vAlign w:val="center"/>
          </w:tcPr>
          <w:p w:rsidR="00131FCD" w:rsidRDefault="00261E25">
            <w:pPr>
              <w:widowControl/>
              <w:spacing w:line="0" w:lineRule="atLeast"/>
              <w:jc w:val="center"/>
              <w:rPr>
                <w:b/>
                <w:bCs/>
                <w:color w:val="000000"/>
                <w:kern w:val="0"/>
                <w:sz w:val="22"/>
                <w:szCs w:val="22"/>
              </w:rPr>
            </w:pPr>
            <w:r>
              <w:rPr>
                <w:b/>
                <w:bCs/>
                <w:color w:val="000000"/>
                <w:kern w:val="0"/>
                <w:sz w:val="22"/>
                <w:szCs w:val="22"/>
              </w:rPr>
              <w:t>10</w:t>
            </w:r>
          </w:p>
        </w:tc>
        <w:tc>
          <w:tcPr>
            <w:tcW w:w="1362" w:type="dxa"/>
            <w:shd w:val="clear" w:color="000000" w:fill="FFFFFF"/>
            <w:vAlign w:val="center"/>
          </w:tcPr>
          <w:p w:rsidR="00131FCD" w:rsidRDefault="00261E25">
            <w:pPr>
              <w:widowControl/>
              <w:spacing w:line="0" w:lineRule="atLeast"/>
              <w:jc w:val="center"/>
              <w:rPr>
                <w:b/>
                <w:bCs/>
                <w:color w:val="000000"/>
                <w:kern w:val="0"/>
                <w:sz w:val="22"/>
                <w:szCs w:val="22"/>
              </w:rPr>
            </w:pPr>
            <w:r>
              <w:rPr>
                <w:rFonts w:hint="eastAsia"/>
                <w:b/>
                <w:bCs/>
                <w:color w:val="000000"/>
                <w:kern w:val="0"/>
                <w:sz w:val="22"/>
                <w:szCs w:val="22"/>
              </w:rPr>
              <w:t>10</w:t>
            </w:r>
          </w:p>
        </w:tc>
      </w:tr>
      <w:tr w:rsidR="00131FCD">
        <w:trPr>
          <w:trHeight w:val="2076"/>
          <w:jc w:val="center"/>
        </w:trPr>
        <w:tc>
          <w:tcPr>
            <w:tcW w:w="833" w:type="dxa"/>
            <w:vMerge/>
            <w:shd w:val="clear" w:color="auto" w:fill="FFFFFF"/>
            <w:vAlign w:val="center"/>
          </w:tcPr>
          <w:p w:rsidR="00131FCD" w:rsidRDefault="00131FCD">
            <w:pPr>
              <w:widowControl/>
              <w:spacing w:line="0" w:lineRule="atLeast"/>
              <w:jc w:val="center"/>
              <w:rPr>
                <w:color w:val="000000"/>
                <w:kern w:val="0"/>
                <w:sz w:val="22"/>
                <w:szCs w:val="22"/>
              </w:rPr>
            </w:pPr>
          </w:p>
        </w:tc>
        <w:tc>
          <w:tcPr>
            <w:tcW w:w="765" w:type="dxa"/>
            <w:shd w:val="clear" w:color="auto" w:fill="FFFFFF"/>
            <w:vAlign w:val="center"/>
          </w:tcPr>
          <w:p w:rsidR="00131FCD" w:rsidRDefault="00261E25">
            <w:pPr>
              <w:widowControl/>
              <w:spacing w:line="0" w:lineRule="atLeast"/>
              <w:jc w:val="center"/>
              <w:rPr>
                <w:color w:val="000000"/>
                <w:kern w:val="0"/>
                <w:sz w:val="22"/>
                <w:szCs w:val="22"/>
              </w:rPr>
            </w:pPr>
            <w:r>
              <w:rPr>
                <w:color w:val="000000"/>
                <w:kern w:val="0"/>
                <w:sz w:val="22"/>
                <w:szCs w:val="22"/>
              </w:rPr>
              <w:t>产出成本</w:t>
            </w:r>
          </w:p>
        </w:tc>
        <w:tc>
          <w:tcPr>
            <w:tcW w:w="873" w:type="dxa"/>
            <w:shd w:val="clear" w:color="auto" w:fill="FFFFFF"/>
            <w:vAlign w:val="center"/>
          </w:tcPr>
          <w:p w:rsidR="00131FCD" w:rsidRDefault="00261E25">
            <w:pPr>
              <w:widowControl/>
              <w:spacing w:line="0" w:lineRule="atLeast"/>
              <w:jc w:val="center"/>
              <w:rPr>
                <w:color w:val="000000"/>
                <w:kern w:val="0"/>
                <w:sz w:val="22"/>
                <w:szCs w:val="22"/>
              </w:rPr>
            </w:pPr>
            <w:r>
              <w:rPr>
                <w:color w:val="000000"/>
                <w:kern w:val="0"/>
                <w:sz w:val="22"/>
                <w:szCs w:val="22"/>
              </w:rPr>
              <w:t>成本节约率</w:t>
            </w:r>
          </w:p>
        </w:tc>
        <w:tc>
          <w:tcPr>
            <w:tcW w:w="2354" w:type="dxa"/>
            <w:shd w:val="clear" w:color="000000" w:fill="FFFFFF"/>
            <w:vAlign w:val="center"/>
          </w:tcPr>
          <w:p w:rsidR="00131FCD" w:rsidRDefault="00261E25">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5197" w:type="dxa"/>
            <w:shd w:val="clear" w:color="000000" w:fill="FFFFFF"/>
            <w:vAlign w:val="center"/>
          </w:tcPr>
          <w:p w:rsidR="00131FCD" w:rsidRDefault="00261E25">
            <w:pPr>
              <w:widowControl/>
              <w:spacing w:line="0" w:lineRule="atLeast"/>
              <w:rPr>
                <w:color w:val="000000"/>
                <w:kern w:val="0"/>
                <w:sz w:val="22"/>
                <w:szCs w:val="22"/>
              </w:rPr>
            </w:pPr>
            <w:r>
              <w:rPr>
                <w:color w:val="000000"/>
                <w:kern w:val="0"/>
                <w:sz w:val="22"/>
                <w:szCs w:val="22"/>
              </w:rPr>
              <w:br/>
            </w:r>
            <w:r>
              <w:rPr>
                <w:color w:val="000000"/>
                <w:kern w:val="0"/>
                <w:sz w:val="22"/>
                <w:szCs w:val="22"/>
              </w:rPr>
              <w:t>成本节约率</w:t>
            </w:r>
            <w:r>
              <w:rPr>
                <w:color w:val="000000"/>
                <w:kern w:val="0"/>
                <w:sz w:val="22"/>
                <w:szCs w:val="22"/>
              </w:rPr>
              <w:t>=[</w:t>
            </w:r>
            <w:r>
              <w:rPr>
                <w:color w:val="000000"/>
                <w:kern w:val="0"/>
                <w:sz w:val="22"/>
                <w:szCs w:val="22"/>
              </w:rPr>
              <w:t>（计划成本</w:t>
            </w:r>
            <w:r>
              <w:rPr>
                <w:color w:val="000000"/>
                <w:kern w:val="0"/>
                <w:sz w:val="22"/>
                <w:szCs w:val="22"/>
              </w:rPr>
              <w:t>-</w:t>
            </w:r>
            <w:r>
              <w:rPr>
                <w:color w:val="000000"/>
                <w:kern w:val="0"/>
                <w:sz w:val="22"/>
                <w:szCs w:val="22"/>
              </w:rPr>
              <w:t>实际成本）</w:t>
            </w:r>
            <w:r>
              <w:rPr>
                <w:color w:val="000000"/>
                <w:kern w:val="0"/>
                <w:sz w:val="22"/>
                <w:szCs w:val="22"/>
              </w:rPr>
              <w:t>/</w:t>
            </w:r>
            <w:r>
              <w:rPr>
                <w:color w:val="000000"/>
                <w:kern w:val="0"/>
                <w:sz w:val="22"/>
                <w:szCs w:val="22"/>
              </w:rPr>
              <w:t>计划成本</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实际成本：项目实施单位如期、保质、保量完成既定工作目标实际所耗费的支出。</w:t>
            </w:r>
            <w:r>
              <w:rPr>
                <w:color w:val="000000"/>
                <w:kern w:val="0"/>
                <w:sz w:val="22"/>
                <w:szCs w:val="22"/>
              </w:rPr>
              <w:br/>
            </w:r>
            <w:r>
              <w:rPr>
                <w:color w:val="000000"/>
                <w:kern w:val="0"/>
                <w:sz w:val="22"/>
                <w:szCs w:val="22"/>
              </w:rPr>
              <w:t>计划成本：项目实施单位为完成工作目标计划安排的支出，一般以项目预算为参考。</w:t>
            </w:r>
          </w:p>
        </w:tc>
        <w:tc>
          <w:tcPr>
            <w:tcW w:w="1299" w:type="dxa"/>
            <w:shd w:val="clear" w:color="000000" w:fill="FFFFFF"/>
            <w:vAlign w:val="center"/>
          </w:tcPr>
          <w:p w:rsidR="00131FCD" w:rsidRDefault="00261E25">
            <w:pPr>
              <w:widowControl/>
              <w:spacing w:line="0" w:lineRule="atLeast"/>
              <w:jc w:val="center"/>
              <w:rPr>
                <w:b/>
                <w:bCs/>
                <w:color w:val="000000"/>
                <w:kern w:val="0"/>
                <w:sz w:val="22"/>
                <w:szCs w:val="22"/>
              </w:rPr>
            </w:pPr>
            <w:r>
              <w:rPr>
                <w:b/>
                <w:bCs/>
                <w:color w:val="000000"/>
                <w:kern w:val="0"/>
                <w:sz w:val="22"/>
                <w:szCs w:val="22"/>
              </w:rPr>
              <w:t>10</w:t>
            </w:r>
          </w:p>
        </w:tc>
        <w:tc>
          <w:tcPr>
            <w:tcW w:w="1362" w:type="dxa"/>
            <w:shd w:val="clear" w:color="000000" w:fill="FFFFFF"/>
            <w:vAlign w:val="center"/>
          </w:tcPr>
          <w:p w:rsidR="00131FCD" w:rsidRDefault="00261E25">
            <w:pPr>
              <w:widowControl/>
              <w:spacing w:line="0" w:lineRule="atLeast"/>
              <w:jc w:val="center"/>
              <w:rPr>
                <w:b/>
                <w:bCs/>
                <w:color w:val="000000"/>
                <w:kern w:val="0"/>
                <w:sz w:val="22"/>
                <w:szCs w:val="22"/>
              </w:rPr>
            </w:pPr>
            <w:r>
              <w:rPr>
                <w:rFonts w:hint="eastAsia"/>
                <w:b/>
                <w:bCs/>
                <w:color w:val="000000"/>
                <w:kern w:val="0"/>
                <w:sz w:val="22"/>
                <w:szCs w:val="22"/>
              </w:rPr>
              <w:t>10</w:t>
            </w:r>
          </w:p>
        </w:tc>
      </w:tr>
      <w:tr w:rsidR="00131FCD">
        <w:trPr>
          <w:trHeight w:val="889"/>
          <w:jc w:val="center"/>
        </w:trPr>
        <w:tc>
          <w:tcPr>
            <w:tcW w:w="833" w:type="dxa"/>
            <w:vMerge w:val="restart"/>
            <w:shd w:val="clear" w:color="auto" w:fill="FFFFFF"/>
            <w:vAlign w:val="center"/>
          </w:tcPr>
          <w:p w:rsidR="00131FCD" w:rsidRDefault="00261E25">
            <w:pPr>
              <w:widowControl/>
              <w:spacing w:line="0" w:lineRule="atLeast"/>
              <w:jc w:val="center"/>
              <w:rPr>
                <w:color w:val="000000"/>
                <w:kern w:val="0"/>
                <w:sz w:val="22"/>
                <w:szCs w:val="22"/>
              </w:rPr>
            </w:pPr>
            <w:r>
              <w:rPr>
                <w:color w:val="000000"/>
                <w:kern w:val="0"/>
                <w:sz w:val="22"/>
                <w:szCs w:val="22"/>
              </w:rPr>
              <w:lastRenderedPageBreak/>
              <w:t xml:space="preserve">效益　</w:t>
            </w:r>
          </w:p>
        </w:tc>
        <w:tc>
          <w:tcPr>
            <w:tcW w:w="765" w:type="dxa"/>
            <w:vMerge w:val="restart"/>
            <w:shd w:val="clear" w:color="auto" w:fill="FFFFFF"/>
            <w:vAlign w:val="center"/>
          </w:tcPr>
          <w:p w:rsidR="00131FCD" w:rsidRDefault="00261E25">
            <w:pPr>
              <w:widowControl/>
              <w:spacing w:line="0" w:lineRule="atLeast"/>
              <w:jc w:val="center"/>
              <w:rPr>
                <w:color w:val="000000"/>
                <w:kern w:val="0"/>
                <w:sz w:val="22"/>
                <w:szCs w:val="22"/>
              </w:rPr>
            </w:pPr>
            <w:r>
              <w:rPr>
                <w:color w:val="000000"/>
                <w:kern w:val="0"/>
                <w:sz w:val="22"/>
                <w:szCs w:val="22"/>
              </w:rPr>
              <w:t xml:space="preserve">项目效益　</w:t>
            </w:r>
          </w:p>
        </w:tc>
        <w:tc>
          <w:tcPr>
            <w:tcW w:w="873" w:type="dxa"/>
            <w:shd w:val="clear" w:color="auto" w:fill="FFFFFF"/>
            <w:vAlign w:val="center"/>
          </w:tcPr>
          <w:p w:rsidR="00131FCD" w:rsidRDefault="00261E25">
            <w:pPr>
              <w:widowControl/>
              <w:spacing w:line="0" w:lineRule="atLeast"/>
              <w:jc w:val="center"/>
              <w:rPr>
                <w:color w:val="000000"/>
                <w:kern w:val="0"/>
                <w:sz w:val="22"/>
                <w:szCs w:val="22"/>
              </w:rPr>
            </w:pPr>
            <w:r>
              <w:rPr>
                <w:color w:val="000000"/>
                <w:kern w:val="0"/>
                <w:sz w:val="22"/>
                <w:szCs w:val="22"/>
              </w:rPr>
              <w:t>实施效益</w:t>
            </w:r>
          </w:p>
        </w:tc>
        <w:tc>
          <w:tcPr>
            <w:tcW w:w="2354" w:type="dxa"/>
            <w:shd w:val="clear" w:color="auto" w:fill="FFFFFF"/>
            <w:vAlign w:val="center"/>
          </w:tcPr>
          <w:p w:rsidR="00131FCD" w:rsidRDefault="00261E25">
            <w:pPr>
              <w:widowControl/>
              <w:spacing w:line="0" w:lineRule="atLeast"/>
              <w:jc w:val="left"/>
              <w:rPr>
                <w:color w:val="000000"/>
                <w:kern w:val="0"/>
                <w:sz w:val="22"/>
                <w:szCs w:val="22"/>
              </w:rPr>
            </w:pPr>
            <w:r>
              <w:rPr>
                <w:color w:val="000000"/>
                <w:kern w:val="0"/>
                <w:sz w:val="22"/>
                <w:szCs w:val="22"/>
              </w:rPr>
              <w:t>项目实施所产生的效益。</w:t>
            </w:r>
          </w:p>
        </w:tc>
        <w:tc>
          <w:tcPr>
            <w:tcW w:w="5197" w:type="dxa"/>
            <w:shd w:val="clear" w:color="auto" w:fill="FFFFFF"/>
            <w:vAlign w:val="center"/>
          </w:tcPr>
          <w:p w:rsidR="00131FCD" w:rsidRDefault="00261E25">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1299" w:type="dxa"/>
            <w:shd w:val="clear" w:color="auto" w:fill="FFFFFF"/>
            <w:vAlign w:val="center"/>
          </w:tcPr>
          <w:p w:rsidR="00131FCD" w:rsidRDefault="00261E25">
            <w:pPr>
              <w:widowControl/>
              <w:spacing w:line="0" w:lineRule="atLeast"/>
              <w:jc w:val="center"/>
              <w:rPr>
                <w:b/>
                <w:bCs/>
                <w:color w:val="000000"/>
                <w:kern w:val="0"/>
                <w:sz w:val="22"/>
                <w:szCs w:val="22"/>
              </w:rPr>
            </w:pPr>
            <w:r>
              <w:rPr>
                <w:b/>
                <w:bCs/>
                <w:color w:val="000000"/>
                <w:kern w:val="0"/>
                <w:sz w:val="22"/>
                <w:szCs w:val="22"/>
              </w:rPr>
              <w:t>10</w:t>
            </w:r>
          </w:p>
        </w:tc>
        <w:tc>
          <w:tcPr>
            <w:tcW w:w="1362" w:type="dxa"/>
            <w:shd w:val="clear" w:color="auto" w:fill="FFFFFF"/>
            <w:vAlign w:val="center"/>
          </w:tcPr>
          <w:p w:rsidR="00131FCD" w:rsidRDefault="00261E25">
            <w:pPr>
              <w:widowControl/>
              <w:spacing w:line="0" w:lineRule="atLeast"/>
              <w:jc w:val="center"/>
              <w:rPr>
                <w:b/>
                <w:bCs/>
                <w:color w:val="000000"/>
                <w:kern w:val="0"/>
                <w:sz w:val="22"/>
                <w:szCs w:val="22"/>
              </w:rPr>
            </w:pPr>
            <w:r>
              <w:rPr>
                <w:rFonts w:hint="eastAsia"/>
                <w:b/>
                <w:bCs/>
                <w:color w:val="000000"/>
                <w:kern w:val="0"/>
                <w:sz w:val="22"/>
                <w:szCs w:val="22"/>
              </w:rPr>
              <w:t>10</w:t>
            </w:r>
          </w:p>
        </w:tc>
      </w:tr>
      <w:tr w:rsidR="00131FCD">
        <w:trPr>
          <w:trHeight w:val="1137"/>
          <w:jc w:val="center"/>
        </w:trPr>
        <w:tc>
          <w:tcPr>
            <w:tcW w:w="833" w:type="dxa"/>
            <w:vMerge/>
            <w:shd w:val="clear" w:color="auto" w:fill="FFFFFF"/>
            <w:vAlign w:val="center"/>
          </w:tcPr>
          <w:p w:rsidR="00131FCD" w:rsidRDefault="00131FCD">
            <w:pPr>
              <w:widowControl/>
              <w:spacing w:line="0" w:lineRule="atLeast"/>
              <w:jc w:val="center"/>
              <w:rPr>
                <w:color w:val="000000"/>
                <w:kern w:val="0"/>
                <w:sz w:val="22"/>
                <w:szCs w:val="22"/>
              </w:rPr>
            </w:pPr>
          </w:p>
        </w:tc>
        <w:tc>
          <w:tcPr>
            <w:tcW w:w="765" w:type="dxa"/>
            <w:vMerge/>
            <w:shd w:val="clear" w:color="auto" w:fill="FFFFFF"/>
            <w:vAlign w:val="center"/>
          </w:tcPr>
          <w:p w:rsidR="00131FCD" w:rsidRDefault="00131FCD">
            <w:pPr>
              <w:widowControl/>
              <w:spacing w:line="0" w:lineRule="atLeast"/>
              <w:jc w:val="center"/>
              <w:rPr>
                <w:color w:val="000000"/>
                <w:kern w:val="0"/>
                <w:sz w:val="22"/>
                <w:szCs w:val="22"/>
              </w:rPr>
            </w:pPr>
          </w:p>
        </w:tc>
        <w:tc>
          <w:tcPr>
            <w:tcW w:w="873" w:type="dxa"/>
            <w:shd w:val="clear" w:color="auto" w:fill="FFFFFF"/>
            <w:vAlign w:val="center"/>
          </w:tcPr>
          <w:p w:rsidR="00131FCD" w:rsidRDefault="00261E25">
            <w:pPr>
              <w:widowControl/>
              <w:spacing w:line="0" w:lineRule="atLeast"/>
              <w:jc w:val="center"/>
              <w:rPr>
                <w:color w:val="000000"/>
                <w:kern w:val="0"/>
                <w:sz w:val="22"/>
                <w:szCs w:val="22"/>
              </w:rPr>
            </w:pPr>
            <w:r>
              <w:rPr>
                <w:color w:val="000000"/>
                <w:kern w:val="0"/>
                <w:sz w:val="22"/>
                <w:szCs w:val="22"/>
              </w:rPr>
              <w:t>满意度</w:t>
            </w:r>
          </w:p>
        </w:tc>
        <w:tc>
          <w:tcPr>
            <w:tcW w:w="2354" w:type="dxa"/>
            <w:shd w:val="clear" w:color="000000" w:fill="FFFFFF"/>
            <w:vAlign w:val="center"/>
          </w:tcPr>
          <w:p w:rsidR="00131FCD" w:rsidRDefault="00261E25">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5197" w:type="dxa"/>
            <w:shd w:val="clear" w:color="000000" w:fill="FFFFFF"/>
            <w:vAlign w:val="center"/>
          </w:tcPr>
          <w:p w:rsidR="00131FCD" w:rsidRDefault="00261E25">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1299" w:type="dxa"/>
            <w:shd w:val="clear" w:color="000000" w:fill="FFFFFF"/>
            <w:vAlign w:val="center"/>
          </w:tcPr>
          <w:p w:rsidR="00131FCD" w:rsidRDefault="00261E25">
            <w:pPr>
              <w:widowControl/>
              <w:spacing w:line="0" w:lineRule="atLeast"/>
              <w:jc w:val="center"/>
              <w:rPr>
                <w:b/>
                <w:bCs/>
                <w:color w:val="000000"/>
                <w:kern w:val="0"/>
                <w:sz w:val="22"/>
                <w:szCs w:val="22"/>
              </w:rPr>
            </w:pPr>
            <w:r>
              <w:rPr>
                <w:b/>
                <w:bCs/>
                <w:color w:val="000000"/>
                <w:kern w:val="0"/>
                <w:sz w:val="22"/>
                <w:szCs w:val="22"/>
              </w:rPr>
              <w:t>10</w:t>
            </w:r>
          </w:p>
        </w:tc>
        <w:tc>
          <w:tcPr>
            <w:tcW w:w="1362" w:type="dxa"/>
            <w:shd w:val="clear" w:color="000000" w:fill="FFFFFF"/>
            <w:vAlign w:val="center"/>
          </w:tcPr>
          <w:p w:rsidR="00131FCD" w:rsidRDefault="00261E25">
            <w:pPr>
              <w:widowControl/>
              <w:spacing w:line="0" w:lineRule="atLeast"/>
              <w:jc w:val="center"/>
              <w:rPr>
                <w:b/>
                <w:bCs/>
                <w:color w:val="000000"/>
                <w:kern w:val="0"/>
                <w:sz w:val="22"/>
                <w:szCs w:val="22"/>
              </w:rPr>
            </w:pPr>
            <w:r>
              <w:rPr>
                <w:rFonts w:hint="eastAsia"/>
                <w:b/>
                <w:bCs/>
                <w:color w:val="000000"/>
                <w:kern w:val="0"/>
                <w:sz w:val="22"/>
                <w:szCs w:val="22"/>
              </w:rPr>
              <w:t>10</w:t>
            </w:r>
          </w:p>
        </w:tc>
      </w:tr>
    </w:tbl>
    <w:p w:rsidR="00131FCD" w:rsidRDefault="00131FCD"/>
    <w:sectPr w:rsidR="00131FCD">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22A1" w:rsidRDefault="008B22A1">
      <w:r>
        <w:separator/>
      </w:r>
    </w:p>
  </w:endnote>
  <w:endnote w:type="continuationSeparator" w:id="0">
    <w:p w:rsidR="008B22A1" w:rsidRDefault="008B2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altName w:val="Calibri"/>
    <w:charset w:val="00"/>
    <w:family w:val="swiss"/>
    <w:pitch w:val="variable"/>
    <w:sig w:usb0="00000001"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方正小标宋简体">
    <w:altName w:val="仿宋_GB2312"/>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仿宋_GBK">
    <w:altName w:val="微软雅黑"/>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sdtPr>
    <w:sdtEndPr/>
    <w:sdtContent>
      <w:p w:rsidR="00131FCD" w:rsidRDefault="00261E25">
        <w:pPr>
          <w:pStyle w:val="a8"/>
          <w:jc w:val="center"/>
        </w:pPr>
        <w:r>
          <w:fldChar w:fldCharType="begin"/>
        </w:r>
        <w:r>
          <w:instrText>PAGE   \* MERGEFORMAT</w:instrText>
        </w:r>
        <w:r>
          <w:fldChar w:fldCharType="separate"/>
        </w:r>
        <w:r w:rsidR="000A55A8" w:rsidRPr="000A55A8">
          <w:rPr>
            <w:noProof/>
            <w:lang w:val="zh-CN"/>
          </w:rPr>
          <w:t>5</w:t>
        </w:r>
        <w:r>
          <w:fldChar w:fldCharType="end"/>
        </w:r>
      </w:p>
    </w:sdtContent>
  </w:sdt>
  <w:p w:rsidR="00131FCD" w:rsidRDefault="00131FC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22A1" w:rsidRDefault="008B22A1">
      <w:r>
        <w:separator/>
      </w:r>
    </w:p>
  </w:footnote>
  <w:footnote w:type="continuationSeparator" w:id="0">
    <w:p w:rsidR="008B22A1" w:rsidRDefault="008B22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F60FE1"/>
    <w:multiLevelType w:val="singleLevel"/>
    <w:tmpl w:val="DEF60FE1"/>
    <w:lvl w:ilvl="0">
      <w:start w:val="1"/>
      <w:numFmt w:val="decimal"/>
      <w:suff w:val="nothing"/>
      <w:lvlText w:val="（%1）"/>
      <w:lvlJc w:val="left"/>
    </w:lvl>
  </w:abstractNum>
  <w:abstractNum w:abstractNumId="1">
    <w:nsid w:val="FF9379A8"/>
    <w:multiLevelType w:val="singleLevel"/>
    <w:tmpl w:val="FF9379A8"/>
    <w:lvl w:ilvl="0">
      <w:start w:val="2"/>
      <w:numFmt w:val="chineseCounting"/>
      <w:suff w:val="nothing"/>
      <w:lvlText w:val="（%1）"/>
      <w:lvlJc w:val="left"/>
      <w:rPr>
        <w:rFonts w:hint="eastAsia"/>
      </w:rPr>
    </w:lvl>
  </w:abstractNum>
  <w:abstractNum w:abstractNumId="2">
    <w:nsid w:val="116B29BF"/>
    <w:multiLevelType w:val="singleLevel"/>
    <w:tmpl w:val="116B29BF"/>
    <w:lvl w:ilvl="0">
      <w:start w:val="3"/>
      <w:numFmt w:val="chineseCounting"/>
      <w:suff w:val="nothing"/>
      <w:lvlText w:val="%1、"/>
      <w:lvlJc w:val="left"/>
      <w:rPr>
        <w:rFonts w:hint="eastAsia"/>
      </w:rPr>
    </w:lvl>
  </w:abstractNum>
  <w:abstractNum w:abstractNumId="3">
    <w:nsid w:val="27813159"/>
    <w:multiLevelType w:val="singleLevel"/>
    <w:tmpl w:val="27813159"/>
    <w:lvl w:ilvl="0">
      <w:start w:val="3"/>
      <w:numFmt w:val="chineseCounting"/>
      <w:suff w:val="nothing"/>
      <w:lvlText w:val="（%1）"/>
      <w:lvlJc w:val="left"/>
      <w:rPr>
        <w:rFonts w:hint="eastAsia"/>
      </w:rPr>
    </w:lvl>
  </w:abstractNum>
  <w:abstractNum w:abstractNumId="4">
    <w:nsid w:val="6FAA0AB1"/>
    <w:multiLevelType w:val="singleLevel"/>
    <w:tmpl w:val="6FAA0AB1"/>
    <w:lvl w:ilvl="0">
      <w:start w:val="2"/>
      <w:numFmt w:val="chineseCounting"/>
      <w:suff w:val="nothing"/>
      <w:lvlText w:val="（%1）"/>
      <w:lvlJc w:val="left"/>
      <w:rPr>
        <w:rFonts w:hint="eastAsia"/>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2NTU0MWNlMTdmZDllOTYxYjJiZGVlZTI3NjFlNmQifQ=="/>
  </w:docVars>
  <w:rsids>
    <w:rsidRoot w:val="FF6C4049"/>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 w:val="0002098F"/>
    <w:rsid w:val="000A55A8"/>
    <w:rsid w:val="000D07FD"/>
    <w:rsid w:val="00122257"/>
    <w:rsid w:val="00131FCD"/>
    <w:rsid w:val="00132C17"/>
    <w:rsid w:val="00166C67"/>
    <w:rsid w:val="00191EDE"/>
    <w:rsid w:val="001A2296"/>
    <w:rsid w:val="001A4B9B"/>
    <w:rsid w:val="001F0236"/>
    <w:rsid w:val="00220062"/>
    <w:rsid w:val="00261E25"/>
    <w:rsid w:val="002828BD"/>
    <w:rsid w:val="002A2FD8"/>
    <w:rsid w:val="002A5C27"/>
    <w:rsid w:val="00310796"/>
    <w:rsid w:val="00330AE7"/>
    <w:rsid w:val="003316C1"/>
    <w:rsid w:val="003735B5"/>
    <w:rsid w:val="00390F1D"/>
    <w:rsid w:val="003948D7"/>
    <w:rsid w:val="003B036E"/>
    <w:rsid w:val="003E365F"/>
    <w:rsid w:val="0043408B"/>
    <w:rsid w:val="00465177"/>
    <w:rsid w:val="00467815"/>
    <w:rsid w:val="00474CE4"/>
    <w:rsid w:val="004B2E1B"/>
    <w:rsid w:val="004B6E2D"/>
    <w:rsid w:val="004E7809"/>
    <w:rsid w:val="00525846"/>
    <w:rsid w:val="005875C4"/>
    <w:rsid w:val="005A7AF0"/>
    <w:rsid w:val="005D163E"/>
    <w:rsid w:val="005D5FBC"/>
    <w:rsid w:val="005E7814"/>
    <w:rsid w:val="005F068D"/>
    <w:rsid w:val="006368B9"/>
    <w:rsid w:val="0067214D"/>
    <w:rsid w:val="0068569E"/>
    <w:rsid w:val="006B0691"/>
    <w:rsid w:val="006F7242"/>
    <w:rsid w:val="00712366"/>
    <w:rsid w:val="00731449"/>
    <w:rsid w:val="00767858"/>
    <w:rsid w:val="00770806"/>
    <w:rsid w:val="007A01AF"/>
    <w:rsid w:val="007A6623"/>
    <w:rsid w:val="007B168A"/>
    <w:rsid w:val="007F12AC"/>
    <w:rsid w:val="00814888"/>
    <w:rsid w:val="00866A75"/>
    <w:rsid w:val="008817E0"/>
    <w:rsid w:val="00883B96"/>
    <w:rsid w:val="008B22A1"/>
    <w:rsid w:val="008B2CFE"/>
    <w:rsid w:val="008E74AA"/>
    <w:rsid w:val="00931134"/>
    <w:rsid w:val="00996047"/>
    <w:rsid w:val="009C7DC7"/>
    <w:rsid w:val="009D38FE"/>
    <w:rsid w:val="009E0512"/>
    <w:rsid w:val="009F2DEF"/>
    <w:rsid w:val="00A37838"/>
    <w:rsid w:val="00A65DF4"/>
    <w:rsid w:val="00A863A7"/>
    <w:rsid w:val="00AD3EC8"/>
    <w:rsid w:val="00AE1A6C"/>
    <w:rsid w:val="00AE29B0"/>
    <w:rsid w:val="00AF20CD"/>
    <w:rsid w:val="00B11631"/>
    <w:rsid w:val="00B22A5D"/>
    <w:rsid w:val="00B539A7"/>
    <w:rsid w:val="00B54D70"/>
    <w:rsid w:val="00B71911"/>
    <w:rsid w:val="00B94073"/>
    <w:rsid w:val="00C17410"/>
    <w:rsid w:val="00C414B5"/>
    <w:rsid w:val="00C853FF"/>
    <w:rsid w:val="00C91E7B"/>
    <w:rsid w:val="00CE0C01"/>
    <w:rsid w:val="00CF0054"/>
    <w:rsid w:val="00D145CF"/>
    <w:rsid w:val="00D468EE"/>
    <w:rsid w:val="00D75633"/>
    <w:rsid w:val="00D90011"/>
    <w:rsid w:val="00DA761E"/>
    <w:rsid w:val="00DB1DD6"/>
    <w:rsid w:val="00DB1F99"/>
    <w:rsid w:val="00DC227F"/>
    <w:rsid w:val="00DD11FF"/>
    <w:rsid w:val="00E33683"/>
    <w:rsid w:val="00E52AE3"/>
    <w:rsid w:val="00E723EF"/>
    <w:rsid w:val="00E77A82"/>
    <w:rsid w:val="00E80348"/>
    <w:rsid w:val="00E831AA"/>
    <w:rsid w:val="00EA0462"/>
    <w:rsid w:val="00EC4F61"/>
    <w:rsid w:val="00ED3710"/>
    <w:rsid w:val="00EF09AF"/>
    <w:rsid w:val="00EF135D"/>
    <w:rsid w:val="00F26FF6"/>
    <w:rsid w:val="00FA2AC7"/>
    <w:rsid w:val="00FE2FB3"/>
    <w:rsid w:val="00FF6A05"/>
    <w:rsid w:val="01E13E15"/>
    <w:rsid w:val="02690DBA"/>
    <w:rsid w:val="026B081B"/>
    <w:rsid w:val="03941A77"/>
    <w:rsid w:val="063103F0"/>
    <w:rsid w:val="0698569D"/>
    <w:rsid w:val="069C0B71"/>
    <w:rsid w:val="07397B77"/>
    <w:rsid w:val="079F009E"/>
    <w:rsid w:val="0822655A"/>
    <w:rsid w:val="08FD7C0B"/>
    <w:rsid w:val="09812047"/>
    <w:rsid w:val="0A8243B2"/>
    <w:rsid w:val="0AA4544A"/>
    <w:rsid w:val="0C02155C"/>
    <w:rsid w:val="0C374F2C"/>
    <w:rsid w:val="0C8236DF"/>
    <w:rsid w:val="0C8A2931"/>
    <w:rsid w:val="0CB7651B"/>
    <w:rsid w:val="0CB96385"/>
    <w:rsid w:val="0DA64379"/>
    <w:rsid w:val="0EAD6D58"/>
    <w:rsid w:val="0EEC72DA"/>
    <w:rsid w:val="0F3517EB"/>
    <w:rsid w:val="0F5018C5"/>
    <w:rsid w:val="115D568D"/>
    <w:rsid w:val="11C72F0F"/>
    <w:rsid w:val="11E90D62"/>
    <w:rsid w:val="128A2229"/>
    <w:rsid w:val="130856ED"/>
    <w:rsid w:val="13471461"/>
    <w:rsid w:val="13B90F01"/>
    <w:rsid w:val="145D40BE"/>
    <w:rsid w:val="15552C9D"/>
    <w:rsid w:val="17266AA0"/>
    <w:rsid w:val="181066D2"/>
    <w:rsid w:val="18B53772"/>
    <w:rsid w:val="18D01A7E"/>
    <w:rsid w:val="18EB6BA3"/>
    <w:rsid w:val="1903131D"/>
    <w:rsid w:val="19AF0DA6"/>
    <w:rsid w:val="19B962E4"/>
    <w:rsid w:val="1B6C23FB"/>
    <w:rsid w:val="1BC9626E"/>
    <w:rsid w:val="1C0E7BA4"/>
    <w:rsid w:val="1C205EE4"/>
    <w:rsid w:val="1C5A1BE5"/>
    <w:rsid w:val="1C671E73"/>
    <w:rsid w:val="1C960DD9"/>
    <w:rsid w:val="1D162684"/>
    <w:rsid w:val="1D84003F"/>
    <w:rsid w:val="1DCF0569"/>
    <w:rsid w:val="1E177B8B"/>
    <w:rsid w:val="1E513B4C"/>
    <w:rsid w:val="1E74782C"/>
    <w:rsid w:val="1F847D56"/>
    <w:rsid w:val="1F8527F8"/>
    <w:rsid w:val="20E24ACC"/>
    <w:rsid w:val="214B7827"/>
    <w:rsid w:val="21777A71"/>
    <w:rsid w:val="21A9269B"/>
    <w:rsid w:val="22754196"/>
    <w:rsid w:val="22C42FEA"/>
    <w:rsid w:val="2373687A"/>
    <w:rsid w:val="23D1156B"/>
    <w:rsid w:val="23E93A8C"/>
    <w:rsid w:val="23FC5EC0"/>
    <w:rsid w:val="24344B9F"/>
    <w:rsid w:val="24CE16AF"/>
    <w:rsid w:val="252B2B79"/>
    <w:rsid w:val="25982686"/>
    <w:rsid w:val="26652D64"/>
    <w:rsid w:val="26A16D2C"/>
    <w:rsid w:val="27123A10"/>
    <w:rsid w:val="2731703E"/>
    <w:rsid w:val="27F15D33"/>
    <w:rsid w:val="282572E5"/>
    <w:rsid w:val="28765619"/>
    <w:rsid w:val="290776FD"/>
    <w:rsid w:val="2A611E15"/>
    <w:rsid w:val="2B9A54A0"/>
    <w:rsid w:val="2BAE3C6E"/>
    <w:rsid w:val="2D5B1D34"/>
    <w:rsid w:val="2F0F5193"/>
    <w:rsid w:val="2F372E82"/>
    <w:rsid w:val="2F745132"/>
    <w:rsid w:val="30254BF1"/>
    <w:rsid w:val="303D1997"/>
    <w:rsid w:val="30DD0138"/>
    <w:rsid w:val="31077554"/>
    <w:rsid w:val="314C5122"/>
    <w:rsid w:val="316D1450"/>
    <w:rsid w:val="32202364"/>
    <w:rsid w:val="32E9722B"/>
    <w:rsid w:val="32FB44A8"/>
    <w:rsid w:val="337104D2"/>
    <w:rsid w:val="3380387B"/>
    <w:rsid w:val="33A03C6F"/>
    <w:rsid w:val="33CC0B61"/>
    <w:rsid w:val="33D97166"/>
    <w:rsid w:val="34CB4E6B"/>
    <w:rsid w:val="34D8418D"/>
    <w:rsid w:val="34DC5C1B"/>
    <w:rsid w:val="34DF2E58"/>
    <w:rsid w:val="34E32C63"/>
    <w:rsid w:val="34ED7687"/>
    <w:rsid w:val="35162966"/>
    <w:rsid w:val="35AE2E92"/>
    <w:rsid w:val="35F00DBB"/>
    <w:rsid w:val="35F06411"/>
    <w:rsid w:val="35FE16BD"/>
    <w:rsid w:val="377E3BE1"/>
    <w:rsid w:val="37B7219C"/>
    <w:rsid w:val="37DB4AA1"/>
    <w:rsid w:val="3831197F"/>
    <w:rsid w:val="38A319B9"/>
    <w:rsid w:val="38CA40DD"/>
    <w:rsid w:val="395F2B56"/>
    <w:rsid w:val="396075C5"/>
    <w:rsid w:val="39611890"/>
    <w:rsid w:val="397B36E9"/>
    <w:rsid w:val="3A9259AA"/>
    <w:rsid w:val="3AD25A3A"/>
    <w:rsid w:val="3BD32257"/>
    <w:rsid w:val="3BECE841"/>
    <w:rsid w:val="3C037861"/>
    <w:rsid w:val="3C0416AD"/>
    <w:rsid w:val="3D504BF8"/>
    <w:rsid w:val="3D6C29A4"/>
    <w:rsid w:val="3E732326"/>
    <w:rsid w:val="3ED147E4"/>
    <w:rsid w:val="3FF7797D"/>
    <w:rsid w:val="40E07ED7"/>
    <w:rsid w:val="41993EC6"/>
    <w:rsid w:val="41FC1C6E"/>
    <w:rsid w:val="42517152"/>
    <w:rsid w:val="43BF3CC8"/>
    <w:rsid w:val="45B40A62"/>
    <w:rsid w:val="4625337E"/>
    <w:rsid w:val="46471D6A"/>
    <w:rsid w:val="46A26087"/>
    <w:rsid w:val="46DA2CF7"/>
    <w:rsid w:val="47005301"/>
    <w:rsid w:val="470E471F"/>
    <w:rsid w:val="47FA29AD"/>
    <w:rsid w:val="48B914C2"/>
    <w:rsid w:val="48F263D0"/>
    <w:rsid w:val="492F2C0C"/>
    <w:rsid w:val="49437B7F"/>
    <w:rsid w:val="49E64434"/>
    <w:rsid w:val="4AF60636"/>
    <w:rsid w:val="4B0B629D"/>
    <w:rsid w:val="4B373F00"/>
    <w:rsid w:val="4BE44351"/>
    <w:rsid w:val="4CC121A8"/>
    <w:rsid w:val="4CE213CA"/>
    <w:rsid w:val="4D130546"/>
    <w:rsid w:val="4D8043D4"/>
    <w:rsid w:val="4DE97B2F"/>
    <w:rsid w:val="4F204BCF"/>
    <w:rsid w:val="4F355ED3"/>
    <w:rsid w:val="4F7C6232"/>
    <w:rsid w:val="506A7453"/>
    <w:rsid w:val="515A2A27"/>
    <w:rsid w:val="520E3F1E"/>
    <w:rsid w:val="52272BE0"/>
    <w:rsid w:val="52896C7C"/>
    <w:rsid w:val="543309FB"/>
    <w:rsid w:val="563C2B94"/>
    <w:rsid w:val="5658050D"/>
    <w:rsid w:val="57ED359D"/>
    <w:rsid w:val="58831A05"/>
    <w:rsid w:val="58E87597"/>
    <w:rsid w:val="59043442"/>
    <w:rsid w:val="59317810"/>
    <w:rsid w:val="595D0ADC"/>
    <w:rsid w:val="597340F6"/>
    <w:rsid w:val="59924F69"/>
    <w:rsid w:val="59EA6EA5"/>
    <w:rsid w:val="5ABD2017"/>
    <w:rsid w:val="5AEC7318"/>
    <w:rsid w:val="5B4562E2"/>
    <w:rsid w:val="5B8D210C"/>
    <w:rsid w:val="5BFF6039"/>
    <w:rsid w:val="5D39775F"/>
    <w:rsid w:val="5D76A616"/>
    <w:rsid w:val="5D7F20B9"/>
    <w:rsid w:val="5DAC7D0E"/>
    <w:rsid w:val="5E127DF5"/>
    <w:rsid w:val="5E366354"/>
    <w:rsid w:val="5E4C4E51"/>
    <w:rsid w:val="5E994F60"/>
    <w:rsid w:val="5EA34E61"/>
    <w:rsid w:val="5F98B5AF"/>
    <w:rsid w:val="5FE741C9"/>
    <w:rsid w:val="5FFE8511"/>
    <w:rsid w:val="5FFEACE2"/>
    <w:rsid w:val="61A70610"/>
    <w:rsid w:val="61F7218E"/>
    <w:rsid w:val="623A0755"/>
    <w:rsid w:val="63035AE4"/>
    <w:rsid w:val="63084CA3"/>
    <w:rsid w:val="643EE26D"/>
    <w:rsid w:val="64B769F9"/>
    <w:rsid w:val="658C207C"/>
    <w:rsid w:val="65D907C9"/>
    <w:rsid w:val="66405C1B"/>
    <w:rsid w:val="66843E7F"/>
    <w:rsid w:val="67281E1A"/>
    <w:rsid w:val="673B5C31"/>
    <w:rsid w:val="67874831"/>
    <w:rsid w:val="684F3A76"/>
    <w:rsid w:val="687428A6"/>
    <w:rsid w:val="695E7C9F"/>
    <w:rsid w:val="69B71A53"/>
    <w:rsid w:val="6B5E55A2"/>
    <w:rsid w:val="6B761520"/>
    <w:rsid w:val="6BEC6706"/>
    <w:rsid w:val="6C726AD6"/>
    <w:rsid w:val="6CAD61BA"/>
    <w:rsid w:val="6D9A5EC2"/>
    <w:rsid w:val="6D9D2846"/>
    <w:rsid w:val="6DD511B0"/>
    <w:rsid w:val="6DF20554"/>
    <w:rsid w:val="6E117429"/>
    <w:rsid w:val="6E1D0707"/>
    <w:rsid w:val="6E8233AC"/>
    <w:rsid w:val="6F1C0733"/>
    <w:rsid w:val="6F500BA2"/>
    <w:rsid w:val="6F5C41AC"/>
    <w:rsid w:val="6FAF6C78"/>
    <w:rsid w:val="6FE75E11"/>
    <w:rsid w:val="70297024"/>
    <w:rsid w:val="705F721A"/>
    <w:rsid w:val="71075E4D"/>
    <w:rsid w:val="72CE1B10"/>
    <w:rsid w:val="7317C656"/>
    <w:rsid w:val="734ED73F"/>
    <w:rsid w:val="739640A0"/>
    <w:rsid w:val="760E7C41"/>
    <w:rsid w:val="77132656"/>
    <w:rsid w:val="779736E8"/>
    <w:rsid w:val="77FD8BE9"/>
    <w:rsid w:val="78941F06"/>
    <w:rsid w:val="793D4CD0"/>
    <w:rsid w:val="797B7490"/>
    <w:rsid w:val="79A51745"/>
    <w:rsid w:val="79A9BD3F"/>
    <w:rsid w:val="79E95D70"/>
    <w:rsid w:val="7AD100AC"/>
    <w:rsid w:val="7ADE39B6"/>
    <w:rsid w:val="7B816C71"/>
    <w:rsid w:val="7BFFFDD0"/>
    <w:rsid w:val="7C062EAD"/>
    <w:rsid w:val="7C336E5F"/>
    <w:rsid w:val="7C76063B"/>
    <w:rsid w:val="7D476D7C"/>
    <w:rsid w:val="7D7A5F86"/>
    <w:rsid w:val="7E685F5C"/>
    <w:rsid w:val="7EC02FA2"/>
    <w:rsid w:val="7F37BB4E"/>
    <w:rsid w:val="7F772B5B"/>
    <w:rsid w:val="7FEF918E"/>
    <w:rsid w:val="7FF4FB6F"/>
    <w:rsid w:val="7FF7FF27"/>
    <w:rsid w:val="7FF819BB"/>
    <w:rsid w:val="7FFDF7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3">
    <w:name w:val="heading 3"/>
    <w:basedOn w:val="a"/>
    <w:next w:val="a"/>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autoRedefine/>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Char"/>
    <w:autoRedefine/>
    <w:qFormat/>
    <w:pPr>
      <w:jc w:val="left"/>
    </w:pPr>
  </w:style>
  <w:style w:type="paragraph" w:styleId="a5">
    <w:name w:val="Body Text"/>
    <w:basedOn w:val="a"/>
    <w:autoRedefine/>
    <w:qFormat/>
    <w:pPr>
      <w:spacing w:after="120"/>
    </w:pPr>
  </w:style>
  <w:style w:type="paragraph" w:styleId="a6">
    <w:name w:val="Body Text Indent"/>
    <w:basedOn w:val="a"/>
    <w:autoRedefine/>
    <w:qFormat/>
    <w:pPr>
      <w:spacing w:after="120"/>
      <w:ind w:leftChars="200" w:left="420"/>
    </w:pPr>
    <w:rPr>
      <w:rFonts w:ascii="Calibri" w:hAnsi="Calibri"/>
    </w:rPr>
  </w:style>
  <w:style w:type="paragraph" w:styleId="a7">
    <w:name w:val="Balloon Text"/>
    <w:basedOn w:val="a"/>
    <w:link w:val="Char0"/>
    <w:autoRedefine/>
    <w:qFormat/>
    <w:rPr>
      <w:sz w:val="18"/>
      <w:szCs w:val="18"/>
    </w:rPr>
  </w:style>
  <w:style w:type="paragraph" w:styleId="a8">
    <w:name w:val="footer"/>
    <w:basedOn w:val="a"/>
    <w:autoRedefine/>
    <w:uiPriority w:val="99"/>
    <w:unhideWhenUsed/>
    <w:qFormat/>
    <w:pPr>
      <w:tabs>
        <w:tab w:val="center" w:pos="4153"/>
        <w:tab w:val="right" w:pos="8306"/>
      </w:tabs>
      <w:snapToGrid w:val="0"/>
      <w:jc w:val="left"/>
    </w:pPr>
    <w:rPr>
      <w:rFonts w:ascii="Calibri" w:hAnsi="Calibri"/>
      <w:sz w:val="18"/>
      <w:szCs w:val="18"/>
    </w:rPr>
  </w:style>
  <w:style w:type="paragraph" w:styleId="a9">
    <w:name w:val="header"/>
    <w:basedOn w:val="a"/>
    <w:link w:val="Char1"/>
    <w:autoRedefine/>
    <w:qFormat/>
    <w:pPr>
      <w:pBdr>
        <w:bottom w:val="single" w:sz="6" w:space="1" w:color="auto"/>
      </w:pBdr>
      <w:tabs>
        <w:tab w:val="center" w:pos="4153"/>
        <w:tab w:val="right" w:pos="8306"/>
      </w:tabs>
      <w:snapToGrid w:val="0"/>
      <w:jc w:val="center"/>
    </w:pPr>
    <w:rPr>
      <w:sz w:val="18"/>
      <w:szCs w:val="18"/>
    </w:rPr>
  </w:style>
  <w:style w:type="paragraph" w:styleId="aa">
    <w:name w:val="annotation subject"/>
    <w:basedOn w:val="a4"/>
    <w:next w:val="a4"/>
    <w:link w:val="Char2"/>
    <w:autoRedefine/>
    <w:qFormat/>
    <w:rPr>
      <w:b/>
      <w:bCs/>
    </w:rPr>
  </w:style>
  <w:style w:type="paragraph" w:styleId="ab">
    <w:name w:val="Body Text First Indent"/>
    <w:basedOn w:val="a5"/>
    <w:autoRedefine/>
    <w:qFormat/>
    <w:pPr>
      <w:spacing w:after="0"/>
      <w:ind w:firstLineChars="200" w:firstLine="200"/>
    </w:pPr>
  </w:style>
  <w:style w:type="paragraph" w:styleId="2">
    <w:name w:val="Body Text First Indent 2"/>
    <w:basedOn w:val="a6"/>
    <w:autoRedefine/>
    <w:qFormat/>
    <w:pPr>
      <w:ind w:firstLineChars="200" w:firstLine="420"/>
    </w:pPr>
  </w:style>
  <w:style w:type="character" w:styleId="ac">
    <w:name w:val="Strong"/>
    <w:basedOn w:val="a1"/>
    <w:autoRedefine/>
    <w:qFormat/>
    <w:rPr>
      <w:b/>
      <w:bCs/>
    </w:rPr>
  </w:style>
  <w:style w:type="character" w:styleId="ad">
    <w:name w:val="annotation reference"/>
    <w:basedOn w:val="a1"/>
    <w:autoRedefine/>
    <w:qFormat/>
    <w:rPr>
      <w:sz w:val="21"/>
      <w:szCs w:val="21"/>
    </w:rPr>
  </w:style>
  <w:style w:type="character" w:customStyle="1" w:styleId="fontstyle01">
    <w:name w:val="fontstyle01"/>
    <w:autoRedefine/>
    <w:qFormat/>
    <w:rPr>
      <w:rFonts w:ascii="仿宋_GB2312" w:eastAsia="仿宋_GB2312" w:hAnsi="仿宋_GB2312" w:cs="仿宋_GB2312"/>
      <w:color w:val="000000"/>
      <w:sz w:val="32"/>
      <w:szCs w:val="32"/>
    </w:rPr>
  </w:style>
  <w:style w:type="paragraph" w:customStyle="1" w:styleId="-">
    <w:name w:val="闻政-正文段落文字"/>
    <w:basedOn w:val="a"/>
    <w:autoRedefine/>
    <w:uiPriority w:val="3"/>
    <w:qFormat/>
    <w:pPr>
      <w:spacing w:line="500" w:lineRule="exact"/>
      <w:ind w:firstLine="200"/>
    </w:pPr>
    <w:rPr>
      <w:kern w:val="0"/>
      <w:szCs w:val="28"/>
    </w:rPr>
  </w:style>
  <w:style w:type="character" w:customStyle="1" w:styleId="Char0">
    <w:name w:val="批注框文本 Char"/>
    <w:basedOn w:val="a1"/>
    <w:link w:val="a7"/>
    <w:autoRedefine/>
    <w:qFormat/>
    <w:rPr>
      <w:rFonts w:ascii="Times New Roman" w:eastAsia="宋体" w:hAnsi="Times New Roman" w:cs="Times New Roman"/>
      <w:kern w:val="2"/>
      <w:sz w:val="18"/>
      <w:szCs w:val="18"/>
    </w:rPr>
  </w:style>
  <w:style w:type="character" w:customStyle="1" w:styleId="Char1">
    <w:name w:val="页眉 Char"/>
    <w:basedOn w:val="a1"/>
    <w:link w:val="a9"/>
    <w:autoRedefine/>
    <w:qFormat/>
    <w:rPr>
      <w:rFonts w:ascii="Times New Roman" w:eastAsia="宋体" w:hAnsi="Times New Roman" w:cs="Times New Roman"/>
      <w:kern w:val="2"/>
      <w:sz w:val="18"/>
      <w:szCs w:val="18"/>
    </w:rPr>
  </w:style>
  <w:style w:type="character" w:customStyle="1" w:styleId="Char">
    <w:name w:val="批注文字 Char"/>
    <w:basedOn w:val="a1"/>
    <w:link w:val="a4"/>
    <w:autoRedefine/>
    <w:qFormat/>
    <w:rPr>
      <w:rFonts w:ascii="Times New Roman" w:eastAsia="宋体" w:hAnsi="Times New Roman" w:cs="Times New Roman"/>
      <w:kern w:val="2"/>
      <w:sz w:val="21"/>
      <w:szCs w:val="24"/>
    </w:rPr>
  </w:style>
  <w:style w:type="character" w:customStyle="1" w:styleId="Char2">
    <w:name w:val="批注主题 Char"/>
    <w:basedOn w:val="Char"/>
    <w:link w:val="aa"/>
    <w:autoRedefine/>
    <w:qFormat/>
    <w:rPr>
      <w:rFonts w:ascii="Times New Roman" w:eastAsia="宋体" w:hAnsi="Times New Roman" w:cs="Times New Roman"/>
      <w:b/>
      <w:bCs/>
      <w:kern w:val="2"/>
      <w:sz w:val="21"/>
      <w:szCs w:val="24"/>
    </w:rPr>
  </w:style>
  <w:style w:type="character" w:customStyle="1" w:styleId="font41">
    <w:name w:val="font41"/>
    <w:basedOn w:val="a1"/>
    <w:rPr>
      <w:rFonts w:ascii="宋体" w:eastAsia="宋体" w:hAnsi="宋体" w:cs="宋体" w:hint="eastAsia"/>
      <w:color w:val="000000"/>
      <w:sz w:val="18"/>
      <w:szCs w:val="18"/>
      <w:u w:val="none"/>
    </w:rPr>
  </w:style>
  <w:style w:type="character" w:customStyle="1" w:styleId="font61">
    <w:name w:val="font61"/>
    <w:basedOn w:val="a1"/>
    <w:rPr>
      <w:rFonts w:ascii="Times New Roman" w:hAnsi="Times New Roman" w:cs="Times New Roman" w:hint="default"/>
      <w:color w:val="000000"/>
      <w:sz w:val="18"/>
      <w:szCs w:val="18"/>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3">
    <w:name w:val="heading 3"/>
    <w:basedOn w:val="a"/>
    <w:next w:val="a"/>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autoRedefine/>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Char"/>
    <w:autoRedefine/>
    <w:qFormat/>
    <w:pPr>
      <w:jc w:val="left"/>
    </w:pPr>
  </w:style>
  <w:style w:type="paragraph" w:styleId="a5">
    <w:name w:val="Body Text"/>
    <w:basedOn w:val="a"/>
    <w:autoRedefine/>
    <w:qFormat/>
    <w:pPr>
      <w:spacing w:after="120"/>
    </w:pPr>
  </w:style>
  <w:style w:type="paragraph" w:styleId="a6">
    <w:name w:val="Body Text Indent"/>
    <w:basedOn w:val="a"/>
    <w:autoRedefine/>
    <w:qFormat/>
    <w:pPr>
      <w:spacing w:after="120"/>
      <w:ind w:leftChars="200" w:left="420"/>
    </w:pPr>
    <w:rPr>
      <w:rFonts w:ascii="Calibri" w:hAnsi="Calibri"/>
    </w:rPr>
  </w:style>
  <w:style w:type="paragraph" w:styleId="a7">
    <w:name w:val="Balloon Text"/>
    <w:basedOn w:val="a"/>
    <w:link w:val="Char0"/>
    <w:autoRedefine/>
    <w:qFormat/>
    <w:rPr>
      <w:sz w:val="18"/>
      <w:szCs w:val="18"/>
    </w:rPr>
  </w:style>
  <w:style w:type="paragraph" w:styleId="a8">
    <w:name w:val="footer"/>
    <w:basedOn w:val="a"/>
    <w:autoRedefine/>
    <w:uiPriority w:val="99"/>
    <w:unhideWhenUsed/>
    <w:qFormat/>
    <w:pPr>
      <w:tabs>
        <w:tab w:val="center" w:pos="4153"/>
        <w:tab w:val="right" w:pos="8306"/>
      </w:tabs>
      <w:snapToGrid w:val="0"/>
      <w:jc w:val="left"/>
    </w:pPr>
    <w:rPr>
      <w:rFonts w:ascii="Calibri" w:hAnsi="Calibri"/>
      <w:sz w:val="18"/>
      <w:szCs w:val="18"/>
    </w:rPr>
  </w:style>
  <w:style w:type="paragraph" w:styleId="a9">
    <w:name w:val="header"/>
    <w:basedOn w:val="a"/>
    <w:link w:val="Char1"/>
    <w:autoRedefine/>
    <w:qFormat/>
    <w:pPr>
      <w:pBdr>
        <w:bottom w:val="single" w:sz="6" w:space="1" w:color="auto"/>
      </w:pBdr>
      <w:tabs>
        <w:tab w:val="center" w:pos="4153"/>
        <w:tab w:val="right" w:pos="8306"/>
      </w:tabs>
      <w:snapToGrid w:val="0"/>
      <w:jc w:val="center"/>
    </w:pPr>
    <w:rPr>
      <w:sz w:val="18"/>
      <w:szCs w:val="18"/>
    </w:rPr>
  </w:style>
  <w:style w:type="paragraph" w:styleId="aa">
    <w:name w:val="annotation subject"/>
    <w:basedOn w:val="a4"/>
    <w:next w:val="a4"/>
    <w:link w:val="Char2"/>
    <w:autoRedefine/>
    <w:qFormat/>
    <w:rPr>
      <w:b/>
      <w:bCs/>
    </w:rPr>
  </w:style>
  <w:style w:type="paragraph" w:styleId="ab">
    <w:name w:val="Body Text First Indent"/>
    <w:basedOn w:val="a5"/>
    <w:autoRedefine/>
    <w:qFormat/>
    <w:pPr>
      <w:spacing w:after="0"/>
      <w:ind w:firstLineChars="200" w:firstLine="200"/>
    </w:pPr>
  </w:style>
  <w:style w:type="paragraph" w:styleId="2">
    <w:name w:val="Body Text First Indent 2"/>
    <w:basedOn w:val="a6"/>
    <w:autoRedefine/>
    <w:qFormat/>
    <w:pPr>
      <w:ind w:firstLineChars="200" w:firstLine="420"/>
    </w:pPr>
  </w:style>
  <w:style w:type="character" w:styleId="ac">
    <w:name w:val="Strong"/>
    <w:basedOn w:val="a1"/>
    <w:autoRedefine/>
    <w:qFormat/>
    <w:rPr>
      <w:b/>
      <w:bCs/>
    </w:rPr>
  </w:style>
  <w:style w:type="character" w:styleId="ad">
    <w:name w:val="annotation reference"/>
    <w:basedOn w:val="a1"/>
    <w:autoRedefine/>
    <w:qFormat/>
    <w:rPr>
      <w:sz w:val="21"/>
      <w:szCs w:val="21"/>
    </w:rPr>
  </w:style>
  <w:style w:type="character" w:customStyle="1" w:styleId="fontstyle01">
    <w:name w:val="fontstyle01"/>
    <w:autoRedefine/>
    <w:qFormat/>
    <w:rPr>
      <w:rFonts w:ascii="仿宋_GB2312" w:eastAsia="仿宋_GB2312" w:hAnsi="仿宋_GB2312" w:cs="仿宋_GB2312"/>
      <w:color w:val="000000"/>
      <w:sz w:val="32"/>
      <w:szCs w:val="32"/>
    </w:rPr>
  </w:style>
  <w:style w:type="paragraph" w:customStyle="1" w:styleId="-">
    <w:name w:val="闻政-正文段落文字"/>
    <w:basedOn w:val="a"/>
    <w:autoRedefine/>
    <w:uiPriority w:val="3"/>
    <w:qFormat/>
    <w:pPr>
      <w:spacing w:line="500" w:lineRule="exact"/>
      <w:ind w:firstLine="200"/>
    </w:pPr>
    <w:rPr>
      <w:kern w:val="0"/>
      <w:szCs w:val="28"/>
    </w:rPr>
  </w:style>
  <w:style w:type="character" w:customStyle="1" w:styleId="Char0">
    <w:name w:val="批注框文本 Char"/>
    <w:basedOn w:val="a1"/>
    <w:link w:val="a7"/>
    <w:autoRedefine/>
    <w:qFormat/>
    <w:rPr>
      <w:rFonts w:ascii="Times New Roman" w:eastAsia="宋体" w:hAnsi="Times New Roman" w:cs="Times New Roman"/>
      <w:kern w:val="2"/>
      <w:sz w:val="18"/>
      <w:szCs w:val="18"/>
    </w:rPr>
  </w:style>
  <w:style w:type="character" w:customStyle="1" w:styleId="Char1">
    <w:name w:val="页眉 Char"/>
    <w:basedOn w:val="a1"/>
    <w:link w:val="a9"/>
    <w:autoRedefine/>
    <w:qFormat/>
    <w:rPr>
      <w:rFonts w:ascii="Times New Roman" w:eastAsia="宋体" w:hAnsi="Times New Roman" w:cs="Times New Roman"/>
      <w:kern w:val="2"/>
      <w:sz w:val="18"/>
      <w:szCs w:val="18"/>
    </w:rPr>
  </w:style>
  <w:style w:type="character" w:customStyle="1" w:styleId="Char">
    <w:name w:val="批注文字 Char"/>
    <w:basedOn w:val="a1"/>
    <w:link w:val="a4"/>
    <w:autoRedefine/>
    <w:qFormat/>
    <w:rPr>
      <w:rFonts w:ascii="Times New Roman" w:eastAsia="宋体" w:hAnsi="Times New Roman" w:cs="Times New Roman"/>
      <w:kern w:val="2"/>
      <w:sz w:val="21"/>
      <w:szCs w:val="24"/>
    </w:rPr>
  </w:style>
  <w:style w:type="character" w:customStyle="1" w:styleId="Char2">
    <w:name w:val="批注主题 Char"/>
    <w:basedOn w:val="Char"/>
    <w:link w:val="aa"/>
    <w:autoRedefine/>
    <w:qFormat/>
    <w:rPr>
      <w:rFonts w:ascii="Times New Roman" w:eastAsia="宋体" w:hAnsi="Times New Roman" w:cs="Times New Roman"/>
      <w:b/>
      <w:bCs/>
      <w:kern w:val="2"/>
      <w:sz w:val="21"/>
      <w:szCs w:val="24"/>
    </w:rPr>
  </w:style>
  <w:style w:type="character" w:customStyle="1" w:styleId="font41">
    <w:name w:val="font41"/>
    <w:basedOn w:val="a1"/>
    <w:rPr>
      <w:rFonts w:ascii="宋体" w:eastAsia="宋体" w:hAnsi="宋体" w:cs="宋体" w:hint="eastAsia"/>
      <w:color w:val="000000"/>
      <w:sz w:val="18"/>
      <w:szCs w:val="18"/>
      <w:u w:val="none"/>
    </w:rPr>
  </w:style>
  <w:style w:type="character" w:customStyle="1" w:styleId="font61">
    <w:name w:val="font61"/>
    <w:basedOn w:val="a1"/>
    <w:rPr>
      <w:rFonts w:ascii="Times New Roman" w:hAnsi="Times New Roman" w:cs="Times New Roman" w:hint="default"/>
      <w:color w:val="00000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26</Pages>
  <Words>1993</Words>
  <Characters>11362</Characters>
  <Application>Microsoft Office Word</Application>
  <DocSecurity>0</DocSecurity>
  <Lines>94</Lines>
  <Paragraphs>26</Paragraphs>
  <ScaleCrop>false</ScaleCrop>
  <Company/>
  <LinksUpToDate>false</LinksUpToDate>
  <CharactersWithSpaces>13329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lenovo</cp:lastModifiedBy>
  <cp:revision>18</cp:revision>
  <dcterms:created xsi:type="dcterms:W3CDTF">2024-03-04T09:47:00Z</dcterms:created>
  <dcterms:modified xsi:type="dcterms:W3CDTF">2025-06-30T04:58:00Z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DEB37354E36D40D48F20A3DAB18895C3</vt:lpwstr>
  </property>
</Properties>
</file>