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52"/>
        <w:gridCol w:w="599"/>
        <w:gridCol w:w="708"/>
      </w:tblGrid>
      <w:tr w14:paraId="6B0AA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54AA8"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 w14:paraId="20365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04BE6"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5A4D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F15C4C6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宋体" w:cs="Times New Roman"/>
                <w:kern w:val="0"/>
                <w:sz w:val="22"/>
                <w:szCs w:val="22"/>
              </w:rPr>
              <w:t>年度）</w:t>
            </w:r>
          </w:p>
        </w:tc>
      </w:tr>
      <w:tr w14:paraId="7214E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F078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DABD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2023年克拉玛依生态环境质量监测专项</w:t>
            </w:r>
          </w:p>
        </w:tc>
      </w:tr>
      <w:tr w14:paraId="75CE6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D116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7F80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t>自治区生态环境厅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FF7A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0F2F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新疆维吾尔自治区克拉玛依生态环境监测站</w:t>
            </w:r>
          </w:p>
        </w:tc>
      </w:tr>
      <w:tr w14:paraId="2ABF1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92E8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项目资金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5CBF6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912D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6816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2254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7A1D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92AE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39FA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</w:tr>
      <w:tr w14:paraId="33D31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C0A7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D5CE5">
            <w:pPr>
              <w:widowControl/>
              <w:spacing w:line="240" w:lineRule="exac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C2C0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sz w:val="18"/>
                <w:szCs w:val="18"/>
                <w:lang w:val="en-US" w:eastAsia="zh-CN"/>
              </w:rPr>
              <w:t>52.50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2B09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eastAsia="宋体" w:cs="Times New Roman"/>
                <w:sz w:val="18"/>
                <w:szCs w:val="18"/>
                <w:lang w:val="en-US" w:eastAsia="zh-CN"/>
              </w:rPr>
              <w:t>52.50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276D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50.73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AF1DF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EEE7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98.8%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10B9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eastAsia="宋体" w:cs="Times New Roman"/>
                <w:kern w:val="0"/>
                <w:sz w:val="18"/>
                <w:szCs w:val="18"/>
                <w:lang w:val="en-US" w:eastAsia="zh-CN"/>
              </w:rPr>
              <w:t>.88</w:t>
            </w:r>
            <w:bookmarkStart w:id="0" w:name="_GoBack"/>
            <w:bookmarkEnd w:id="0"/>
          </w:p>
        </w:tc>
      </w:tr>
      <w:tr w14:paraId="228D95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E7D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939F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A6422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D36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866B4">
            <w:pPr>
              <w:widowControl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150.00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1A602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FFA4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1544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44175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E15B7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0D8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2ED60"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A4F53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568B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B38F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D500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77B9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68640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BC05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0FE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F7A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2.5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A28C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2.5</w:t>
            </w:r>
            <w:r>
              <w:rPr>
                <w:rFonts w:hint="eastAsia" w:cs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B557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lang w:val="en-US" w:eastAsia="zh-CN" w:bidi="ar-SA"/>
              </w:rPr>
              <w:t>0.73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51BC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AE56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AFE3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—</w:t>
            </w:r>
          </w:p>
        </w:tc>
      </w:tr>
      <w:tr w14:paraId="4ED6F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6531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785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5AFF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实际完成情况</w:t>
            </w:r>
          </w:p>
        </w:tc>
      </w:tr>
      <w:tr w14:paraId="08357D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A3BF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9C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按照《自治区关于深入打好污染防治攻坚战的实施方案》《自治区“十四五”生态环境监测规划》《自治区生态环境监测工作要点》&lt;自治区生态环境监测方案》相关要求，结合单位职责，组织开展克拉玛依生态环境质量监测工作，完成克拉玛依水源地、地表水环境质量、城市声环境质量、生态环境质量的例行监测任务。通过监测客观、准确反映克拉玛依环境质量状况及变化趋势，为克拉玛依市环境质量管理及决策提供数据支撑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A5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13"/>
                <w:szCs w:val="13"/>
              </w:rPr>
              <w:t>完成克拉玛依水源地、地表水环境质量、城市声环境质量、生态环境质量的例行监测任务。通过监测客观、准确反映克拉玛依环境质量状况及变化趋势，为克拉玛依市环境质量管理及决策提供数据支撑。</w:t>
            </w:r>
          </w:p>
        </w:tc>
      </w:tr>
      <w:tr w14:paraId="5E655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E8203F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绩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386E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1521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2F54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28BE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年度</w:t>
            </w:r>
          </w:p>
          <w:p w14:paraId="53ABC0F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DB80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实际</w:t>
            </w:r>
          </w:p>
          <w:p w14:paraId="210D5EC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E11E0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C9D0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79DE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3C69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636F6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A5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bidi="ar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FD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75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水环境监测点位数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CD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&gt;=10个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7E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12个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9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B55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CC73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18A5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AA29B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E0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00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00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城市声环境质量例行监测点位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07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173个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2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173个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E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4F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7DD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FD0B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563A9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0B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92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8B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农村环境质量例行监测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81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&gt;=4次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335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84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0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C7D5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1376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19E9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0C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B9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0C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购置实验室专用设备配件耗材批次数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CB6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&gt;=3次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99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3次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BA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C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718D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134AE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9D94E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25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C3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40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重点排污单位执法监测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E4F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B0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E0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5F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8F90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  <w:lang w:eastAsia="zh-CN"/>
              </w:rPr>
              <w:t>对监测工作方案认识不到位。改进措施：将此项工作责任落实到人，严格督促，完善考核制度。</w:t>
            </w:r>
          </w:p>
        </w:tc>
      </w:tr>
      <w:tr w14:paraId="2A264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7584C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3E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9D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865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监测数据准确率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F3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19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8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89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B06D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2E232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99D32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6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4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C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实验室专用设备配件耗材验收合格率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13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63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5A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A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B61C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669FF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8E597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89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C2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7D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实验室专用设备配件耗材采购及时率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F2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80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6F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F7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2145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08E8E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E159F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68D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39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1E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监测任务按时完成率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19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DF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80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C0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4A265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3E442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09D17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08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bidi="ar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21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E2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污染防治工作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9B2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CA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D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D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474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D5AE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5DAE8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3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962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FF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生态环境质量监测工作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23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F8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D2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D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D39A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7C6765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1E8136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7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kern w:val="0"/>
                <w:sz w:val="15"/>
                <w:szCs w:val="15"/>
                <w:lang w:val="en-US" w:eastAsia="zh-CN" w:bidi="ar"/>
              </w:rPr>
              <w:t>满意度指标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24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91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-6"/>
                <w:kern w:val="0"/>
                <w:sz w:val="15"/>
                <w:szCs w:val="15"/>
                <w:u w:val="none"/>
                <w:lang w:val="en-US" w:eastAsia="zh-CN" w:bidi="ar"/>
              </w:rPr>
              <w:t>上级主管部门对监测工作满意度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7D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90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B6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8E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B662B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1BC963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DDFE7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A4FD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8F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77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仪器使用人员满意度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E0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BC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6F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E83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2FB2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  <w:tr w14:paraId="51960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F2248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ED5B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7CEC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95.88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6D3B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15"/>
                <w:szCs w:val="15"/>
              </w:rPr>
            </w:pPr>
          </w:p>
        </w:tc>
      </w:tr>
    </w:tbl>
    <w:p w14:paraId="4E13FB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U5NzM4MDAwODlkYzk3NzBmNWU3NzAwZDJkOGUxNzMifQ=="/>
  </w:docVars>
  <w:rsids>
    <w:rsidRoot w:val="005144AE"/>
    <w:rsid w:val="001209D6"/>
    <w:rsid w:val="005144AE"/>
    <w:rsid w:val="0AD46DD3"/>
    <w:rsid w:val="14124D87"/>
    <w:rsid w:val="19C560D5"/>
    <w:rsid w:val="1DCD6637"/>
    <w:rsid w:val="2514361A"/>
    <w:rsid w:val="25C47AEC"/>
    <w:rsid w:val="286C4866"/>
    <w:rsid w:val="30E665EB"/>
    <w:rsid w:val="36F121ED"/>
    <w:rsid w:val="379F03F6"/>
    <w:rsid w:val="3C4733A9"/>
    <w:rsid w:val="49364D01"/>
    <w:rsid w:val="55415E92"/>
    <w:rsid w:val="617F7A8A"/>
    <w:rsid w:val="62C24BF8"/>
    <w:rsid w:val="679375D9"/>
    <w:rsid w:val="6B1431C6"/>
    <w:rsid w:val="6C35779D"/>
    <w:rsid w:val="73E7116D"/>
    <w:rsid w:val="74214CBD"/>
    <w:rsid w:val="76C125BF"/>
    <w:rsid w:val="781F1B11"/>
    <w:rsid w:val="7A0271A0"/>
    <w:rsid w:val="7C56552F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qFormat="1"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3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789</Words>
  <Characters>901</Characters>
  <Lines>4</Lines>
  <Paragraphs>1</Paragraphs>
  <TotalTime>8</TotalTime>
  <ScaleCrop>false</ScaleCrop>
  <LinksUpToDate>false</LinksUpToDate>
  <CharactersWithSpaces>909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默</cp:lastModifiedBy>
  <cp:lastPrinted>2024-03-01T08:23:00Z</cp:lastPrinted>
  <dcterms:modified xsi:type="dcterms:W3CDTF">2024-08-27T12:44:44Z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F2D50DD01E3B47DDAA622E1EFBE1FBAC</vt:lpwstr>
  </property>
</Properties>
</file>