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AFE" w:rsidRDefault="00565AFE">
      <w:pPr>
        <w:spacing w:line="540" w:lineRule="exact"/>
        <w:rPr>
          <w:rFonts w:eastAsia="华文中宋"/>
          <w:b/>
          <w:color w:val="000000" w:themeColor="text1"/>
          <w:kern w:val="0"/>
          <w:sz w:val="72"/>
          <w:szCs w:val="72"/>
        </w:rPr>
      </w:pPr>
    </w:p>
    <w:p w:rsidR="00565AFE" w:rsidRDefault="00565AFE">
      <w:pPr>
        <w:spacing w:line="540" w:lineRule="exact"/>
        <w:jc w:val="center"/>
        <w:rPr>
          <w:rFonts w:eastAsia="华文中宋"/>
          <w:b/>
          <w:color w:val="000000" w:themeColor="text1"/>
          <w:kern w:val="0"/>
          <w:sz w:val="52"/>
          <w:szCs w:val="52"/>
        </w:rPr>
      </w:pPr>
    </w:p>
    <w:p w:rsidR="00565AFE" w:rsidRDefault="00565AFE">
      <w:pPr>
        <w:spacing w:line="540" w:lineRule="exact"/>
        <w:jc w:val="center"/>
        <w:rPr>
          <w:rFonts w:eastAsia="华文中宋"/>
          <w:b/>
          <w:color w:val="000000" w:themeColor="text1"/>
          <w:kern w:val="0"/>
          <w:sz w:val="52"/>
          <w:szCs w:val="52"/>
        </w:rPr>
      </w:pPr>
    </w:p>
    <w:p w:rsidR="00565AFE" w:rsidRDefault="00622C50">
      <w:pPr>
        <w:spacing w:line="540" w:lineRule="exact"/>
        <w:jc w:val="center"/>
        <w:rPr>
          <w:rFonts w:eastAsia="方正小标宋_GBK"/>
          <w:color w:val="000000" w:themeColor="text1"/>
          <w:kern w:val="0"/>
          <w:sz w:val="48"/>
          <w:szCs w:val="48"/>
        </w:rPr>
      </w:pPr>
      <w:r>
        <w:rPr>
          <w:rFonts w:eastAsia="方正小标宋_GBK" w:hint="eastAsia"/>
          <w:color w:val="000000" w:themeColor="text1"/>
          <w:kern w:val="0"/>
          <w:sz w:val="48"/>
          <w:szCs w:val="48"/>
        </w:rPr>
        <w:t>环境影响评价与技术咨询专项业务经费</w:t>
      </w:r>
    </w:p>
    <w:p w:rsidR="00565AFE" w:rsidRDefault="00622C50">
      <w:pPr>
        <w:spacing w:line="540" w:lineRule="exact"/>
        <w:jc w:val="center"/>
        <w:rPr>
          <w:rFonts w:eastAsia="方正小标宋_GBK"/>
          <w:color w:val="000000" w:themeColor="text1"/>
          <w:kern w:val="0"/>
          <w:sz w:val="48"/>
          <w:szCs w:val="48"/>
        </w:rPr>
      </w:pPr>
      <w:r>
        <w:rPr>
          <w:rFonts w:eastAsia="方正小标宋_GBK"/>
          <w:color w:val="000000" w:themeColor="text1"/>
          <w:kern w:val="0"/>
          <w:sz w:val="48"/>
          <w:szCs w:val="48"/>
        </w:rPr>
        <w:t>项目支出绩效评价报告</w:t>
      </w:r>
    </w:p>
    <w:p w:rsidR="00565AFE" w:rsidRDefault="00565AFE">
      <w:pPr>
        <w:spacing w:line="540" w:lineRule="exact"/>
        <w:jc w:val="center"/>
        <w:rPr>
          <w:rFonts w:eastAsia="华文中宋"/>
          <w:b/>
          <w:color w:val="000000" w:themeColor="text1"/>
          <w:kern w:val="0"/>
          <w:sz w:val="52"/>
          <w:szCs w:val="52"/>
        </w:rPr>
      </w:pPr>
    </w:p>
    <w:p w:rsidR="00565AFE" w:rsidRDefault="00565AFE">
      <w:pPr>
        <w:pStyle w:val="a0"/>
        <w:rPr>
          <w:color w:val="000000" w:themeColor="text1"/>
        </w:rPr>
      </w:pPr>
    </w:p>
    <w:p w:rsidR="00565AFE" w:rsidRDefault="00622C50">
      <w:pPr>
        <w:spacing w:line="540" w:lineRule="exact"/>
        <w:jc w:val="center"/>
        <w:rPr>
          <w:rFonts w:eastAsia="仿宋_GB2312"/>
          <w:color w:val="000000" w:themeColor="text1"/>
          <w:kern w:val="0"/>
          <w:sz w:val="36"/>
          <w:szCs w:val="36"/>
        </w:rPr>
      </w:pPr>
      <w:r>
        <w:rPr>
          <w:rFonts w:eastAsia="仿宋_GB2312"/>
          <w:color w:val="000000" w:themeColor="text1"/>
          <w:kern w:val="0"/>
          <w:sz w:val="36"/>
          <w:szCs w:val="36"/>
        </w:rPr>
        <w:t>（</w:t>
      </w:r>
      <w:r>
        <w:rPr>
          <w:rFonts w:eastAsia="仿宋_GB2312"/>
          <w:color w:val="000000" w:themeColor="text1"/>
          <w:kern w:val="0"/>
          <w:sz w:val="36"/>
          <w:szCs w:val="36"/>
        </w:rPr>
        <w:t>202</w:t>
      </w:r>
      <w:r>
        <w:rPr>
          <w:rFonts w:eastAsia="仿宋_GB2312" w:hint="eastAsia"/>
          <w:color w:val="000000" w:themeColor="text1"/>
          <w:kern w:val="0"/>
          <w:sz w:val="36"/>
          <w:szCs w:val="36"/>
        </w:rPr>
        <w:t>3</w:t>
      </w:r>
      <w:r>
        <w:rPr>
          <w:rFonts w:eastAsia="仿宋_GB2312"/>
          <w:color w:val="000000" w:themeColor="text1"/>
          <w:kern w:val="0"/>
          <w:sz w:val="36"/>
          <w:szCs w:val="36"/>
        </w:rPr>
        <w:t>年度）</w:t>
      </w:r>
    </w:p>
    <w:p w:rsidR="00565AFE" w:rsidRDefault="00565AFE">
      <w:pPr>
        <w:spacing w:line="540" w:lineRule="exact"/>
        <w:jc w:val="center"/>
        <w:rPr>
          <w:rFonts w:eastAsia="仿宋_GB2312"/>
          <w:color w:val="000000" w:themeColor="text1"/>
          <w:kern w:val="0"/>
          <w:sz w:val="30"/>
          <w:szCs w:val="30"/>
        </w:rPr>
      </w:pPr>
    </w:p>
    <w:p w:rsidR="00565AFE" w:rsidRDefault="00565AFE">
      <w:pPr>
        <w:spacing w:line="540" w:lineRule="exact"/>
        <w:jc w:val="center"/>
        <w:rPr>
          <w:rFonts w:eastAsia="仿宋_GB2312"/>
          <w:color w:val="000000" w:themeColor="text1"/>
          <w:kern w:val="0"/>
          <w:sz w:val="30"/>
          <w:szCs w:val="30"/>
        </w:rPr>
      </w:pPr>
    </w:p>
    <w:p w:rsidR="00565AFE" w:rsidRDefault="00565AFE">
      <w:pPr>
        <w:spacing w:line="540" w:lineRule="exact"/>
        <w:jc w:val="center"/>
        <w:rPr>
          <w:rFonts w:eastAsia="仿宋_GB2312"/>
          <w:color w:val="000000" w:themeColor="text1"/>
          <w:kern w:val="0"/>
          <w:sz w:val="30"/>
          <w:szCs w:val="30"/>
        </w:rPr>
      </w:pPr>
    </w:p>
    <w:p w:rsidR="00565AFE" w:rsidRDefault="00565AFE">
      <w:pPr>
        <w:spacing w:line="540" w:lineRule="exact"/>
        <w:jc w:val="center"/>
        <w:rPr>
          <w:rFonts w:eastAsia="仿宋_GB2312"/>
          <w:color w:val="000000" w:themeColor="text1"/>
          <w:kern w:val="0"/>
          <w:sz w:val="30"/>
          <w:szCs w:val="30"/>
        </w:rPr>
      </w:pPr>
    </w:p>
    <w:p w:rsidR="00565AFE" w:rsidRDefault="00565AFE">
      <w:pPr>
        <w:spacing w:line="540" w:lineRule="exact"/>
        <w:rPr>
          <w:rFonts w:eastAsia="仿宋_GB2312"/>
          <w:color w:val="000000" w:themeColor="text1"/>
          <w:kern w:val="0"/>
          <w:sz w:val="30"/>
          <w:szCs w:val="30"/>
        </w:rPr>
      </w:pPr>
    </w:p>
    <w:p w:rsidR="00565AFE" w:rsidRDefault="00622C50">
      <w:pPr>
        <w:spacing w:line="700" w:lineRule="exact"/>
        <w:ind w:firstLineChars="200" w:firstLine="720"/>
        <w:jc w:val="left"/>
        <w:rPr>
          <w:rFonts w:eastAsia="仿宋_GB2312"/>
          <w:color w:val="000000" w:themeColor="text1"/>
          <w:kern w:val="0"/>
          <w:sz w:val="36"/>
          <w:szCs w:val="36"/>
        </w:rPr>
      </w:pPr>
      <w:r>
        <w:rPr>
          <w:rFonts w:eastAsia="仿宋_GB2312"/>
          <w:color w:val="000000" w:themeColor="text1"/>
          <w:kern w:val="0"/>
          <w:sz w:val="36"/>
          <w:szCs w:val="36"/>
        </w:rPr>
        <w:t>项目名称：</w:t>
      </w:r>
      <w:r>
        <w:rPr>
          <w:rFonts w:eastAsia="仿宋_GB2312" w:hint="eastAsia"/>
          <w:color w:val="000000" w:themeColor="text1"/>
          <w:kern w:val="0"/>
          <w:sz w:val="36"/>
          <w:szCs w:val="36"/>
        </w:rPr>
        <w:t>环境影响评价与技术咨询专项业务经费</w:t>
      </w:r>
    </w:p>
    <w:p w:rsidR="00565AFE" w:rsidRDefault="00622C50">
      <w:pPr>
        <w:spacing w:line="700" w:lineRule="exact"/>
        <w:ind w:firstLineChars="200" w:firstLine="720"/>
        <w:jc w:val="left"/>
        <w:rPr>
          <w:rFonts w:eastAsia="仿宋_GB2312"/>
          <w:color w:val="000000" w:themeColor="text1"/>
          <w:kern w:val="0"/>
          <w:sz w:val="36"/>
          <w:szCs w:val="36"/>
        </w:rPr>
      </w:pPr>
      <w:r>
        <w:rPr>
          <w:rFonts w:eastAsia="仿宋_GB2312"/>
          <w:color w:val="000000" w:themeColor="text1"/>
          <w:kern w:val="0"/>
          <w:sz w:val="36"/>
          <w:szCs w:val="36"/>
        </w:rPr>
        <w:t>实施单位（公章）：自治区环境工程评估中心</w:t>
      </w:r>
    </w:p>
    <w:p w:rsidR="00565AFE" w:rsidRDefault="00622C50">
      <w:pPr>
        <w:spacing w:line="700" w:lineRule="exact"/>
        <w:ind w:firstLineChars="200" w:firstLine="720"/>
        <w:jc w:val="left"/>
        <w:rPr>
          <w:rFonts w:eastAsia="仿宋_GB2312"/>
          <w:color w:val="000000" w:themeColor="text1"/>
          <w:kern w:val="0"/>
          <w:sz w:val="36"/>
          <w:szCs w:val="36"/>
        </w:rPr>
      </w:pPr>
      <w:r>
        <w:rPr>
          <w:rFonts w:eastAsia="仿宋_GB2312"/>
          <w:color w:val="000000" w:themeColor="text1"/>
          <w:kern w:val="0"/>
          <w:sz w:val="36"/>
          <w:szCs w:val="36"/>
        </w:rPr>
        <w:t>主管部门（公章）：</w:t>
      </w:r>
      <w:r>
        <w:rPr>
          <w:rFonts w:eastAsia="仿宋_GB2312" w:hint="eastAsia"/>
          <w:color w:val="000000" w:themeColor="text1"/>
          <w:kern w:val="0"/>
          <w:sz w:val="36"/>
          <w:szCs w:val="36"/>
        </w:rPr>
        <w:t>自治区</w:t>
      </w:r>
      <w:r>
        <w:rPr>
          <w:rFonts w:eastAsia="仿宋_GB2312"/>
          <w:color w:val="000000" w:themeColor="text1"/>
          <w:kern w:val="0"/>
          <w:sz w:val="36"/>
          <w:szCs w:val="36"/>
        </w:rPr>
        <w:t>生态环境厅</w:t>
      </w:r>
    </w:p>
    <w:p w:rsidR="00565AFE" w:rsidRDefault="00622C50">
      <w:pPr>
        <w:spacing w:line="700" w:lineRule="exact"/>
        <w:ind w:firstLineChars="200" w:firstLine="720"/>
        <w:jc w:val="left"/>
        <w:rPr>
          <w:rFonts w:eastAsia="仿宋_GB2312"/>
          <w:color w:val="000000" w:themeColor="text1"/>
          <w:kern w:val="0"/>
          <w:sz w:val="36"/>
          <w:szCs w:val="36"/>
        </w:rPr>
      </w:pPr>
      <w:r>
        <w:rPr>
          <w:rFonts w:eastAsia="仿宋_GB2312"/>
          <w:color w:val="000000" w:themeColor="text1"/>
          <w:kern w:val="0"/>
          <w:sz w:val="36"/>
          <w:szCs w:val="36"/>
        </w:rPr>
        <w:t>项目负责人（签章）：</w:t>
      </w:r>
      <w:r>
        <w:rPr>
          <w:rFonts w:eastAsia="仿宋_GB2312" w:hint="eastAsia"/>
          <w:color w:val="000000" w:themeColor="text1"/>
          <w:kern w:val="0"/>
          <w:sz w:val="36"/>
          <w:szCs w:val="36"/>
        </w:rPr>
        <w:t>杜青霖</w:t>
      </w:r>
    </w:p>
    <w:p w:rsidR="00565AFE" w:rsidRDefault="00622C50">
      <w:pPr>
        <w:spacing w:line="700" w:lineRule="exact"/>
        <w:ind w:firstLineChars="200" w:firstLine="720"/>
        <w:jc w:val="left"/>
        <w:rPr>
          <w:rFonts w:eastAsia="仿宋_GB2312"/>
          <w:color w:val="000000" w:themeColor="text1"/>
          <w:kern w:val="0"/>
          <w:sz w:val="36"/>
          <w:szCs w:val="36"/>
        </w:rPr>
      </w:pPr>
      <w:r>
        <w:rPr>
          <w:rFonts w:eastAsia="仿宋_GB2312"/>
          <w:color w:val="000000" w:themeColor="text1"/>
          <w:kern w:val="0"/>
          <w:sz w:val="36"/>
          <w:szCs w:val="36"/>
        </w:rPr>
        <w:t>填报时间：</w:t>
      </w:r>
      <w:r>
        <w:rPr>
          <w:rFonts w:eastAsia="仿宋_GB2312" w:hint="eastAsia"/>
          <w:color w:val="000000" w:themeColor="text1"/>
          <w:kern w:val="0"/>
          <w:sz w:val="36"/>
          <w:szCs w:val="36"/>
        </w:rPr>
        <w:t>2024</w:t>
      </w:r>
      <w:r>
        <w:rPr>
          <w:rFonts w:eastAsia="仿宋_GB2312"/>
          <w:color w:val="000000" w:themeColor="text1"/>
          <w:kern w:val="0"/>
          <w:sz w:val="36"/>
          <w:szCs w:val="36"/>
        </w:rPr>
        <w:t>年</w:t>
      </w:r>
      <w:r>
        <w:rPr>
          <w:rFonts w:eastAsia="仿宋_GB2312" w:hint="eastAsia"/>
          <w:color w:val="000000" w:themeColor="text1"/>
          <w:kern w:val="0"/>
          <w:sz w:val="36"/>
          <w:szCs w:val="36"/>
        </w:rPr>
        <w:t>3</w:t>
      </w:r>
      <w:r>
        <w:rPr>
          <w:rFonts w:eastAsia="仿宋_GB2312"/>
          <w:color w:val="000000" w:themeColor="text1"/>
          <w:kern w:val="0"/>
          <w:sz w:val="36"/>
          <w:szCs w:val="36"/>
        </w:rPr>
        <w:t>月</w:t>
      </w:r>
      <w:r>
        <w:rPr>
          <w:rFonts w:eastAsia="仿宋_GB2312" w:hint="eastAsia"/>
          <w:color w:val="000000" w:themeColor="text1"/>
          <w:kern w:val="0"/>
          <w:sz w:val="36"/>
          <w:szCs w:val="36"/>
        </w:rPr>
        <w:t>1</w:t>
      </w:r>
      <w:r>
        <w:rPr>
          <w:rFonts w:eastAsia="仿宋_GB2312"/>
          <w:color w:val="000000" w:themeColor="text1"/>
          <w:kern w:val="0"/>
          <w:sz w:val="36"/>
          <w:szCs w:val="36"/>
        </w:rPr>
        <w:t>日</w:t>
      </w:r>
    </w:p>
    <w:p w:rsidR="00565AFE" w:rsidRDefault="00565AFE">
      <w:pPr>
        <w:spacing w:line="540" w:lineRule="exact"/>
        <w:jc w:val="center"/>
        <w:rPr>
          <w:rFonts w:eastAsia="仿宋_GB2312"/>
          <w:color w:val="000000" w:themeColor="text1"/>
          <w:kern w:val="0"/>
          <w:sz w:val="30"/>
          <w:szCs w:val="30"/>
        </w:rPr>
      </w:pPr>
    </w:p>
    <w:p w:rsidR="00565AFE" w:rsidRDefault="00565AFE">
      <w:pPr>
        <w:spacing w:line="540" w:lineRule="exact"/>
        <w:rPr>
          <w:rStyle w:val="a8"/>
          <w:rFonts w:eastAsia="黑体"/>
          <w:b w:val="0"/>
          <w:color w:val="000000" w:themeColor="text1"/>
          <w:spacing w:val="-4"/>
          <w:sz w:val="32"/>
          <w:szCs w:val="32"/>
        </w:rPr>
      </w:pPr>
    </w:p>
    <w:p w:rsidR="00565AFE" w:rsidRDefault="00565AFE">
      <w:pPr>
        <w:spacing w:line="540" w:lineRule="exact"/>
        <w:ind w:firstLine="640"/>
        <w:rPr>
          <w:rStyle w:val="a8"/>
          <w:rFonts w:eastAsia="黑体"/>
          <w:b w:val="0"/>
          <w:color w:val="000000" w:themeColor="text1"/>
          <w:spacing w:val="-4"/>
          <w:sz w:val="32"/>
          <w:szCs w:val="32"/>
        </w:rPr>
      </w:pPr>
    </w:p>
    <w:p w:rsidR="00565AFE" w:rsidRDefault="00565AFE">
      <w:pPr>
        <w:spacing w:line="600" w:lineRule="exact"/>
        <w:rPr>
          <w:rFonts w:eastAsia="黑体"/>
          <w:bCs/>
          <w:color w:val="000000" w:themeColor="text1"/>
          <w:sz w:val="32"/>
          <w:szCs w:val="32"/>
        </w:rPr>
      </w:pPr>
    </w:p>
    <w:p w:rsidR="00565AFE" w:rsidRDefault="00565AFE">
      <w:pPr>
        <w:pStyle w:val="a0"/>
      </w:pPr>
    </w:p>
    <w:p w:rsidR="00565AFE" w:rsidRDefault="00622C50">
      <w:pPr>
        <w:spacing w:line="600" w:lineRule="exact"/>
        <w:rPr>
          <w:rFonts w:eastAsia="黑体"/>
          <w:bCs/>
          <w:color w:val="000000" w:themeColor="text1"/>
          <w:sz w:val="32"/>
          <w:szCs w:val="32"/>
        </w:rPr>
      </w:pPr>
      <w:r>
        <w:rPr>
          <w:rFonts w:eastAsia="黑体"/>
          <w:bCs/>
          <w:color w:val="000000" w:themeColor="text1"/>
          <w:sz w:val="32"/>
          <w:szCs w:val="32"/>
        </w:rPr>
        <w:lastRenderedPageBreak/>
        <w:t>一、基本情况</w:t>
      </w:r>
    </w:p>
    <w:p w:rsidR="00565AFE" w:rsidRDefault="00622C50">
      <w:pPr>
        <w:spacing w:line="600" w:lineRule="exact"/>
        <w:ind w:firstLine="641"/>
        <w:rPr>
          <w:rFonts w:eastAsia="楷体_GB2312"/>
          <w:b/>
          <w:bCs/>
          <w:color w:val="000000" w:themeColor="text1"/>
          <w:sz w:val="32"/>
          <w:szCs w:val="32"/>
        </w:rPr>
      </w:pPr>
      <w:r>
        <w:rPr>
          <w:rFonts w:eastAsia="楷体_GB2312"/>
          <w:b/>
          <w:bCs/>
          <w:color w:val="000000" w:themeColor="text1"/>
          <w:sz w:val="32"/>
          <w:szCs w:val="32"/>
        </w:rPr>
        <w:t>（一）项目概况</w:t>
      </w:r>
    </w:p>
    <w:p w:rsidR="00565AFE" w:rsidRDefault="00622C50">
      <w:pPr>
        <w:spacing w:line="600" w:lineRule="exact"/>
        <w:ind w:firstLine="641"/>
        <w:rPr>
          <w:rFonts w:eastAsia="仿宋_GB2312"/>
          <w:b/>
          <w:bCs/>
          <w:color w:val="000000" w:themeColor="text1"/>
          <w:sz w:val="32"/>
          <w:szCs w:val="32"/>
        </w:rPr>
      </w:pPr>
      <w:r>
        <w:rPr>
          <w:rFonts w:eastAsia="仿宋_GB2312"/>
          <w:b/>
          <w:bCs/>
          <w:color w:val="000000" w:themeColor="text1"/>
          <w:sz w:val="32"/>
          <w:szCs w:val="32"/>
        </w:rPr>
        <w:t>1</w:t>
      </w:r>
      <w:r>
        <w:rPr>
          <w:rFonts w:eastAsia="仿宋_GB2312"/>
          <w:b/>
          <w:bCs/>
          <w:color w:val="000000" w:themeColor="text1"/>
          <w:sz w:val="32"/>
          <w:szCs w:val="32"/>
        </w:rPr>
        <w:t>、项目背景</w:t>
      </w:r>
    </w:p>
    <w:p w:rsidR="00565AFE" w:rsidRDefault="00622C50">
      <w:pPr>
        <w:spacing w:line="540" w:lineRule="exact"/>
        <w:ind w:firstLineChars="200" w:firstLine="640"/>
        <w:rPr>
          <w:rStyle w:val="a8"/>
          <w:rFonts w:ascii="仿宋_GB2312" w:eastAsia="仿宋_GB2312"/>
          <w:b w:val="0"/>
          <w:bCs w:val="0"/>
          <w:color w:val="000000" w:themeColor="text1"/>
          <w:spacing w:val="-4"/>
          <w:sz w:val="32"/>
          <w:szCs w:val="32"/>
        </w:rPr>
      </w:pPr>
      <w:r>
        <w:rPr>
          <w:rFonts w:ascii="仿宋_GB2312" w:eastAsia="仿宋_GB2312" w:hint="eastAsia"/>
          <w:sz w:val="32"/>
          <w:szCs w:val="32"/>
        </w:rPr>
        <w:t>《建设项目环境保护管理条例》第九条规定“环境保护行政主管部门可以组织技术机构对建设项目环境影响报告书、环境影响报告表进行技术评估，并承担相应费用；技术评估机构应当对其提出的技术评估意见负责，不得向建设单位、从事环境影响评价工作的单位收取任何费用”，明确了技术评估的法律地位。这既是对以往技术评估工作的充分肯定，又为今后开展技术评估工作提供了强有力的制度遵循。</w:t>
      </w:r>
    </w:p>
    <w:p w:rsidR="00565AFE" w:rsidRDefault="00622C50">
      <w:pPr>
        <w:pStyle w:val="a0"/>
        <w:spacing w:before="0" w:after="0" w:line="600" w:lineRule="exact"/>
        <w:ind w:firstLineChars="200" w:firstLine="643"/>
        <w:jc w:val="both"/>
        <w:rPr>
          <w:rFonts w:ascii="Times New Roman" w:eastAsia="仿宋_GB2312" w:hAnsi="Times New Roman"/>
          <w:color w:val="000000" w:themeColor="text1"/>
          <w:kern w:val="2"/>
        </w:rPr>
      </w:pPr>
      <w:r>
        <w:rPr>
          <w:rFonts w:ascii="Times New Roman" w:eastAsia="仿宋_GB2312" w:hAnsi="Times New Roman" w:hint="eastAsia"/>
          <w:color w:val="000000" w:themeColor="text1"/>
          <w:kern w:val="2"/>
        </w:rPr>
        <w:t>2</w:t>
      </w:r>
      <w:r>
        <w:rPr>
          <w:rFonts w:ascii="Times New Roman" w:eastAsia="仿宋_GB2312" w:hAnsi="Times New Roman" w:hint="eastAsia"/>
          <w:color w:val="000000" w:themeColor="text1"/>
          <w:kern w:val="2"/>
        </w:rPr>
        <w:t>、</w:t>
      </w:r>
      <w:r>
        <w:rPr>
          <w:rFonts w:ascii="Times New Roman" w:eastAsia="仿宋_GB2312" w:hAnsi="Times New Roman"/>
          <w:color w:val="000000" w:themeColor="text1"/>
          <w:kern w:val="2"/>
        </w:rPr>
        <w:t>项目主要内容：</w:t>
      </w:r>
    </w:p>
    <w:p w:rsidR="00565AFE" w:rsidRDefault="00622C50">
      <w:pPr>
        <w:pStyle w:val="zghpwzzw"/>
        <w:spacing w:line="560" w:lineRule="exact"/>
        <w:ind w:firstLineChars="200" w:firstLine="624"/>
        <w:rPr>
          <w:rFonts w:ascii="仿宋_GB2312" w:eastAsia="仿宋_GB2312" w:cs="Times New Roman"/>
          <w:kern w:val="2"/>
          <w:sz w:val="32"/>
          <w:szCs w:val="32"/>
        </w:rPr>
      </w:pPr>
      <w:r>
        <w:rPr>
          <w:rStyle w:val="a8"/>
          <w:rFonts w:ascii="仿宋_GB2312" w:eastAsia="仿宋_GB2312" w:hint="eastAsia"/>
          <w:b w:val="0"/>
          <w:bCs w:val="0"/>
          <w:color w:val="000000" w:themeColor="text1"/>
          <w:spacing w:val="-4"/>
          <w:sz w:val="32"/>
          <w:szCs w:val="32"/>
        </w:rPr>
        <w:t>自治区环境工程评估中心承担自治区生态环境厅审批的建设项目环境影响评价技术评估及咨询、信息等业务工作。具体负责组织对建设项目环境影响评价文件的技术评估；自治区范围内环评机构的日常监督和考核；承担自治区范围内环境影响评价技术人员的技术指导和培训；建立健全自治区级环境影响评价专家数据库；承担环境影响评价相关技术及政策研究；开展环境影响评价的技术方法、技术规范科学研究及重大战略（规划）环评研究；承担环境影响后评价、环境监理等加强环评事中事后监管的相关工作；承办自治区生态环境厅及其他机构交办的任务。</w:t>
      </w:r>
    </w:p>
    <w:p w:rsidR="00565AFE" w:rsidRDefault="00622C50">
      <w:pPr>
        <w:spacing w:line="600" w:lineRule="exact"/>
        <w:ind w:firstLineChars="200" w:firstLine="640"/>
        <w:rPr>
          <w:rFonts w:ascii="仿宋_GB2312" w:eastAsia="仿宋_GB2312"/>
          <w:sz w:val="32"/>
          <w:szCs w:val="32"/>
        </w:rPr>
      </w:pPr>
      <w:r>
        <w:rPr>
          <w:rFonts w:ascii="仿宋_GB2312" w:eastAsia="仿宋_GB2312" w:hint="eastAsia"/>
          <w:sz w:val="32"/>
          <w:szCs w:val="32"/>
        </w:rPr>
        <w:t>项目的（环评文件技术评估）</w:t>
      </w:r>
      <w:r>
        <w:rPr>
          <w:rStyle w:val="a8"/>
          <w:rFonts w:ascii="仿宋" w:eastAsia="仿宋" w:hAnsi="仿宋" w:hint="eastAsia"/>
          <w:b w:val="0"/>
          <w:spacing w:val="-4"/>
          <w:sz w:val="32"/>
          <w:szCs w:val="32"/>
        </w:rPr>
        <w:t>主要内容：</w:t>
      </w:r>
      <w:r>
        <w:rPr>
          <w:rFonts w:ascii="仿宋_GB2312" w:eastAsia="仿宋_GB2312" w:hint="eastAsia"/>
          <w:sz w:val="32"/>
          <w:szCs w:val="32"/>
        </w:rPr>
        <w:t>根据国家法律法规、技术导则、标准和地方管理要求，重点对环境影响评价文件中描述的建设项目类型及其选址、布局、规模是否符合法律</w:t>
      </w:r>
      <w:r>
        <w:rPr>
          <w:rFonts w:ascii="仿宋_GB2312" w:eastAsia="仿宋_GB2312" w:hint="eastAsia"/>
          <w:sz w:val="32"/>
          <w:szCs w:val="32"/>
        </w:rPr>
        <w:lastRenderedPageBreak/>
        <w:t>法规和相关法定规划要求；建设项目采取的污染防治措施能否确保污染物排放达到国家和地方排放标准；是否采取了必要有效的预防措施和控制生态破坏措施；改建、扩建和技术改造项目是否针对项目原有环境污染和生态破坏提出有效防治措施；环境影响评价文件内容是否存在重大缺陷、遗漏等</w:t>
      </w:r>
      <w:r>
        <w:rPr>
          <w:color w:val="0000FF"/>
        </w:rPr>
        <w:t>。</w:t>
      </w:r>
      <w:r>
        <w:rPr>
          <w:rFonts w:ascii="仿宋_GB2312" w:eastAsia="仿宋_GB2312" w:hint="eastAsia"/>
          <w:sz w:val="32"/>
          <w:szCs w:val="32"/>
        </w:rPr>
        <w:t>从源头降低拟建项目对环境的影响，减少企业投资风险，严把技术关，为环境保护部门环境影响评价审批提供可靠的科学依据。</w:t>
      </w:r>
    </w:p>
    <w:p w:rsidR="00565AFE" w:rsidRDefault="00622C50">
      <w:pPr>
        <w:spacing w:line="60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rPr>
        <w:t>环评文件技术评估主要工作范围：涵盖交通运输、农林水利、化工石化医药、冶金机电、社会区域、采掘、核与辐射等领域的建设项目环境影响评价文件；涵盖土地利用的有关规划，区域、流域、海域的建设、开发利用规划，工业、农业、畜牧业、林业、能源、水利、交通、城市建设、旅游、自然资源开发的有关专项规划环评文件；建设项目环境影响评价单位日常考核和年度考核工作。</w:t>
      </w:r>
    </w:p>
    <w:p w:rsidR="00565AFE" w:rsidRDefault="00622C50">
      <w:pPr>
        <w:spacing w:line="600" w:lineRule="exact"/>
        <w:ind w:firstLineChars="200" w:firstLine="640"/>
        <w:rPr>
          <w:color w:val="000000" w:themeColor="text1"/>
        </w:rPr>
      </w:pPr>
      <w:r>
        <w:rPr>
          <w:rFonts w:eastAsia="仿宋_GB2312"/>
          <w:color w:val="000000" w:themeColor="text1"/>
          <w:sz w:val="32"/>
          <w:szCs w:val="32"/>
        </w:rPr>
        <w:t>项目实施情况：项目目前已经完成实际设立的目标，项目在实施过程中严格按照</w:t>
      </w:r>
      <w:r>
        <w:rPr>
          <w:rFonts w:eastAsia="仿宋_GB2312" w:hint="eastAsia"/>
          <w:color w:val="000000" w:themeColor="text1"/>
          <w:sz w:val="32"/>
          <w:szCs w:val="32"/>
        </w:rPr>
        <w:t>围绕</w:t>
      </w:r>
      <w:r>
        <w:rPr>
          <w:rFonts w:eastAsia="仿宋_GB2312"/>
          <w:color w:val="000000" w:themeColor="text1"/>
          <w:sz w:val="32"/>
          <w:szCs w:val="32"/>
        </w:rPr>
        <w:t>目标设立的各阶段任务开展工作</w:t>
      </w:r>
      <w:r>
        <w:rPr>
          <w:rFonts w:eastAsia="仿宋_GB2312" w:hint="eastAsia"/>
          <w:color w:val="000000" w:themeColor="text1"/>
          <w:sz w:val="32"/>
          <w:szCs w:val="32"/>
        </w:rPr>
        <w:t>。</w:t>
      </w:r>
      <w:r>
        <w:rPr>
          <w:rFonts w:eastAsia="仿宋_GB2312"/>
          <w:color w:val="000000" w:themeColor="text1"/>
          <w:sz w:val="32"/>
          <w:szCs w:val="32"/>
        </w:rPr>
        <w:t>在前期立项过程中严把质量关，建立安全防护机制，保证项目实施各阶段安全顺利进行。</w:t>
      </w:r>
    </w:p>
    <w:p w:rsidR="00565AFE" w:rsidRDefault="00622C5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本项目总投资</w:t>
      </w:r>
      <w:r>
        <w:rPr>
          <w:rFonts w:eastAsia="仿宋_GB2312" w:hint="eastAsia"/>
          <w:color w:val="000000" w:themeColor="text1"/>
          <w:sz w:val="32"/>
          <w:szCs w:val="32"/>
        </w:rPr>
        <w:t>802.75</w:t>
      </w:r>
      <w:r>
        <w:rPr>
          <w:rFonts w:eastAsia="仿宋_GB2312"/>
          <w:color w:val="000000" w:themeColor="text1"/>
          <w:sz w:val="32"/>
          <w:szCs w:val="32"/>
        </w:rPr>
        <w:t>万元，其中：财政本级资金</w:t>
      </w:r>
      <w:r>
        <w:rPr>
          <w:rFonts w:eastAsia="仿宋_GB2312" w:hint="eastAsia"/>
          <w:color w:val="000000" w:themeColor="text1"/>
          <w:sz w:val="32"/>
          <w:szCs w:val="32"/>
        </w:rPr>
        <w:t>92</w:t>
      </w:r>
      <w:r>
        <w:rPr>
          <w:rFonts w:eastAsia="仿宋_GB2312"/>
          <w:color w:val="000000" w:themeColor="text1"/>
          <w:sz w:val="32"/>
          <w:szCs w:val="32"/>
        </w:rPr>
        <w:t>万元</w:t>
      </w:r>
      <w:r>
        <w:rPr>
          <w:rFonts w:eastAsia="仿宋_GB2312" w:hint="eastAsia"/>
          <w:color w:val="000000" w:themeColor="text1"/>
          <w:sz w:val="32"/>
          <w:szCs w:val="32"/>
        </w:rPr>
        <w:t>，其他资金</w:t>
      </w:r>
      <w:r>
        <w:rPr>
          <w:rFonts w:eastAsia="仿宋_GB2312" w:hint="eastAsia"/>
          <w:color w:val="000000" w:themeColor="text1"/>
          <w:sz w:val="32"/>
          <w:szCs w:val="32"/>
        </w:rPr>
        <w:t>710.75</w:t>
      </w:r>
      <w:r>
        <w:rPr>
          <w:rFonts w:eastAsia="仿宋_GB2312" w:hint="eastAsia"/>
          <w:color w:val="000000" w:themeColor="text1"/>
          <w:sz w:val="32"/>
          <w:szCs w:val="32"/>
        </w:rPr>
        <w:t>万元</w:t>
      </w:r>
      <w:r>
        <w:rPr>
          <w:rFonts w:eastAsia="仿宋_GB2312"/>
          <w:color w:val="000000" w:themeColor="text1"/>
          <w:sz w:val="32"/>
          <w:szCs w:val="32"/>
        </w:rPr>
        <w:t>。项目实际支出</w:t>
      </w:r>
      <w:r>
        <w:rPr>
          <w:rFonts w:eastAsia="仿宋_GB2312" w:hint="eastAsia"/>
          <w:color w:val="000000" w:themeColor="text1"/>
          <w:sz w:val="32"/>
          <w:szCs w:val="32"/>
        </w:rPr>
        <w:t>802.75</w:t>
      </w:r>
      <w:r>
        <w:rPr>
          <w:rFonts w:eastAsia="仿宋_GB2312"/>
          <w:color w:val="000000" w:themeColor="text1"/>
          <w:sz w:val="32"/>
          <w:szCs w:val="32"/>
        </w:rPr>
        <w:t>万元，支出率为</w:t>
      </w:r>
      <w:r>
        <w:rPr>
          <w:rFonts w:eastAsia="仿宋_GB2312" w:hint="eastAsia"/>
          <w:color w:val="000000" w:themeColor="text1"/>
          <w:sz w:val="32"/>
          <w:szCs w:val="32"/>
        </w:rPr>
        <w:t>100</w:t>
      </w:r>
      <w:r>
        <w:rPr>
          <w:rFonts w:eastAsia="仿宋_GB2312"/>
          <w:color w:val="000000" w:themeColor="text1"/>
          <w:sz w:val="32"/>
          <w:szCs w:val="32"/>
        </w:rPr>
        <w:t>%</w:t>
      </w:r>
      <w:r>
        <w:rPr>
          <w:rFonts w:eastAsia="仿宋_GB2312"/>
          <w:color w:val="000000" w:themeColor="text1"/>
          <w:sz w:val="32"/>
          <w:szCs w:val="32"/>
        </w:rPr>
        <w:t>。</w:t>
      </w:r>
    </w:p>
    <w:p w:rsidR="00565AFE" w:rsidRDefault="00622C50">
      <w:pPr>
        <w:spacing w:line="600" w:lineRule="exact"/>
        <w:ind w:firstLineChars="200" w:firstLine="643"/>
        <w:rPr>
          <w:rFonts w:eastAsia="仿宋_GB2312"/>
          <w:b/>
          <w:bCs/>
          <w:color w:val="000000" w:themeColor="text1"/>
          <w:sz w:val="32"/>
          <w:szCs w:val="32"/>
        </w:rPr>
      </w:pPr>
      <w:r>
        <w:rPr>
          <w:rFonts w:eastAsia="仿宋_GB2312"/>
          <w:b/>
          <w:bCs/>
          <w:color w:val="000000" w:themeColor="text1"/>
          <w:sz w:val="32"/>
          <w:szCs w:val="32"/>
        </w:rPr>
        <w:t>3</w:t>
      </w:r>
      <w:r>
        <w:rPr>
          <w:rFonts w:eastAsia="仿宋_GB2312"/>
          <w:b/>
          <w:bCs/>
          <w:color w:val="000000" w:themeColor="text1"/>
          <w:sz w:val="32"/>
          <w:szCs w:val="32"/>
        </w:rPr>
        <w:t>、资金投入和使用情况</w:t>
      </w:r>
    </w:p>
    <w:p w:rsidR="00565AFE" w:rsidRDefault="00622C50">
      <w:pPr>
        <w:spacing w:line="600" w:lineRule="exact"/>
        <w:ind w:firstLineChars="200" w:firstLine="640"/>
        <w:rPr>
          <w:rFonts w:eastAsia="仿宋_GB2312"/>
          <w:color w:val="000000" w:themeColor="text1"/>
          <w:sz w:val="20"/>
          <w:szCs w:val="20"/>
        </w:rPr>
      </w:pPr>
      <w:r>
        <w:rPr>
          <w:rFonts w:eastAsia="仿宋_GB2312"/>
          <w:color w:val="000000" w:themeColor="text1"/>
          <w:sz w:val="32"/>
          <w:szCs w:val="32"/>
        </w:rPr>
        <w:t>（</w:t>
      </w:r>
      <w:r>
        <w:rPr>
          <w:rFonts w:eastAsia="仿宋_GB2312"/>
          <w:color w:val="000000" w:themeColor="text1"/>
          <w:sz w:val="32"/>
          <w:szCs w:val="32"/>
        </w:rPr>
        <w:t>1</w:t>
      </w:r>
      <w:r>
        <w:rPr>
          <w:rFonts w:eastAsia="仿宋_GB2312"/>
          <w:color w:val="000000" w:themeColor="text1"/>
          <w:sz w:val="32"/>
          <w:szCs w:val="32"/>
        </w:rPr>
        <w:t>）资金安排</w:t>
      </w:r>
    </w:p>
    <w:p w:rsidR="00565AFE" w:rsidRDefault="00622C50">
      <w:pPr>
        <w:spacing w:line="560" w:lineRule="exact"/>
        <w:ind w:firstLineChars="200" w:firstLine="640"/>
        <w:jc w:val="left"/>
        <w:rPr>
          <w:rFonts w:ascii="仿宋_GB2312" w:eastAsia="仿宋_GB2312" w:hAnsi="宋体"/>
          <w:sz w:val="32"/>
          <w:szCs w:val="32"/>
        </w:rPr>
      </w:pPr>
      <w:r>
        <w:rPr>
          <w:rFonts w:eastAsia="仿宋_GB2312"/>
          <w:color w:val="000000" w:themeColor="text1"/>
          <w:sz w:val="32"/>
          <w:szCs w:val="32"/>
        </w:rPr>
        <w:lastRenderedPageBreak/>
        <w:t>项目总投资</w:t>
      </w:r>
      <w:r>
        <w:rPr>
          <w:rFonts w:eastAsia="仿宋_GB2312" w:hint="eastAsia"/>
          <w:color w:val="000000" w:themeColor="text1"/>
          <w:sz w:val="32"/>
          <w:szCs w:val="32"/>
        </w:rPr>
        <w:t>802.75</w:t>
      </w:r>
      <w:r>
        <w:rPr>
          <w:rFonts w:eastAsia="仿宋_GB2312"/>
          <w:color w:val="000000" w:themeColor="text1"/>
          <w:sz w:val="32"/>
          <w:szCs w:val="32"/>
        </w:rPr>
        <w:t>万元，</w:t>
      </w:r>
      <w:r>
        <w:rPr>
          <w:rFonts w:ascii="仿宋_GB2312" w:eastAsia="仿宋_GB2312" w:hAnsi="宋体" w:hint="eastAsia"/>
          <w:sz w:val="32"/>
          <w:szCs w:val="32"/>
        </w:rPr>
        <w:t>项目资金严格执行《中华人民共和国预算法》、《中华人民共和国会计法》、《事业单位财务制度》</w:t>
      </w:r>
      <w:r>
        <w:rPr>
          <w:rFonts w:eastAsia="仿宋_GB2312" w:hint="eastAsia"/>
          <w:color w:val="000000" w:themeColor="text1"/>
          <w:sz w:val="32"/>
          <w:szCs w:val="32"/>
        </w:rPr>
        <w:t>等相关要求</w:t>
      </w:r>
      <w:r>
        <w:rPr>
          <w:rFonts w:ascii="仿宋_GB2312" w:eastAsia="仿宋_GB2312" w:hAnsi="宋体" w:hint="eastAsia"/>
          <w:sz w:val="32"/>
          <w:szCs w:val="32"/>
        </w:rPr>
        <w:t>。自治区环境工程评估中心制定并严格落实内部控制制度、财务管理办法、固定资产管理制度及规定等十几项财务规章制度，严格按照项目实施内容进行项目资金的管理使用。此次绩效评价过程中未发现有截留、挤占或挪用项目资金的情况。</w:t>
      </w:r>
    </w:p>
    <w:p w:rsidR="00565AFE" w:rsidRDefault="00622C5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2</w:t>
      </w:r>
      <w:r>
        <w:rPr>
          <w:rFonts w:eastAsia="仿宋_GB2312"/>
          <w:color w:val="000000" w:themeColor="text1"/>
          <w:sz w:val="32"/>
          <w:szCs w:val="32"/>
        </w:rPr>
        <w:t>）预算资金来源及使用情况</w:t>
      </w:r>
      <w:bookmarkStart w:id="0" w:name="page10"/>
      <w:bookmarkEnd w:id="0"/>
    </w:p>
    <w:p w:rsidR="00565AFE" w:rsidRDefault="00622C50">
      <w:pPr>
        <w:pStyle w:val="a0"/>
        <w:spacing w:before="0" w:after="0" w:line="600" w:lineRule="exact"/>
        <w:ind w:firstLineChars="200" w:firstLine="640"/>
        <w:jc w:val="both"/>
        <w:rPr>
          <w:rFonts w:ascii="Times New Roman" w:eastAsia="仿宋_GB2312" w:hAnsi="Times New Roman"/>
          <w:b w:val="0"/>
          <w:bCs w:val="0"/>
          <w:color w:val="000000" w:themeColor="text1"/>
          <w:kern w:val="2"/>
        </w:rPr>
      </w:pPr>
      <w:r>
        <w:rPr>
          <w:rFonts w:ascii="Times New Roman" w:eastAsia="仿宋_GB2312" w:hAnsi="Times New Roman"/>
          <w:b w:val="0"/>
          <w:bCs w:val="0"/>
          <w:color w:val="000000" w:themeColor="text1"/>
          <w:kern w:val="2"/>
        </w:rPr>
        <w:t>项目预算资金</w:t>
      </w:r>
      <w:r>
        <w:rPr>
          <w:rFonts w:ascii="Times New Roman" w:eastAsia="仿宋_GB2312" w:hAnsi="Times New Roman" w:hint="eastAsia"/>
          <w:b w:val="0"/>
          <w:bCs w:val="0"/>
          <w:color w:val="000000" w:themeColor="text1"/>
          <w:kern w:val="2"/>
        </w:rPr>
        <w:t>中</w:t>
      </w:r>
      <w:r>
        <w:rPr>
          <w:rFonts w:ascii="Times New Roman" w:eastAsia="仿宋_GB2312" w:hAnsi="Times New Roman" w:hint="eastAsia"/>
          <w:b w:val="0"/>
          <w:bCs w:val="0"/>
          <w:color w:val="000000" w:themeColor="text1"/>
          <w:kern w:val="2"/>
        </w:rPr>
        <w:t>92</w:t>
      </w:r>
      <w:r>
        <w:rPr>
          <w:rFonts w:ascii="Times New Roman" w:eastAsia="仿宋_GB2312" w:hAnsi="Times New Roman" w:hint="eastAsia"/>
          <w:b w:val="0"/>
          <w:bCs w:val="0"/>
          <w:color w:val="000000" w:themeColor="text1"/>
          <w:kern w:val="2"/>
        </w:rPr>
        <w:t>万元</w:t>
      </w:r>
      <w:r>
        <w:rPr>
          <w:rFonts w:ascii="Times New Roman" w:eastAsia="仿宋_GB2312" w:hAnsi="Times New Roman"/>
          <w:b w:val="0"/>
          <w:bCs w:val="0"/>
          <w:color w:val="000000" w:themeColor="text1"/>
          <w:kern w:val="2"/>
        </w:rPr>
        <w:t>来源于</w:t>
      </w:r>
      <w:r>
        <w:rPr>
          <w:rFonts w:ascii="Times New Roman" w:eastAsia="仿宋_GB2312" w:hAnsi="Times New Roman" w:hint="eastAsia"/>
          <w:b w:val="0"/>
          <w:bCs w:val="0"/>
          <w:color w:val="000000" w:themeColor="text1"/>
          <w:kern w:val="2"/>
        </w:rPr>
        <w:t>自治区财政拨款</w:t>
      </w:r>
      <w:r>
        <w:rPr>
          <w:rFonts w:ascii="Times New Roman" w:eastAsia="仿宋_GB2312" w:hAnsi="Times New Roman"/>
          <w:b w:val="0"/>
          <w:bCs w:val="0"/>
          <w:color w:val="000000" w:themeColor="text1"/>
          <w:kern w:val="2"/>
        </w:rPr>
        <w:t>，</w:t>
      </w:r>
      <w:r>
        <w:rPr>
          <w:rFonts w:ascii="Times New Roman" w:eastAsia="仿宋_GB2312" w:hAnsi="Times New Roman" w:hint="eastAsia"/>
          <w:b w:val="0"/>
          <w:bCs w:val="0"/>
          <w:color w:val="000000" w:themeColor="text1"/>
          <w:kern w:val="2"/>
        </w:rPr>
        <w:t>项目财政</w:t>
      </w:r>
      <w:r>
        <w:rPr>
          <w:rFonts w:ascii="Times New Roman" w:eastAsia="仿宋_GB2312" w:hAnsi="Times New Roman"/>
          <w:b w:val="0"/>
          <w:bCs w:val="0"/>
          <w:color w:val="000000" w:themeColor="text1"/>
          <w:kern w:val="2"/>
        </w:rPr>
        <w:t>资金到位</w:t>
      </w:r>
      <w:r>
        <w:rPr>
          <w:rFonts w:ascii="Times New Roman" w:eastAsia="仿宋_GB2312" w:hAnsi="Times New Roman" w:hint="eastAsia"/>
          <w:b w:val="0"/>
          <w:bCs w:val="0"/>
          <w:color w:val="000000" w:themeColor="text1"/>
          <w:kern w:val="2"/>
        </w:rPr>
        <w:t>92</w:t>
      </w:r>
      <w:r>
        <w:rPr>
          <w:rFonts w:ascii="Times New Roman" w:eastAsia="仿宋_GB2312" w:hAnsi="Times New Roman"/>
          <w:b w:val="0"/>
          <w:bCs w:val="0"/>
          <w:color w:val="000000" w:themeColor="text1"/>
          <w:kern w:val="2"/>
        </w:rPr>
        <w:t>万元，</w:t>
      </w:r>
      <w:r>
        <w:rPr>
          <w:rFonts w:ascii="Times New Roman" w:eastAsia="仿宋_GB2312" w:hAnsi="Times New Roman" w:hint="eastAsia"/>
          <w:b w:val="0"/>
          <w:bCs w:val="0"/>
          <w:color w:val="000000" w:themeColor="text1"/>
          <w:kern w:val="2"/>
        </w:rPr>
        <w:t>全年执行</w:t>
      </w:r>
      <w:r>
        <w:rPr>
          <w:rFonts w:ascii="Times New Roman" w:eastAsia="仿宋_GB2312" w:hAnsi="Times New Roman" w:hint="eastAsia"/>
          <w:b w:val="0"/>
          <w:bCs w:val="0"/>
          <w:color w:val="000000" w:themeColor="text1"/>
          <w:kern w:val="2"/>
        </w:rPr>
        <w:t>92</w:t>
      </w:r>
      <w:r>
        <w:rPr>
          <w:rFonts w:ascii="Times New Roman" w:eastAsia="仿宋_GB2312" w:hAnsi="Times New Roman" w:hint="eastAsia"/>
          <w:b w:val="0"/>
          <w:bCs w:val="0"/>
          <w:color w:val="000000" w:themeColor="text1"/>
          <w:kern w:val="2"/>
        </w:rPr>
        <w:t>万元，预算执行率为</w:t>
      </w:r>
      <w:r>
        <w:rPr>
          <w:rFonts w:ascii="Times New Roman" w:eastAsia="仿宋_GB2312" w:hAnsi="Times New Roman" w:hint="eastAsia"/>
          <w:b w:val="0"/>
          <w:bCs w:val="0"/>
          <w:color w:val="000000" w:themeColor="text1"/>
          <w:kern w:val="2"/>
        </w:rPr>
        <w:t>100%</w:t>
      </w:r>
      <w:r>
        <w:rPr>
          <w:rFonts w:ascii="Times New Roman" w:eastAsia="仿宋_GB2312" w:hAnsi="Times New Roman"/>
          <w:b w:val="0"/>
          <w:bCs w:val="0"/>
          <w:color w:val="000000" w:themeColor="text1"/>
          <w:kern w:val="2"/>
        </w:rPr>
        <w:t>,</w:t>
      </w:r>
      <w:r>
        <w:rPr>
          <w:rFonts w:ascii="Times New Roman" w:eastAsia="仿宋_GB2312" w:hAnsi="Times New Roman" w:hint="eastAsia"/>
          <w:b w:val="0"/>
          <w:bCs w:val="0"/>
          <w:color w:val="000000" w:themeColor="text1"/>
          <w:kern w:val="2"/>
        </w:rPr>
        <w:t>主要</w:t>
      </w:r>
      <w:r>
        <w:rPr>
          <w:rFonts w:ascii="Times New Roman" w:eastAsia="仿宋_GB2312" w:hAnsi="Times New Roman"/>
          <w:b w:val="0"/>
          <w:bCs w:val="0"/>
          <w:color w:val="000000" w:themeColor="text1"/>
          <w:kern w:val="2"/>
        </w:rPr>
        <w:t>用于支付项目实施进程中的各项费用。</w:t>
      </w:r>
    </w:p>
    <w:p w:rsidR="00565AFE" w:rsidRDefault="00622C50">
      <w:pPr>
        <w:spacing w:line="600" w:lineRule="exact"/>
        <w:ind w:firstLineChars="200" w:firstLine="643"/>
        <w:rPr>
          <w:rFonts w:eastAsia="楷体_GB2312"/>
          <w:b/>
          <w:bCs/>
          <w:color w:val="000000" w:themeColor="text1"/>
          <w:sz w:val="32"/>
          <w:szCs w:val="32"/>
        </w:rPr>
      </w:pPr>
      <w:r>
        <w:rPr>
          <w:rFonts w:eastAsia="楷体_GB2312"/>
          <w:b/>
          <w:bCs/>
          <w:color w:val="000000" w:themeColor="text1"/>
          <w:sz w:val="32"/>
          <w:szCs w:val="32"/>
        </w:rPr>
        <w:t>（二）项目绩效目标</w:t>
      </w:r>
    </w:p>
    <w:p w:rsidR="00565AFE" w:rsidRDefault="00622C5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1</w:t>
      </w:r>
      <w:r>
        <w:rPr>
          <w:rFonts w:eastAsia="仿宋_GB2312"/>
          <w:color w:val="000000" w:themeColor="text1"/>
          <w:sz w:val="32"/>
          <w:szCs w:val="32"/>
        </w:rPr>
        <w:t>、总体目标</w:t>
      </w:r>
    </w:p>
    <w:p w:rsidR="00565AFE" w:rsidRDefault="00622C50">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以改善环境质量为核心、全面提高环评有效性为主线，以“生态保护红线、环境质量底线、资源利用上线和环境准入清单”（简称“三线一单”）为手段，严格按照预算标准开展环境影响评价评估工作，为建设单位提供优良的技术服务，为自治区生态环境厅环评审批及相关决策提供有力的技术支撑。</w:t>
      </w:r>
      <w:r>
        <w:rPr>
          <w:rFonts w:eastAsia="仿宋_GB2312" w:hint="eastAsia"/>
          <w:color w:val="000000" w:themeColor="text1"/>
          <w:sz w:val="32"/>
          <w:szCs w:val="32"/>
        </w:rPr>
        <w:t xml:space="preserve">   </w:t>
      </w:r>
    </w:p>
    <w:p w:rsidR="00565AFE" w:rsidRDefault="00622C50">
      <w:pPr>
        <w:spacing w:line="600" w:lineRule="exact"/>
        <w:ind w:firstLineChars="200" w:firstLine="640"/>
        <w:rPr>
          <w:rFonts w:eastAsia="仿宋_GB2312"/>
          <w:color w:val="000000" w:themeColor="text1"/>
        </w:rPr>
      </w:pPr>
      <w:r>
        <w:rPr>
          <w:rFonts w:eastAsia="仿宋_GB2312"/>
          <w:color w:val="000000" w:themeColor="text1"/>
          <w:sz w:val="32"/>
          <w:szCs w:val="32"/>
        </w:rPr>
        <w:t>2</w:t>
      </w:r>
      <w:r>
        <w:rPr>
          <w:rFonts w:eastAsia="仿宋_GB2312"/>
          <w:color w:val="000000" w:themeColor="text1"/>
          <w:sz w:val="32"/>
          <w:szCs w:val="32"/>
        </w:rPr>
        <w:t>、阶段性目标</w:t>
      </w:r>
      <w:r>
        <w:rPr>
          <w:rFonts w:eastAsia="仿宋_GB2312" w:hint="eastAsia"/>
          <w:color w:val="000000" w:themeColor="text1"/>
          <w:sz w:val="32"/>
          <w:szCs w:val="32"/>
        </w:rPr>
        <w:t xml:space="preserve"> </w:t>
      </w:r>
    </w:p>
    <w:p w:rsidR="00565AFE" w:rsidRDefault="00622C50">
      <w:pPr>
        <w:spacing w:line="600" w:lineRule="exact"/>
        <w:ind w:firstLineChars="200" w:firstLine="640"/>
        <w:rPr>
          <w:rFonts w:eastAsia="仿宋_GB2312"/>
          <w:sz w:val="32"/>
          <w:szCs w:val="32"/>
        </w:rPr>
      </w:pPr>
      <w:r>
        <w:rPr>
          <w:rFonts w:eastAsia="仿宋_GB2312" w:hint="eastAsia"/>
          <w:sz w:val="32"/>
          <w:szCs w:val="32"/>
        </w:rPr>
        <w:t>2023</w:t>
      </w:r>
      <w:r>
        <w:rPr>
          <w:rFonts w:eastAsia="仿宋_GB2312" w:hint="eastAsia"/>
          <w:sz w:val="32"/>
          <w:szCs w:val="32"/>
        </w:rPr>
        <w:t>年上半年完成内容：</w:t>
      </w:r>
    </w:p>
    <w:p w:rsidR="00565AFE" w:rsidRDefault="00622C50">
      <w:pPr>
        <w:spacing w:line="600" w:lineRule="exact"/>
        <w:ind w:firstLineChars="200" w:firstLine="640"/>
        <w:rPr>
          <w:rFonts w:eastAsia="仿宋_GB2312"/>
          <w:color w:val="000000" w:themeColor="text1"/>
          <w:sz w:val="32"/>
          <w:szCs w:val="32"/>
        </w:rPr>
      </w:pPr>
      <w:r>
        <w:rPr>
          <w:rFonts w:eastAsia="仿宋_GB2312" w:hint="eastAsia"/>
          <w:sz w:val="32"/>
          <w:szCs w:val="32"/>
        </w:rPr>
        <w:t>2023</w:t>
      </w:r>
      <w:r>
        <w:rPr>
          <w:rFonts w:eastAsia="仿宋_GB2312" w:hint="eastAsia"/>
          <w:sz w:val="32"/>
          <w:szCs w:val="32"/>
        </w:rPr>
        <w:t>年</w:t>
      </w:r>
      <w:r>
        <w:rPr>
          <w:rFonts w:eastAsia="仿宋_GB2312" w:hint="eastAsia"/>
          <w:sz w:val="32"/>
          <w:szCs w:val="32"/>
        </w:rPr>
        <w:t>1</w:t>
      </w:r>
      <w:r>
        <w:rPr>
          <w:rFonts w:eastAsia="仿宋_GB2312" w:hint="eastAsia"/>
          <w:sz w:val="32"/>
          <w:szCs w:val="32"/>
        </w:rPr>
        <w:t>月</w:t>
      </w:r>
      <w:r>
        <w:rPr>
          <w:rFonts w:eastAsia="仿宋_GB2312" w:hint="eastAsia"/>
          <w:sz w:val="32"/>
          <w:szCs w:val="32"/>
        </w:rPr>
        <w:t>1</w:t>
      </w:r>
      <w:r>
        <w:rPr>
          <w:rFonts w:eastAsia="仿宋_GB2312" w:hint="eastAsia"/>
          <w:sz w:val="32"/>
          <w:szCs w:val="32"/>
        </w:rPr>
        <w:t>至</w:t>
      </w:r>
      <w:r>
        <w:rPr>
          <w:rFonts w:eastAsia="仿宋_GB2312" w:hint="eastAsia"/>
          <w:sz w:val="32"/>
          <w:szCs w:val="32"/>
        </w:rPr>
        <w:t>2023</w:t>
      </w:r>
      <w:r>
        <w:rPr>
          <w:rFonts w:eastAsia="仿宋_GB2312" w:hint="eastAsia"/>
          <w:sz w:val="32"/>
          <w:szCs w:val="32"/>
        </w:rPr>
        <w:t>年</w:t>
      </w:r>
      <w:r>
        <w:rPr>
          <w:rFonts w:eastAsia="仿宋_GB2312" w:hint="eastAsia"/>
          <w:sz w:val="32"/>
          <w:szCs w:val="32"/>
        </w:rPr>
        <w:t>6</w:t>
      </w:r>
      <w:r>
        <w:rPr>
          <w:rFonts w:eastAsia="仿宋_GB2312" w:hint="eastAsia"/>
          <w:sz w:val="32"/>
          <w:szCs w:val="32"/>
        </w:rPr>
        <w:t>月</w:t>
      </w:r>
      <w:r>
        <w:rPr>
          <w:rFonts w:eastAsia="仿宋_GB2312" w:hint="eastAsia"/>
          <w:sz w:val="32"/>
          <w:szCs w:val="32"/>
        </w:rPr>
        <w:t>30</w:t>
      </w:r>
      <w:r>
        <w:rPr>
          <w:rFonts w:eastAsia="仿宋_GB2312" w:hint="eastAsia"/>
          <w:sz w:val="32"/>
          <w:szCs w:val="32"/>
        </w:rPr>
        <w:t>日，</w:t>
      </w:r>
      <w:r>
        <w:rPr>
          <w:rFonts w:eastAsia="仿宋_GB2312" w:hint="eastAsia"/>
          <w:color w:val="000000" w:themeColor="text1"/>
          <w:sz w:val="32"/>
          <w:szCs w:val="32"/>
        </w:rPr>
        <w:t>共完成建设项目环境影响技术评估</w:t>
      </w:r>
      <w:r>
        <w:rPr>
          <w:rFonts w:eastAsia="仿宋_GB2312" w:hint="eastAsia"/>
          <w:color w:val="000000" w:themeColor="text1"/>
          <w:sz w:val="32"/>
          <w:szCs w:val="32"/>
        </w:rPr>
        <w:t>143</w:t>
      </w:r>
      <w:r>
        <w:rPr>
          <w:rFonts w:eastAsia="仿宋_GB2312" w:hint="eastAsia"/>
          <w:color w:val="000000" w:themeColor="text1"/>
          <w:sz w:val="32"/>
          <w:szCs w:val="32"/>
        </w:rPr>
        <w:t>项。编制完成现场踏勘报告</w:t>
      </w:r>
      <w:r>
        <w:rPr>
          <w:rFonts w:eastAsia="仿宋_GB2312" w:hint="eastAsia"/>
          <w:color w:val="000000" w:themeColor="text1"/>
          <w:sz w:val="32"/>
          <w:szCs w:val="32"/>
        </w:rPr>
        <w:t>6</w:t>
      </w:r>
      <w:r>
        <w:rPr>
          <w:rFonts w:eastAsia="仿宋_GB2312" w:hint="eastAsia"/>
          <w:color w:val="000000" w:themeColor="text1"/>
          <w:sz w:val="32"/>
          <w:szCs w:val="32"/>
        </w:rPr>
        <w:t>项</w:t>
      </w:r>
      <w:r>
        <w:rPr>
          <w:rFonts w:eastAsia="仿宋_GB2312" w:hint="eastAsia"/>
          <w:color w:val="000000" w:themeColor="text1"/>
          <w:sz w:val="32"/>
          <w:szCs w:val="32"/>
        </w:rPr>
        <w:t>,</w:t>
      </w:r>
      <w:r>
        <w:rPr>
          <w:rFonts w:eastAsia="仿宋_GB2312" w:hint="eastAsia"/>
          <w:color w:val="000000" w:themeColor="text1"/>
          <w:sz w:val="32"/>
          <w:szCs w:val="32"/>
        </w:rPr>
        <w:t>完成项目汇报会议</w:t>
      </w:r>
      <w:r>
        <w:rPr>
          <w:rFonts w:eastAsia="仿宋_GB2312" w:hint="eastAsia"/>
          <w:color w:val="000000" w:themeColor="text1"/>
          <w:sz w:val="32"/>
          <w:szCs w:val="32"/>
        </w:rPr>
        <w:t>24</w:t>
      </w:r>
      <w:r>
        <w:rPr>
          <w:rFonts w:eastAsia="仿宋_GB2312" w:hint="eastAsia"/>
          <w:color w:val="000000" w:themeColor="text1"/>
          <w:sz w:val="32"/>
          <w:szCs w:val="32"/>
        </w:rPr>
        <w:t>次，从环保角度对建设项目的选址选线、生产</w:t>
      </w:r>
      <w:r>
        <w:rPr>
          <w:rFonts w:eastAsia="仿宋_GB2312" w:hint="eastAsia"/>
          <w:color w:val="000000" w:themeColor="text1"/>
          <w:sz w:val="32"/>
          <w:szCs w:val="32"/>
        </w:rPr>
        <w:lastRenderedPageBreak/>
        <w:t>工艺、污染防治和生态保护措施等进行了优化调整。</w:t>
      </w:r>
    </w:p>
    <w:p w:rsidR="00565AFE" w:rsidRDefault="00622C50">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2023</w:t>
      </w:r>
      <w:r>
        <w:rPr>
          <w:rFonts w:eastAsia="仿宋_GB2312" w:hint="eastAsia"/>
          <w:color w:val="000000" w:themeColor="text1"/>
          <w:sz w:val="32"/>
          <w:szCs w:val="32"/>
        </w:rPr>
        <w:t>年下半年完成内容：</w:t>
      </w:r>
    </w:p>
    <w:p w:rsidR="00565AFE" w:rsidRDefault="00622C50">
      <w:pPr>
        <w:spacing w:line="600" w:lineRule="exact"/>
        <w:ind w:firstLineChars="200" w:firstLine="640"/>
        <w:rPr>
          <w:rFonts w:eastAsia="仿宋_GB2312"/>
          <w:color w:val="000000" w:themeColor="text1"/>
          <w:sz w:val="32"/>
          <w:szCs w:val="32"/>
        </w:rPr>
      </w:pPr>
      <w:r>
        <w:rPr>
          <w:rFonts w:eastAsia="仿宋_GB2312" w:hint="eastAsia"/>
          <w:color w:val="000000" w:themeColor="text1"/>
          <w:sz w:val="32"/>
          <w:szCs w:val="32"/>
        </w:rPr>
        <w:t>2023</w:t>
      </w:r>
      <w:r>
        <w:rPr>
          <w:rFonts w:eastAsia="仿宋_GB2312" w:hint="eastAsia"/>
          <w:color w:val="000000" w:themeColor="text1"/>
          <w:sz w:val="32"/>
          <w:szCs w:val="32"/>
        </w:rPr>
        <w:t>年</w:t>
      </w:r>
      <w:r>
        <w:rPr>
          <w:rFonts w:eastAsia="仿宋_GB2312" w:hint="eastAsia"/>
          <w:color w:val="000000" w:themeColor="text1"/>
          <w:sz w:val="32"/>
          <w:szCs w:val="32"/>
        </w:rPr>
        <w:t>7</w:t>
      </w:r>
      <w:r>
        <w:rPr>
          <w:rFonts w:eastAsia="仿宋_GB2312" w:hint="eastAsia"/>
          <w:color w:val="000000" w:themeColor="text1"/>
          <w:sz w:val="32"/>
          <w:szCs w:val="32"/>
        </w:rPr>
        <w:t>月</w:t>
      </w:r>
      <w:r>
        <w:rPr>
          <w:rFonts w:eastAsia="仿宋_GB2312" w:hint="eastAsia"/>
          <w:color w:val="000000" w:themeColor="text1"/>
          <w:sz w:val="32"/>
          <w:szCs w:val="32"/>
        </w:rPr>
        <w:t>1</w:t>
      </w:r>
      <w:r>
        <w:rPr>
          <w:rFonts w:eastAsia="仿宋_GB2312" w:hint="eastAsia"/>
          <w:color w:val="000000" w:themeColor="text1"/>
          <w:sz w:val="32"/>
          <w:szCs w:val="32"/>
        </w:rPr>
        <w:t>至</w:t>
      </w:r>
      <w:r>
        <w:rPr>
          <w:rFonts w:eastAsia="仿宋_GB2312" w:hint="eastAsia"/>
          <w:color w:val="000000" w:themeColor="text1"/>
          <w:sz w:val="32"/>
          <w:szCs w:val="32"/>
        </w:rPr>
        <w:t>2023</w:t>
      </w:r>
      <w:r>
        <w:rPr>
          <w:rFonts w:eastAsia="仿宋_GB2312" w:hint="eastAsia"/>
          <w:color w:val="000000" w:themeColor="text1"/>
          <w:sz w:val="32"/>
          <w:szCs w:val="32"/>
        </w:rPr>
        <w:t>年</w:t>
      </w:r>
      <w:r>
        <w:rPr>
          <w:rFonts w:eastAsia="仿宋_GB2312" w:hint="eastAsia"/>
          <w:color w:val="000000" w:themeColor="text1"/>
          <w:sz w:val="32"/>
          <w:szCs w:val="32"/>
        </w:rPr>
        <w:t>12</w:t>
      </w:r>
      <w:r>
        <w:rPr>
          <w:rFonts w:eastAsia="仿宋_GB2312" w:hint="eastAsia"/>
          <w:color w:val="000000" w:themeColor="text1"/>
          <w:sz w:val="32"/>
          <w:szCs w:val="32"/>
        </w:rPr>
        <w:t>月</w:t>
      </w:r>
      <w:r>
        <w:rPr>
          <w:rFonts w:eastAsia="仿宋_GB2312" w:hint="eastAsia"/>
          <w:color w:val="000000" w:themeColor="text1"/>
          <w:sz w:val="32"/>
          <w:szCs w:val="32"/>
        </w:rPr>
        <w:t>31</w:t>
      </w:r>
      <w:r>
        <w:rPr>
          <w:rFonts w:eastAsia="仿宋_GB2312" w:hint="eastAsia"/>
          <w:color w:val="000000" w:themeColor="text1"/>
          <w:sz w:val="32"/>
          <w:szCs w:val="32"/>
        </w:rPr>
        <w:t>日，全年共完成建设项目环境影响技术评估</w:t>
      </w:r>
      <w:r>
        <w:rPr>
          <w:rFonts w:eastAsia="仿宋_GB2312" w:hint="eastAsia"/>
          <w:color w:val="000000" w:themeColor="text1"/>
          <w:sz w:val="32"/>
          <w:szCs w:val="32"/>
        </w:rPr>
        <w:t>127</w:t>
      </w:r>
      <w:r>
        <w:rPr>
          <w:rFonts w:eastAsia="仿宋_GB2312" w:hint="eastAsia"/>
          <w:color w:val="000000" w:themeColor="text1"/>
          <w:sz w:val="32"/>
          <w:szCs w:val="32"/>
        </w:rPr>
        <w:t>项。编制完成现场踏勘报告</w:t>
      </w:r>
      <w:r>
        <w:rPr>
          <w:rFonts w:eastAsia="仿宋_GB2312" w:hint="eastAsia"/>
          <w:color w:val="000000" w:themeColor="text1"/>
          <w:sz w:val="32"/>
          <w:szCs w:val="32"/>
        </w:rPr>
        <w:t>6</w:t>
      </w:r>
      <w:r>
        <w:rPr>
          <w:rFonts w:eastAsia="仿宋_GB2312" w:hint="eastAsia"/>
          <w:color w:val="000000" w:themeColor="text1"/>
          <w:sz w:val="32"/>
          <w:szCs w:val="32"/>
        </w:rPr>
        <w:t>项</w:t>
      </w:r>
      <w:r>
        <w:rPr>
          <w:rFonts w:eastAsia="仿宋_GB2312" w:hint="eastAsia"/>
          <w:color w:val="000000" w:themeColor="text1"/>
          <w:sz w:val="32"/>
          <w:szCs w:val="32"/>
        </w:rPr>
        <w:t>,</w:t>
      </w:r>
      <w:r>
        <w:rPr>
          <w:rFonts w:eastAsia="仿宋_GB2312" w:hint="eastAsia"/>
          <w:color w:val="000000" w:themeColor="text1"/>
          <w:sz w:val="32"/>
          <w:szCs w:val="32"/>
        </w:rPr>
        <w:t>完成项目汇报会议</w:t>
      </w:r>
      <w:r>
        <w:rPr>
          <w:rFonts w:eastAsia="仿宋_GB2312" w:hint="eastAsia"/>
          <w:color w:val="000000" w:themeColor="text1"/>
          <w:sz w:val="32"/>
          <w:szCs w:val="32"/>
        </w:rPr>
        <w:t>24</w:t>
      </w:r>
      <w:r>
        <w:rPr>
          <w:rFonts w:eastAsia="仿宋_GB2312" w:hint="eastAsia"/>
          <w:color w:val="000000" w:themeColor="text1"/>
          <w:sz w:val="32"/>
          <w:szCs w:val="32"/>
        </w:rPr>
        <w:t>次，从环保角度对建设项目的选址选线、生产工艺、污染防治和生态保护措施等进行了优化调整。切实做好规划环评技术审核，同时在项目环评工作中落实规划环评联动要求，推动一批工业聚集区、煤炭矿区、流域规划环评编制或修编</w:t>
      </w:r>
      <w:r>
        <w:rPr>
          <w:rFonts w:eastAsia="仿宋_GB2312"/>
          <w:color w:val="000000" w:themeColor="text1"/>
          <w:sz w:val="32"/>
          <w:szCs w:val="32"/>
        </w:rPr>
        <w:t>。</w:t>
      </w:r>
    </w:p>
    <w:p w:rsidR="00565AFE" w:rsidRDefault="00622C50">
      <w:pPr>
        <w:spacing w:line="600" w:lineRule="exact"/>
        <w:ind w:firstLineChars="200" w:firstLine="640"/>
        <w:rPr>
          <w:rFonts w:eastAsia="黑体"/>
          <w:color w:val="000000" w:themeColor="text1"/>
          <w:sz w:val="32"/>
          <w:szCs w:val="32"/>
        </w:rPr>
      </w:pPr>
      <w:r>
        <w:rPr>
          <w:rFonts w:eastAsia="黑体"/>
          <w:color w:val="000000" w:themeColor="text1"/>
          <w:sz w:val="32"/>
          <w:szCs w:val="32"/>
        </w:rPr>
        <w:t>二、绩效评价工作开展情况</w:t>
      </w:r>
    </w:p>
    <w:p w:rsidR="00565AFE" w:rsidRDefault="00622C50">
      <w:pPr>
        <w:spacing w:line="600" w:lineRule="exact"/>
        <w:ind w:firstLineChars="200" w:firstLine="643"/>
        <w:rPr>
          <w:rFonts w:eastAsia="楷体_GB2312"/>
          <w:b/>
          <w:bCs/>
          <w:color w:val="000000" w:themeColor="text1"/>
          <w:sz w:val="32"/>
          <w:szCs w:val="32"/>
        </w:rPr>
      </w:pPr>
      <w:r>
        <w:rPr>
          <w:rFonts w:eastAsia="楷体_GB2312"/>
          <w:b/>
          <w:bCs/>
          <w:color w:val="000000" w:themeColor="text1"/>
          <w:sz w:val="32"/>
          <w:szCs w:val="32"/>
        </w:rPr>
        <w:t>（一）绩效评价目的、对象和范围</w:t>
      </w:r>
    </w:p>
    <w:p w:rsidR="00565AFE" w:rsidRDefault="00622C50">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1</w:t>
      </w:r>
      <w:r>
        <w:rPr>
          <w:rFonts w:ascii="Times New Roman" w:eastAsia="仿宋_GB2312" w:hAnsi="Times New Roman"/>
          <w:b w:val="0"/>
          <w:bCs w:val="0"/>
          <w:color w:val="000000" w:themeColor="text1"/>
        </w:rPr>
        <w:t>、绩效评价的目的</w:t>
      </w:r>
    </w:p>
    <w:p w:rsidR="00565AFE" w:rsidRDefault="00622C5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w:t>
      </w:r>
      <w:r>
        <w:rPr>
          <w:rFonts w:eastAsia="仿宋_GB2312" w:hint="eastAsia"/>
          <w:color w:val="000000" w:themeColor="text1"/>
          <w:sz w:val="32"/>
          <w:szCs w:val="32"/>
        </w:rPr>
        <w:t>，</w:t>
      </w:r>
      <w:r>
        <w:rPr>
          <w:rFonts w:eastAsia="仿宋_GB2312"/>
          <w:color w:val="000000" w:themeColor="text1"/>
          <w:sz w:val="32"/>
          <w:szCs w:val="32"/>
        </w:rPr>
        <w:t>是发挥财政调控功能、提高财政资金安排科学性、促进财政支持社会经济目标实现的重要保证。</w:t>
      </w:r>
    </w:p>
    <w:p w:rsidR="00565AFE" w:rsidRDefault="00622C50">
      <w:pPr>
        <w:numPr>
          <w:ilvl w:val="0"/>
          <w:numId w:val="1"/>
        </w:num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项目在实施前向项目负责人提供财政支出绩效方面的资金管理信息，严格按照资金管理规定进行项目支出。</w:t>
      </w:r>
    </w:p>
    <w:p w:rsidR="00565AFE" w:rsidRDefault="00622C5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w:t>
      </w:r>
      <w:r>
        <w:rPr>
          <w:rFonts w:eastAsia="仿宋_GB2312"/>
          <w:color w:val="000000" w:themeColor="text1"/>
          <w:sz w:val="32"/>
          <w:szCs w:val="32"/>
        </w:rPr>
        <w:t>2</w:t>
      </w:r>
      <w:r>
        <w:rPr>
          <w:rFonts w:eastAsia="仿宋_GB2312"/>
          <w:color w:val="000000" w:themeColor="text1"/>
          <w:sz w:val="32"/>
          <w:szCs w:val="32"/>
        </w:rPr>
        <w:t>）项目绩效管理财政支出运行提供及时、有效的信息。</w:t>
      </w:r>
    </w:p>
    <w:p w:rsidR="00565AFE" w:rsidRDefault="00622C5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综合来看，通过开展有效的财政支出绩效评价管理，达到改进预算管理、控制节约成本</w:t>
      </w:r>
      <w:r>
        <w:rPr>
          <w:rFonts w:eastAsia="仿宋_GB2312" w:hint="eastAsia"/>
          <w:color w:val="000000" w:themeColor="text1"/>
          <w:sz w:val="32"/>
          <w:szCs w:val="32"/>
        </w:rPr>
        <w:t>以及</w:t>
      </w:r>
      <w:r>
        <w:rPr>
          <w:rFonts w:eastAsia="仿宋_GB2312"/>
          <w:color w:val="000000" w:themeColor="text1"/>
          <w:sz w:val="32"/>
          <w:szCs w:val="32"/>
        </w:rPr>
        <w:t>提高预算资金使用效益的目</w:t>
      </w:r>
      <w:r>
        <w:rPr>
          <w:rFonts w:eastAsia="仿宋_GB2312"/>
          <w:color w:val="000000" w:themeColor="text1"/>
          <w:sz w:val="32"/>
          <w:szCs w:val="32"/>
        </w:rPr>
        <w:lastRenderedPageBreak/>
        <w:t>的。</w:t>
      </w:r>
    </w:p>
    <w:p w:rsidR="00565AFE" w:rsidRDefault="00622C50">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2</w:t>
      </w:r>
      <w:r>
        <w:rPr>
          <w:rFonts w:ascii="Times New Roman" w:eastAsia="仿宋_GB2312" w:hAnsi="Times New Roman"/>
          <w:b w:val="0"/>
          <w:bCs w:val="0"/>
          <w:color w:val="000000" w:themeColor="text1"/>
        </w:rPr>
        <w:t>、绩效评价的对象</w:t>
      </w:r>
    </w:p>
    <w:p w:rsidR="00565AFE" w:rsidRDefault="00622C50">
      <w:pPr>
        <w:spacing w:line="576"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环境影响评价与技术咨询专项业务经费项目所包含的全部项目建设内容。</w:t>
      </w:r>
    </w:p>
    <w:p w:rsidR="00565AFE" w:rsidRDefault="00622C50">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3</w:t>
      </w:r>
      <w:r>
        <w:rPr>
          <w:rFonts w:ascii="Times New Roman" w:eastAsia="仿宋_GB2312" w:hAnsi="Times New Roman"/>
          <w:b w:val="0"/>
          <w:bCs w:val="0"/>
          <w:color w:val="000000" w:themeColor="text1"/>
        </w:rPr>
        <w:t>、绩效评价的范围</w:t>
      </w:r>
    </w:p>
    <w:p w:rsidR="00565AFE" w:rsidRDefault="00622C50">
      <w:pPr>
        <w:spacing w:line="576"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环境影响评价与技术咨询专项业务经费项目的决策、过程、产出、效益等。</w:t>
      </w:r>
    </w:p>
    <w:p w:rsidR="00565AFE" w:rsidRDefault="00622C50">
      <w:pPr>
        <w:spacing w:line="600" w:lineRule="exact"/>
        <w:ind w:firstLineChars="200" w:firstLine="643"/>
        <w:rPr>
          <w:color w:val="000000" w:themeColor="text1"/>
        </w:rPr>
      </w:pPr>
      <w:r>
        <w:rPr>
          <w:rFonts w:eastAsia="楷体_GB2312"/>
          <w:b/>
          <w:bCs/>
          <w:color w:val="000000" w:themeColor="text1"/>
          <w:sz w:val="32"/>
          <w:szCs w:val="32"/>
        </w:rPr>
        <w:t>（二）绩效评价原则、评价指标体系（详情见表</w:t>
      </w:r>
      <w:r>
        <w:rPr>
          <w:rFonts w:eastAsia="楷体_GB2312"/>
          <w:b/>
          <w:bCs/>
          <w:color w:val="000000" w:themeColor="text1"/>
          <w:sz w:val="32"/>
          <w:szCs w:val="32"/>
        </w:rPr>
        <w:t>1</w:t>
      </w:r>
      <w:r>
        <w:rPr>
          <w:rFonts w:eastAsia="楷体_GB2312"/>
          <w:b/>
          <w:bCs/>
          <w:color w:val="000000" w:themeColor="text1"/>
          <w:sz w:val="32"/>
          <w:szCs w:val="32"/>
        </w:rPr>
        <w:t>）、评价方法、评价标准。</w:t>
      </w:r>
    </w:p>
    <w:p w:rsidR="00565AFE" w:rsidRDefault="00622C50">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1</w:t>
      </w:r>
      <w:r>
        <w:rPr>
          <w:rFonts w:ascii="Times New Roman" w:eastAsia="仿宋_GB2312" w:hAnsi="Times New Roman"/>
          <w:b w:val="0"/>
          <w:bCs w:val="0"/>
          <w:color w:val="000000" w:themeColor="text1"/>
        </w:rPr>
        <w:t>、绩效评价原则</w:t>
      </w:r>
    </w:p>
    <w:p w:rsidR="00565AFE" w:rsidRDefault="00622C5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本次项目绩效评价遵循以下基本原则：</w:t>
      </w:r>
    </w:p>
    <w:p w:rsidR="00565AFE" w:rsidRDefault="00622C50">
      <w:pPr>
        <w:pStyle w:val="a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1</w:t>
      </w:r>
      <w:r>
        <w:rPr>
          <w:rFonts w:ascii="Times New Roman" w:eastAsia="仿宋_GB2312" w:hAnsi="Times New Roman"/>
          <w:b w:val="0"/>
          <w:bCs w:val="0"/>
          <w:color w:val="000000" w:themeColor="text1"/>
        </w:rPr>
        <w:t>）科学公正。绩效评价应当运用科学合理的方法，按照规范的程序，对项目绩效进行客观、公正的反映。</w:t>
      </w:r>
    </w:p>
    <w:p w:rsidR="00565AFE" w:rsidRDefault="00622C50">
      <w:pPr>
        <w:pStyle w:val="a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2</w:t>
      </w:r>
      <w:r>
        <w:rPr>
          <w:rFonts w:ascii="Times New Roman" w:eastAsia="仿宋_GB2312" w:hAnsi="Times New Roman"/>
          <w:b w:val="0"/>
          <w:bCs w:val="0"/>
          <w:color w:val="000000" w:themeColor="text1"/>
        </w:rPr>
        <w:t>）统筹兼顾。单位自评、部门评价和财政评价应职责明确，各有侧重，相互衔接。单位自评应由项目单位自主实施，即</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谁支出、谁自评</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。部门评价和财政评价应在单位自评的基础上开展。</w:t>
      </w:r>
    </w:p>
    <w:p w:rsidR="00565AFE" w:rsidRDefault="00622C50">
      <w:pPr>
        <w:pStyle w:val="a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3</w:t>
      </w:r>
      <w:r>
        <w:rPr>
          <w:rFonts w:ascii="Times New Roman" w:eastAsia="仿宋_GB2312" w:hAnsi="Times New Roman"/>
          <w:b w:val="0"/>
          <w:bCs w:val="0"/>
          <w:color w:val="000000" w:themeColor="text1"/>
        </w:rPr>
        <w:t>）激励约束。绩效评价结果应与预算安排、政策调整、改进管理实质性挂钩，体现奖优罚劣和激励相容导向，有效要安排、低效要压减、无效要问责。</w:t>
      </w:r>
    </w:p>
    <w:p w:rsidR="00565AFE" w:rsidRDefault="00622C50">
      <w:pPr>
        <w:pStyle w:val="a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4</w:t>
      </w:r>
      <w:r>
        <w:rPr>
          <w:rFonts w:ascii="Times New Roman" w:eastAsia="仿宋_GB2312" w:hAnsi="Times New Roman"/>
          <w:b w:val="0"/>
          <w:bCs w:val="0"/>
          <w:color w:val="000000" w:themeColor="text1"/>
        </w:rPr>
        <w:t>）公开透明。绩效评价结果应依法依规公开，并自觉接受社会监督。</w:t>
      </w:r>
    </w:p>
    <w:p w:rsidR="00565AFE" w:rsidRDefault="00622C50">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2</w:t>
      </w:r>
      <w:r>
        <w:rPr>
          <w:rFonts w:ascii="Times New Roman" w:eastAsia="仿宋_GB2312" w:hAnsi="Times New Roman"/>
          <w:b w:val="0"/>
          <w:bCs w:val="0"/>
          <w:color w:val="000000" w:themeColor="text1"/>
        </w:rPr>
        <w:t>、评价指标体系</w:t>
      </w:r>
    </w:p>
    <w:p w:rsidR="00565AFE" w:rsidRDefault="00622C50">
      <w:pPr>
        <w:spacing w:line="600" w:lineRule="exact"/>
        <w:ind w:firstLineChars="200" w:firstLine="708"/>
        <w:rPr>
          <w:color w:val="000000" w:themeColor="text1"/>
          <w:spacing w:val="17"/>
          <w:sz w:val="32"/>
          <w:szCs w:val="32"/>
        </w:rPr>
      </w:pPr>
      <w:r>
        <w:rPr>
          <w:rFonts w:eastAsia="仿宋_GB2312"/>
          <w:color w:val="000000" w:themeColor="text1"/>
          <w:spacing w:val="17"/>
          <w:sz w:val="32"/>
          <w:szCs w:val="32"/>
        </w:rPr>
        <w:lastRenderedPageBreak/>
        <w:t>绩效评价框架是开展绩效评价的核心。绩效评价框架包括评价准则、关键评价问题、评价指标、数据来源、数据收集方法等。指标体系建立过程如下：</w:t>
      </w:r>
    </w:p>
    <w:p w:rsidR="00565AFE" w:rsidRDefault="00622C5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w:t>
      </w:r>
      <w:r>
        <w:rPr>
          <w:rFonts w:eastAsia="仿宋_GB2312"/>
          <w:color w:val="000000" w:themeColor="text1"/>
          <w:spacing w:val="17"/>
          <w:sz w:val="32"/>
          <w:szCs w:val="32"/>
        </w:rPr>
        <w:t>1</w:t>
      </w:r>
      <w:r>
        <w:rPr>
          <w:rFonts w:eastAsia="仿宋_GB2312"/>
          <w:color w:val="000000" w:themeColor="text1"/>
          <w:spacing w:val="17"/>
          <w:sz w:val="32"/>
          <w:szCs w:val="32"/>
        </w:rPr>
        <w:t>）确定评价指标</w:t>
      </w:r>
    </w:p>
    <w:p w:rsidR="00565AFE" w:rsidRDefault="00622C5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565AFE" w:rsidRDefault="00622C5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w:t>
      </w:r>
      <w:r>
        <w:rPr>
          <w:rFonts w:eastAsia="仿宋_GB2312"/>
          <w:color w:val="000000" w:themeColor="text1"/>
          <w:spacing w:val="17"/>
          <w:sz w:val="32"/>
          <w:szCs w:val="32"/>
        </w:rPr>
        <w:t>2</w:t>
      </w:r>
      <w:r>
        <w:rPr>
          <w:rFonts w:eastAsia="仿宋_GB2312"/>
          <w:color w:val="000000" w:themeColor="text1"/>
          <w:spacing w:val="17"/>
          <w:sz w:val="32"/>
          <w:szCs w:val="32"/>
        </w:rPr>
        <w:t>）确定权重</w:t>
      </w:r>
    </w:p>
    <w:p w:rsidR="00565AFE" w:rsidRDefault="00622C5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确定各个指标相对于项目总体绩效的权重分值。在绩效评价指标体系中，项目决策权重为</w:t>
      </w:r>
      <w:r>
        <w:rPr>
          <w:rFonts w:eastAsia="仿宋_GB2312" w:hint="eastAsia"/>
          <w:color w:val="000000" w:themeColor="text1"/>
          <w:spacing w:val="17"/>
          <w:sz w:val="32"/>
          <w:szCs w:val="32"/>
        </w:rPr>
        <w:t>20</w:t>
      </w:r>
      <w:r>
        <w:rPr>
          <w:rFonts w:eastAsia="仿宋_GB2312"/>
          <w:color w:val="000000" w:themeColor="text1"/>
          <w:spacing w:val="17"/>
          <w:sz w:val="32"/>
          <w:szCs w:val="32"/>
        </w:rPr>
        <w:t>分，项目过程权重为</w:t>
      </w:r>
      <w:r>
        <w:rPr>
          <w:rFonts w:eastAsia="仿宋_GB2312" w:hint="eastAsia"/>
          <w:color w:val="000000" w:themeColor="text1"/>
          <w:spacing w:val="17"/>
          <w:sz w:val="32"/>
          <w:szCs w:val="32"/>
        </w:rPr>
        <w:t>20</w:t>
      </w:r>
      <w:r>
        <w:rPr>
          <w:rFonts w:eastAsia="仿宋_GB2312"/>
          <w:color w:val="000000" w:themeColor="text1"/>
          <w:spacing w:val="17"/>
          <w:sz w:val="32"/>
          <w:szCs w:val="32"/>
        </w:rPr>
        <w:t>分，项目产出权重为</w:t>
      </w:r>
      <w:r>
        <w:rPr>
          <w:rFonts w:eastAsia="仿宋_GB2312" w:hint="eastAsia"/>
          <w:color w:val="000000" w:themeColor="text1"/>
          <w:spacing w:val="17"/>
          <w:sz w:val="32"/>
          <w:szCs w:val="32"/>
        </w:rPr>
        <w:t>40</w:t>
      </w:r>
      <w:r>
        <w:rPr>
          <w:rFonts w:eastAsia="仿宋_GB2312"/>
          <w:color w:val="000000" w:themeColor="text1"/>
          <w:spacing w:val="17"/>
          <w:sz w:val="32"/>
          <w:szCs w:val="32"/>
        </w:rPr>
        <w:t>分，项目效益权重为</w:t>
      </w:r>
      <w:r>
        <w:rPr>
          <w:rFonts w:eastAsia="仿宋_GB2312" w:hint="eastAsia"/>
          <w:color w:val="000000" w:themeColor="text1"/>
          <w:spacing w:val="17"/>
          <w:sz w:val="32"/>
          <w:szCs w:val="32"/>
        </w:rPr>
        <w:t>20</w:t>
      </w:r>
      <w:r>
        <w:rPr>
          <w:rFonts w:eastAsia="仿宋_GB2312"/>
          <w:color w:val="000000" w:themeColor="text1"/>
          <w:spacing w:val="17"/>
          <w:sz w:val="32"/>
          <w:szCs w:val="32"/>
        </w:rPr>
        <w:t>分。</w:t>
      </w:r>
    </w:p>
    <w:p w:rsidR="00565AFE" w:rsidRDefault="00622C5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w:t>
      </w:r>
      <w:r>
        <w:rPr>
          <w:rFonts w:eastAsia="仿宋_GB2312"/>
          <w:color w:val="000000" w:themeColor="text1"/>
          <w:spacing w:val="17"/>
          <w:sz w:val="32"/>
          <w:szCs w:val="32"/>
        </w:rPr>
        <w:t>3</w:t>
      </w:r>
      <w:r>
        <w:rPr>
          <w:rFonts w:eastAsia="仿宋_GB2312"/>
          <w:color w:val="000000" w:themeColor="text1"/>
          <w:spacing w:val="17"/>
          <w:sz w:val="32"/>
          <w:szCs w:val="32"/>
        </w:rPr>
        <w:t>）确定指标标准值</w:t>
      </w:r>
    </w:p>
    <w:p w:rsidR="00565AFE" w:rsidRDefault="00622C5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指标标准值是绩效评价指标的尺度，既要反映同类项目的先进水平，又要符合项目的实际绩效水平。具体采用计划标准等确定此次绩效评价指标标准值。</w:t>
      </w:r>
    </w:p>
    <w:p w:rsidR="00565AFE" w:rsidRDefault="00622C50">
      <w:pPr>
        <w:pStyle w:val="a0"/>
        <w:spacing w:before="0" w:after="0" w:line="600" w:lineRule="exact"/>
        <w:ind w:firstLineChars="200" w:firstLine="708"/>
        <w:jc w:val="both"/>
        <w:rPr>
          <w:rFonts w:ascii="Times New Roman" w:eastAsia="仿宋_GB2312" w:hAnsi="Times New Roman"/>
          <w:b w:val="0"/>
          <w:bCs w:val="0"/>
          <w:color w:val="000000" w:themeColor="text1"/>
          <w:spacing w:val="17"/>
          <w:kern w:val="2"/>
        </w:rPr>
      </w:pPr>
      <w:r>
        <w:rPr>
          <w:rFonts w:ascii="Times New Roman" w:eastAsia="仿宋_GB2312" w:hAnsi="Times New Roman"/>
          <w:b w:val="0"/>
          <w:bCs w:val="0"/>
          <w:color w:val="000000" w:themeColor="text1"/>
          <w:spacing w:val="17"/>
          <w:kern w:val="2"/>
        </w:rPr>
        <w:t>绩效评价总分值</w:t>
      </w:r>
      <w:r>
        <w:rPr>
          <w:rFonts w:ascii="Times New Roman" w:eastAsia="仿宋_GB2312" w:hAnsi="Times New Roman"/>
          <w:b w:val="0"/>
          <w:bCs w:val="0"/>
          <w:color w:val="000000" w:themeColor="text1"/>
          <w:spacing w:val="17"/>
          <w:kern w:val="2"/>
        </w:rPr>
        <w:t>100</w:t>
      </w:r>
      <w:r>
        <w:rPr>
          <w:rFonts w:ascii="Times New Roman" w:eastAsia="仿宋_GB2312" w:hAnsi="Times New Roman"/>
          <w:b w:val="0"/>
          <w:bCs w:val="0"/>
          <w:color w:val="000000" w:themeColor="text1"/>
          <w:spacing w:val="17"/>
          <w:kern w:val="2"/>
        </w:rPr>
        <w:t>分，根据综合评分结果，评价计分</w:t>
      </w:r>
      <w:r>
        <w:rPr>
          <w:rFonts w:ascii="Times New Roman" w:eastAsia="仿宋_GB2312" w:hAnsi="Times New Roman"/>
          <w:b w:val="0"/>
          <w:bCs w:val="0"/>
          <w:color w:val="000000" w:themeColor="text1"/>
          <w:spacing w:val="17"/>
          <w:kern w:val="2"/>
        </w:rPr>
        <w:t>90</w:t>
      </w:r>
      <w:r>
        <w:rPr>
          <w:rFonts w:ascii="Times New Roman" w:eastAsia="仿宋_GB2312" w:hAnsi="Times New Roman"/>
          <w:b w:val="0"/>
          <w:bCs w:val="0"/>
          <w:color w:val="000000" w:themeColor="text1"/>
          <w:spacing w:val="17"/>
          <w:kern w:val="2"/>
        </w:rPr>
        <w:t>分</w:t>
      </w:r>
      <w:r>
        <w:rPr>
          <w:rFonts w:ascii="Times New Roman" w:eastAsia="仿宋_GB2312" w:hAnsi="Times New Roman"/>
          <w:b w:val="0"/>
          <w:bCs w:val="0"/>
          <w:color w:val="000000" w:themeColor="text1"/>
          <w:spacing w:val="17"/>
          <w:kern w:val="2"/>
        </w:rPr>
        <w:t>-100</w:t>
      </w:r>
      <w:r>
        <w:rPr>
          <w:rFonts w:ascii="Times New Roman" w:eastAsia="仿宋_GB2312" w:hAnsi="Times New Roman"/>
          <w:b w:val="0"/>
          <w:bCs w:val="0"/>
          <w:color w:val="000000" w:themeColor="text1"/>
          <w:spacing w:val="17"/>
          <w:kern w:val="2"/>
        </w:rPr>
        <w:t>分（含</w:t>
      </w:r>
      <w:r>
        <w:rPr>
          <w:rFonts w:ascii="Times New Roman" w:eastAsia="仿宋_GB2312" w:hAnsi="Times New Roman"/>
          <w:b w:val="0"/>
          <w:bCs w:val="0"/>
          <w:color w:val="000000" w:themeColor="text1"/>
          <w:spacing w:val="17"/>
          <w:kern w:val="2"/>
        </w:rPr>
        <w:t>90</w:t>
      </w:r>
      <w:r>
        <w:rPr>
          <w:rFonts w:ascii="Times New Roman" w:eastAsia="仿宋_GB2312" w:hAnsi="Times New Roman"/>
          <w:b w:val="0"/>
          <w:bCs w:val="0"/>
          <w:color w:val="000000" w:themeColor="text1"/>
          <w:spacing w:val="17"/>
          <w:kern w:val="2"/>
        </w:rPr>
        <w:t>分）对应的评分结果级别为优，</w:t>
      </w:r>
      <w:r>
        <w:rPr>
          <w:rFonts w:ascii="Times New Roman" w:eastAsia="仿宋_GB2312" w:hAnsi="Times New Roman"/>
          <w:b w:val="0"/>
          <w:bCs w:val="0"/>
          <w:color w:val="000000" w:themeColor="text1"/>
          <w:spacing w:val="17"/>
          <w:kern w:val="2"/>
        </w:rPr>
        <w:t>80-90</w:t>
      </w:r>
      <w:r>
        <w:rPr>
          <w:rFonts w:ascii="Times New Roman" w:eastAsia="仿宋_GB2312" w:hAnsi="Times New Roman"/>
          <w:b w:val="0"/>
          <w:bCs w:val="0"/>
          <w:color w:val="000000" w:themeColor="text1"/>
          <w:spacing w:val="17"/>
          <w:kern w:val="2"/>
        </w:rPr>
        <w:t>分（含</w:t>
      </w:r>
      <w:r>
        <w:rPr>
          <w:rFonts w:ascii="Times New Roman" w:eastAsia="仿宋_GB2312" w:hAnsi="Times New Roman"/>
          <w:b w:val="0"/>
          <w:bCs w:val="0"/>
          <w:color w:val="000000" w:themeColor="text1"/>
          <w:spacing w:val="17"/>
          <w:kern w:val="2"/>
        </w:rPr>
        <w:t>80</w:t>
      </w:r>
      <w:r>
        <w:rPr>
          <w:rFonts w:ascii="Times New Roman" w:eastAsia="仿宋_GB2312" w:hAnsi="Times New Roman"/>
          <w:b w:val="0"/>
          <w:bCs w:val="0"/>
          <w:color w:val="000000" w:themeColor="text1"/>
          <w:spacing w:val="17"/>
          <w:kern w:val="2"/>
        </w:rPr>
        <w:t>分）对应的评分结果级别为良，</w:t>
      </w:r>
      <w:r>
        <w:rPr>
          <w:rFonts w:ascii="Times New Roman" w:eastAsia="仿宋_GB2312" w:hAnsi="Times New Roman"/>
          <w:b w:val="0"/>
          <w:bCs w:val="0"/>
          <w:color w:val="000000" w:themeColor="text1"/>
          <w:spacing w:val="17"/>
          <w:kern w:val="2"/>
        </w:rPr>
        <w:t>60-80</w:t>
      </w:r>
      <w:r>
        <w:rPr>
          <w:rFonts w:ascii="Times New Roman" w:eastAsia="仿宋_GB2312" w:hAnsi="Times New Roman"/>
          <w:b w:val="0"/>
          <w:bCs w:val="0"/>
          <w:color w:val="000000" w:themeColor="text1"/>
          <w:spacing w:val="17"/>
          <w:kern w:val="2"/>
        </w:rPr>
        <w:t>分（含</w:t>
      </w:r>
      <w:r>
        <w:rPr>
          <w:rFonts w:ascii="Times New Roman" w:eastAsia="仿宋_GB2312" w:hAnsi="Times New Roman"/>
          <w:b w:val="0"/>
          <w:bCs w:val="0"/>
          <w:color w:val="000000" w:themeColor="text1"/>
          <w:spacing w:val="17"/>
          <w:kern w:val="2"/>
        </w:rPr>
        <w:t>60</w:t>
      </w:r>
      <w:r>
        <w:rPr>
          <w:rFonts w:ascii="Times New Roman" w:eastAsia="仿宋_GB2312" w:hAnsi="Times New Roman"/>
          <w:b w:val="0"/>
          <w:bCs w:val="0"/>
          <w:color w:val="000000" w:themeColor="text1"/>
          <w:spacing w:val="17"/>
          <w:kern w:val="2"/>
        </w:rPr>
        <w:t>分）对应的评分结果级别为中，</w:t>
      </w:r>
      <w:r>
        <w:rPr>
          <w:rFonts w:ascii="Times New Roman" w:eastAsia="仿宋_GB2312" w:hAnsi="Times New Roman"/>
          <w:b w:val="0"/>
          <w:bCs w:val="0"/>
          <w:color w:val="000000" w:themeColor="text1"/>
          <w:spacing w:val="17"/>
          <w:kern w:val="2"/>
        </w:rPr>
        <w:t>60</w:t>
      </w:r>
      <w:r>
        <w:rPr>
          <w:rFonts w:ascii="Times New Roman" w:eastAsia="仿宋_GB2312" w:hAnsi="Times New Roman"/>
          <w:b w:val="0"/>
          <w:bCs w:val="0"/>
          <w:color w:val="000000" w:themeColor="text1"/>
          <w:spacing w:val="17"/>
          <w:kern w:val="2"/>
        </w:rPr>
        <w:t>分以下对应的评分结果级别为差。</w:t>
      </w:r>
    </w:p>
    <w:p w:rsidR="00565AFE" w:rsidRDefault="00622C50">
      <w:pPr>
        <w:pStyle w:val="a0"/>
        <w:widowControl w:val="0"/>
        <w:spacing w:before="0" w:after="0" w:line="600" w:lineRule="exact"/>
        <w:ind w:firstLineChars="200" w:firstLine="708"/>
        <w:jc w:val="both"/>
        <w:outlineLvl w:val="9"/>
        <w:rPr>
          <w:rFonts w:ascii="Times New Roman" w:eastAsia="仿宋_GB2312" w:hAnsi="Times New Roman"/>
          <w:b w:val="0"/>
          <w:bCs w:val="0"/>
          <w:color w:val="000000" w:themeColor="text1"/>
          <w:spacing w:val="17"/>
        </w:rPr>
      </w:pPr>
      <w:r>
        <w:rPr>
          <w:rFonts w:ascii="Times New Roman" w:eastAsia="仿宋_GB2312" w:hAnsi="Times New Roman"/>
          <w:b w:val="0"/>
          <w:bCs w:val="0"/>
          <w:color w:val="000000" w:themeColor="text1"/>
          <w:spacing w:val="17"/>
        </w:rPr>
        <w:t>具体评价指标体系详情见附件</w:t>
      </w:r>
      <w:r>
        <w:rPr>
          <w:rFonts w:ascii="Times New Roman" w:eastAsia="仿宋_GB2312" w:hAnsi="Times New Roman"/>
          <w:b w:val="0"/>
          <w:bCs w:val="0"/>
          <w:color w:val="000000" w:themeColor="text1"/>
          <w:spacing w:val="17"/>
        </w:rPr>
        <w:t>1</w:t>
      </w:r>
    </w:p>
    <w:p w:rsidR="00565AFE" w:rsidRDefault="00622C50">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lastRenderedPageBreak/>
        <w:t>3</w:t>
      </w:r>
      <w:r>
        <w:rPr>
          <w:rFonts w:ascii="Times New Roman" w:eastAsia="仿宋_GB2312" w:hAnsi="Times New Roman"/>
          <w:b w:val="0"/>
          <w:bCs w:val="0"/>
          <w:color w:val="000000" w:themeColor="text1"/>
        </w:rPr>
        <w:t>、绩效评价方法</w:t>
      </w:r>
    </w:p>
    <w:p w:rsidR="00565AFE" w:rsidRDefault="00622C5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绩效评价从项目决策、项目过程、项目产出、项目效益四个维度进行评价。评价对象为项目目标实施情况，</w:t>
      </w:r>
      <w:r>
        <w:rPr>
          <w:rFonts w:eastAsia="仿宋_GB2312"/>
          <w:color w:val="000000" w:themeColor="text1"/>
          <w:spacing w:val="17"/>
          <w:sz w:val="32"/>
          <w:szCs w:val="32"/>
        </w:rPr>
        <w:t xml:space="preserve">  </w:t>
      </w:r>
      <w:r>
        <w:rPr>
          <w:rFonts w:eastAsia="仿宋_GB2312"/>
          <w:color w:val="000000" w:themeColor="text1"/>
          <w:spacing w:val="17"/>
          <w:sz w:val="32"/>
          <w:szCs w:val="32"/>
        </w:rPr>
        <w:t>评价核心为资金的支出完成情况和项目的产出效益。</w:t>
      </w:r>
    </w:p>
    <w:p w:rsidR="00565AFE" w:rsidRDefault="00622C5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本次评价指标中，既有定性指标又有定量指标，各类指标因考核内容不同和客观标准不同存在较大差异，因此核定具体指标时采用了不同方法，具体评价方法如下：</w:t>
      </w:r>
      <w:r>
        <w:rPr>
          <w:rFonts w:eastAsia="仿宋_GB2312"/>
          <w:color w:val="000000" w:themeColor="text1"/>
          <w:spacing w:val="17"/>
          <w:sz w:val="32"/>
          <w:szCs w:val="32"/>
        </w:rPr>
        <w:t xml:space="preserve"> </w:t>
      </w:r>
    </w:p>
    <w:p w:rsidR="00565AFE" w:rsidRDefault="00622C5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w:t>
      </w:r>
      <w:r>
        <w:rPr>
          <w:rFonts w:eastAsia="仿宋_GB2312"/>
          <w:color w:val="000000" w:themeColor="text1"/>
          <w:spacing w:val="17"/>
          <w:sz w:val="32"/>
          <w:szCs w:val="32"/>
        </w:rPr>
        <w:t>1</w:t>
      </w:r>
      <w:r>
        <w:rPr>
          <w:rFonts w:eastAsia="仿宋_GB2312"/>
          <w:color w:val="000000" w:themeColor="text1"/>
          <w:spacing w:val="17"/>
          <w:sz w:val="32"/>
          <w:szCs w:val="32"/>
        </w:rPr>
        <w:t>）比较法</w:t>
      </w:r>
    </w:p>
    <w:p w:rsidR="00565AFE" w:rsidRDefault="00622C5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通过对绩效目标与实施效果、历史与当期情况，综合分析绩效目标实现程度。对</w:t>
      </w:r>
      <w:r>
        <w:rPr>
          <w:rFonts w:eastAsia="仿宋_GB2312"/>
          <w:color w:val="000000" w:themeColor="text1"/>
          <w:sz w:val="32"/>
          <w:szCs w:val="32"/>
        </w:rPr>
        <w:t>项目</w:t>
      </w:r>
      <w:r>
        <w:rPr>
          <w:rFonts w:eastAsia="仿宋_GB2312"/>
          <w:color w:val="000000" w:themeColor="text1"/>
          <w:spacing w:val="17"/>
          <w:sz w:val="32"/>
          <w:szCs w:val="32"/>
        </w:rPr>
        <w:t>最终验收情况与年度绩效目标对比、预算资金执行情况等相关因素进行比较。</w:t>
      </w:r>
    </w:p>
    <w:p w:rsidR="00565AFE" w:rsidRDefault="00622C5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w:t>
      </w:r>
      <w:r>
        <w:rPr>
          <w:rFonts w:eastAsia="仿宋_GB2312"/>
          <w:color w:val="000000" w:themeColor="text1"/>
          <w:spacing w:val="17"/>
          <w:sz w:val="32"/>
          <w:szCs w:val="32"/>
        </w:rPr>
        <w:t>2</w:t>
      </w:r>
      <w:r>
        <w:rPr>
          <w:rFonts w:eastAsia="仿宋_GB2312"/>
          <w:color w:val="000000" w:themeColor="text1"/>
          <w:spacing w:val="17"/>
          <w:sz w:val="32"/>
          <w:szCs w:val="32"/>
        </w:rPr>
        <w:t>）因素分析法</w:t>
      </w:r>
    </w:p>
    <w:p w:rsidR="00565AFE" w:rsidRDefault="00622C5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通过综合分析影响绩效目标实现、实施效果的内外因素，评价绩效目标实现程度。通过对</w:t>
      </w:r>
      <w:r>
        <w:rPr>
          <w:rFonts w:eastAsia="仿宋_GB2312"/>
          <w:color w:val="000000" w:themeColor="text1"/>
          <w:sz w:val="32"/>
          <w:szCs w:val="32"/>
        </w:rPr>
        <w:t>项目</w:t>
      </w:r>
      <w:r>
        <w:rPr>
          <w:rFonts w:eastAsia="仿宋_GB2312"/>
          <w:color w:val="000000" w:themeColor="text1"/>
          <w:spacing w:val="17"/>
          <w:sz w:val="32"/>
          <w:szCs w:val="32"/>
        </w:rPr>
        <w:t>的开展情况、项目产出数量、成本控制、资金拨付文件及自评报告等相关资料的收集和审核，综合分析各因素对绩效目标实现的影响。</w:t>
      </w:r>
    </w:p>
    <w:p w:rsidR="00565AFE" w:rsidRDefault="00622C50">
      <w:pPr>
        <w:pStyle w:val="a0"/>
        <w:widowControl w:val="0"/>
        <w:spacing w:before="0" w:after="0" w:line="600" w:lineRule="exact"/>
        <w:ind w:firstLineChars="200" w:firstLine="640"/>
        <w:jc w:val="both"/>
        <w:outlineLvl w:val="9"/>
        <w:rPr>
          <w:rFonts w:ascii="Times New Roman" w:eastAsia="仿宋_GB2312" w:hAnsi="Times New Roman"/>
          <w:b w:val="0"/>
          <w:bCs w:val="0"/>
          <w:color w:val="000000" w:themeColor="text1"/>
        </w:rPr>
      </w:pPr>
      <w:r>
        <w:rPr>
          <w:rFonts w:ascii="Times New Roman" w:eastAsia="仿宋_GB2312" w:hAnsi="Times New Roman"/>
          <w:b w:val="0"/>
          <w:bCs w:val="0"/>
          <w:color w:val="000000" w:themeColor="text1"/>
        </w:rPr>
        <w:t>4</w:t>
      </w:r>
      <w:r>
        <w:rPr>
          <w:rFonts w:ascii="Times New Roman" w:eastAsia="仿宋_GB2312" w:hAnsi="Times New Roman"/>
          <w:b w:val="0"/>
          <w:bCs w:val="0"/>
          <w:color w:val="000000" w:themeColor="text1"/>
        </w:rPr>
        <w:t>、评价标准</w:t>
      </w:r>
    </w:p>
    <w:p w:rsidR="00565AFE" w:rsidRDefault="00622C50">
      <w:pPr>
        <w:spacing w:line="600" w:lineRule="exact"/>
        <w:ind w:firstLineChars="200" w:firstLine="708"/>
        <w:rPr>
          <w:rFonts w:eastAsia="仿宋_GB2312"/>
          <w:color w:val="000000" w:themeColor="text1"/>
          <w:spacing w:val="17"/>
          <w:sz w:val="32"/>
          <w:szCs w:val="32"/>
        </w:rPr>
      </w:pPr>
      <w:r>
        <w:rPr>
          <w:rFonts w:eastAsia="仿宋_GB2312"/>
          <w:color w:val="000000" w:themeColor="text1"/>
          <w:spacing w:val="17"/>
          <w:sz w:val="32"/>
          <w:szCs w:val="32"/>
        </w:rPr>
        <w:t>绩效评价标准通常包括计划标准、行业标准、历史标准等，用于对绩效指标完成情况进行比较。本次评价主要采用了计划标准和行业标准。</w:t>
      </w:r>
    </w:p>
    <w:p w:rsidR="00565AFE" w:rsidRDefault="00622C50">
      <w:pPr>
        <w:pStyle w:val="a0"/>
        <w:numPr>
          <w:ilvl w:val="0"/>
          <w:numId w:val="2"/>
        </w:numPr>
        <w:spacing w:before="0" w:after="0" w:line="600" w:lineRule="exact"/>
        <w:ind w:firstLineChars="200" w:firstLine="711"/>
        <w:jc w:val="both"/>
        <w:rPr>
          <w:rFonts w:ascii="楷体" w:eastAsia="楷体" w:hAnsi="楷体" w:cs="楷体"/>
          <w:color w:val="000000" w:themeColor="text1"/>
          <w:spacing w:val="17"/>
        </w:rPr>
      </w:pPr>
      <w:r>
        <w:rPr>
          <w:rFonts w:ascii="楷体" w:eastAsia="楷体" w:hAnsi="楷体" w:cs="楷体" w:hint="eastAsia"/>
          <w:color w:val="000000" w:themeColor="text1"/>
          <w:spacing w:val="17"/>
        </w:rPr>
        <w:t>绩效评价工作过程</w:t>
      </w:r>
    </w:p>
    <w:p w:rsidR="00565AFE" w:rsidRDefault="00622C50">
      <w:pPr>
        <w:numPr>
          <w:ilvl w:val="0"/>
          <w:numId w:val="3"/>
        </w:numPr>
        <w:spacing w:line="600" w:lineRule="exact"/>
        <w:ind w:firstLineChars="200" w:firstLine="640"/>
        <w:rPr>
          <w:rFonts w:eastAsia="仿宋_GB2312"/>
          <w:bCs/>
          <w:color w:val="000000" w:themeColor="text1"/>
          <w:sz w:val="32"/>
          <w:szCs w:val="32"/>
        </w:rPr>
      </w:pPr>
      <w:r>
        <w:rPr>
          <w:rFonts w:eastAsia="仿宋_GB2312" w:hint="eastAsia"/>
          <w:bCs/>
          <w:color w:val="000000" w:themeColor="text1"/>
          <w:sz w:val="32"/>
          <w:szCs w:val="32"/>
        </w:rPr>
        <w:lastRenderedPageBreak/>
        <w:t>前期准备。首先成立评价工作组，开展前期调研；其次明确项目绩效目标，设计绩效评价指标体系并确定绩效评价方法；接着确定现场和非现场评价范围，设计资料清单；最后制定评价实施方案并进行论证。</w:t>
      </w:r>
    </w:p>
    <w:p w:rsidR="00565AFE" w:rsidRDefault="00622C50">
      <w:pPr>
        <w:numPr>
          <w:ilvl w:val="0"/>
          <w:numId w:val="3"/>
        </w:numPr>
        <w:spacing w:line="600" w:lineRule="exact"/>
        <w:ind w:firstLineChars="200" w:firstLine="640"/>
        <w:rPr>
          <w:rFonts w:eastAsia="仿宋_GB2312"/>
          <w:bCs/>
          <w:color w:val="000000" w:themeColor="text1"/>
          <w:sz w:val="32"/>
          <w:szCs w:val="32"/>
        </w:rPr>
      </w:pPr>
      <w:r>
        <w:rPr>
          <w:rFonts w:eastAsia="仿宋_GB2312" w:hint="eastAsia"/>
          <w:bCs/>
          <w:color w:val="000000" w:themeColor="text1"/>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rsidR="00565AFE" w:rsidRDefault="00622C50">
      <w:pPr>
        <w:numPr>
          <w:ilvl w:val="0"/>
          <w:numId w:val="3"/>
        </w:numPr>
        <w:spacing w:line="600" w:lineRule="exact"/>
        <w:ind w:firstLineChars="200" w:firstLine="640"/>
        <w:rPr>
          <w:color w:val="000000" w:themeColor="text1"/>
          <w:sz w:val="32"/>
          <w:szCs w:val="32"/>
        </w:rPr>
      </w:pPr>
      <w:r>
        <w:rPr>
          <w:rFonts w:eastAsia="仿宋_GB2312" w:hint="eastAsia"/>
          <w:bCs/>
          <w:color w:val="000000" w:themeColor="text1"/>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rsidR="00565AFE" w:rsidRDefault="00622C50">
      <w:pPr>
        <w:numPr>
          <w:ilvl w:val="0"/>
          <w:numId w:val="4"/>
        </w:numPr>
        <w:spacing w:line="600" w:lineRule="exact"/>
        <w:ind w:firstLineChars="200" w:firstLine="640"/>
        <w:rPr>
          <w:rFonts w:eastAsia="黑体"/>
          <w:color w:val="000000" w:themeColor="text1"/>
          <w:sz w:val="32"/>
          <w:szCs w:val="32"/>
        </w:rPr>
      </w:pPr>
      <w:r>
        <w:rPr>
          <w:rFonts w:eastAsia="黑体"/>
          <w:color w:val="000000" w:themeColor="text1"/>
          <w:sz w:val="32"/>
          <w:szCs w:val="32"/>
        </w:rPr>
        <w:t>综合评价情况及评价结论（附相关评分表）</w:t>
      </w:r>
    </w:p>
    <w:p w:rsidR="00565AFE" w:rsidRDefault="00622C50">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（一）评价情况</w:t>
      </w:r>
    </w:p>
    <w:p w:rsidR="00565AFE" w:rsidRDefault="00622C50">
      <w:pPr>
        <w:pStyle w:val="a0"/>
        <w:widowControl w:val="0"/>
        <w:spacing w:before="0" w:after="0" w:line="60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565AFE" w:rsidRDefault="00622C50">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（二）评价结论</w:t>
      </w:r>
    </w:p>
    <w:p w:rsidR="00565AFE" w:rsidRDefault="00622C50">
      <w:pPr>
        <w:pStyle w:val="a0"/>
        <w:widowControl w:val="0"/>
        <w:spacing w:before="0" w:after="0" w:line="600" w:lineRule="exact"/>
        <w:ind w:firstLineChars="200" w:firstLine="640"/>
        <w:jc w:val="both"/>
        <w:outlineLvl w:val="9"/>
        <w:rPr>
          <w:rFonts w:ascii="Times New Roman" w:eastAsia="仿宋_GB2312" w:hAnsi="Times New Roman"/>
          <w:color w:val="000000" w:themeColor="text1"/>
          <w:sz w:val="30"/>
          <w:szCs w:val="3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号）文件的评分标准，通过数据采集、问卷调查及访谈等方式，对本项目进行客观评</w:t>
      </w:r>
      <w:r>
        <w:rPr>
          <w:rFonts w:ascii="Times New Roman" w:eastAsia="仿宋_GB2312" w:hAnsi="Times New Roman" w:hint="eastAsia"/>
          <w:b w:val="0"/>
          <w:bCs w:val="0"/>
        </w:rPr>
        <w:lastRenderedPageBreak/>
        <w:t>价，最终评分结果：</w:t>
      </w:r>
      <w:r>
        <w:rPr>
          <w:rFonts w:ascii="Times New Roman" w:eastAsia="仿宋_GB2312" w:hAnsi="Times New Roman"/>
          <w:b w:val="0"/>
          <w:bCs w:val="0"/>
          <w:color w:val="000000" w:themeColor="text1"/>
        </w:rPr>
        <w:t>总得分为</w:t>
      </w:r>
      <w:r>
        <w:rPr>
          <w:rFonts w:ascii="Times New Roman" w:eastAsia="仿宋_GB2312" w:hAnsi="Times New Roman" w:hint="eastAsia"/>
          <w:b w:val="0"/>
          <w:bCs w:val="0"/>
          <w:color w:val="000000" w:themeColor="text1"/>
        </w:rPr>
        <w:t>100</w:t>
      </w:r>
      <w:r>
        <w:rPr>
          <w:rFonts w:ascii="Times New Roman" w:eastAsia="仿宋_GB2312" w:hAnsi="Times New Roman"/>
          <w:b w:val="0"/>
          <w:bCs w:val="0"/>
          <w:color w:val="000000" w:themeColor="text1"/>
        </w:rPr>
        <w:t>分，属于</w:t>
      </w:r>
      <w:r>
        <w:rPr>
          <w:rFonts w:ascii="Times New Roman" w:eastAsia="仿宋_GB2312" w:hAnsi="Times New Roman"/>
          <w:b w:val="0"/>
          <w:bCs w:val="0"/>
          <w:color w:val="000000" w:themeColor="text1"/>
        </w:rPr>
        <w:t>“</w:t>
      </w:r>
      <w:r>
        <w:rPr>
          <w:rFonts w:ascii="Times New Roman" w:eastAsia="仿宋_GB2312" w:hAnsi="Times New Roman" w:hint="eastAsia"/>
          <w:b w:val="0"/>
          <w:bCs w:val="0"/>
          <w:color w:val="000000" w:themeColor="text1"/>
        </w:rPr>
        <w:t>优</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。其中，项目决策类指标权重为</w:t>
      </w:r>
      <w:r>
        <w:rPr>
          <w:rFonts w:ascii="Times New Roman" w:eastAsia="仿宋_GB2312" w:hAnsi="Times New Roman" w:hint="eastAsia"/>
          <w:b w:val="0"/>
          <w:bCs w:val="0"/>
          <w:color w:val="000000" w:themeColor="text1"/>
        </w:rPr>
        <w:t>20</w:t>
      </w:r>
      <w:r>
        <w:rPr>
          <w:rFonts w:ascii="Times New Roman" w:eastAsia="仿宋_GB2312" w:hAnsi="Times New Roman"/>
          <w:b w:val="0"/>
          <w:bCs w:val="0"/>
          <w:color w:val="000000" w:themeColor="text1"/>
        </w:rPr>
        <w:t>分，得分为</w:t>
      </w:r>
      <w:r w:rsidR="00D80E9B">
        <w:rPr>
          <w:rFonts w:ascii="Times New Roman" w:eastAsia="仿宋_GB2312" w:hAnsi="Times New Roman" w:hint="eastAsia"/>
          <w:b w:val="0"/>
          <w:bCs w:val="0"/>
          <w:color w:val="000000" w:themeColor="text1"/>
        </w:rPr>
        <w:t>20</w:t>
      </w:r>
      <w:r>
        <w:rPr>
          <w:rFonts w:ascii="Times New Roman" w:eastAsia="仿宋_GB2312" w:hAnsi="Times New Roman"/>
          <w:b w:val="0"/>
          <w:bCs w:val="0"/>
          <w:color w:val="000000" w:themeColor="text1"/>
        </w:rPr>
        <w:t>分，得分率为</w:t>
      </w:r>
      <w:r>
        <w:rPr>
          <w:rFonts w:ascii="Times New Roman" w:eastAsia="仿宋_GB2312" w:hAnsi="Times New Roman" w:hint="eastAsia"/>
          <w:b w:val="0"/>
          <w:bCs w:val="0"/>
          <w:color w:val="000000" w:themeColor="text1"/>
        </w:rPr>
        <w:t>100</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。项目过程类指标权重为</w:t>
      </w:r>
      <w:r>
        <w:rPr>
          <w:rFonts w:ascii="Times New Roman" w:eastAsia="仿宋_GB2312" w:hAnsi="Times New Roman" w:hint="eastAsia"/>
          <w:b w:val="0"/>
          <w:bCs w:val="0"/>
          <w:color w:val="000000" w:themeColor="text1"/>
        </w:rPr>
        <w:t>20</w:t>
      </w:r>
      <w:r>
        <w:rPr>
          <w:rFonts w:ascii="Times New Roman" w:eastAsia="仿宋_GB2312" w:hAnsi="Times New Roman"/>
          <w:b w:val="0"/>
          <w:bCs w:val="0"/>
          <w:color w:val="000000" w:themeColor="text1"/>
        </w:rPr>
        <w:t>分，得分为</w:t>
      </w:r>
      <w:r>
        <w:rPr>
          <w:rFonts w:ascii="Times New Roman" w:eastAsia="仿宋_GB2312" w:hAnsi="Times New Roman" w:hint="eastAsia"/>
          <w:b w:val="0"/>
          <w:bCs w:val="0"/>
          <w:color w:val="000000" w:themeColor="text1"/>
        </w:rPr>
        <w:t>20</w:t>
      </w:r>
      <w:r>
        <w:rPr>
          <w:rFonts w:ascii="Times New Roman" w:eastAsia="仿宋_GB2312" w:hAnsi="Times New Roman"/>
          <w:b w:val="0"/>
          <w:bCs w:val="0"/>
          <w:color w:val="000000" w:themeColor="text1"/>
        </w:rPr>
        <w:t>分，得分率为</w:t>
      </w:r>
      <w:r>
        <w:rPr>
          <w:rFonts w:ascii="Times New Roman" w:eastAsia="仿宋_GB2312" w:hAnsi="Times New Roman" w:hint="eastAsia"/>
          <w:b w:val="0"/>
          <w:bCs w:val="0"/>
          <w:color w:val="000000" w:themeColor="text1"/>
        </w:rPr>
        <w:t>100</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。项目产出类指标权重为</w:t>
      </w:r>
      <w:r>
        <w:rPr>
          <w:rFonts w:ascii="Times New Roman" w:eastAsia="仿宋_GB2312" w:hAnsi="Times New Roman" w:hint="eastAsia"/>
          <w:b w:val="0"/>
          <w:bCs w:val="0"/>
          <w:color w:val="000000" w:themeColor="text1"/>
        </w:rPr>
        <w:t>40</w:t>
      </w:r>
      <w:r>
        <w:rPr>
          <w:rFonts w:ascii="Times New Roman" w:eastAsia="仿宋_GB2312" w:hAnsi="Times New Roman"/>
          <w:b w:val="0"/>
          <w:bCs w:val="0"/>
          <w:color w:val="000000" w:themeColor="text1"/>
        </w:rPr>
        <w:t>分，得分为</w:t>
      </w:r>
      <w:r>
        <w:rPr>
          <w:rFonts w:ascii="Times New Roman" w:eastAsia="仿宋_GB2312" w:hAnsi="Times New Roman" w:hint="eastAsia"/>
          <w:b w:val="0"/>
          <w:bCs w:val="0"/>
          <w:color w:val="000000" w:themeColor="text1"/>
        </w:rPr>
        <w:t>40</w:t>
      </w:r>
      <w:r>
        <w:rPr>
          <w:rFonts w:ascii="Times New Roman" w:eastAsia="仿宋_GB2312" w:hAnsi="Times New Roman"/>
          <w:b w:val="0"/>
          <w:bCs w:val="0"/>
          <w:color w:val="000000" w:themeColor="text1"/>
        </w:rPr>
        <w:t>分，得分率为</w:t>
      </w:r>
      <w:r>
        <w:rPr>
          <w:rFonts w:ascii="Times New Roman" w:eastAsia="仿宋_GB2312" w:hAnsi="Times New Roman" w:hint="eastAsia"/>
          <w:b w:val="0"/>
          <w:bCs w:val="0"/>
          <w:color w:val="000000" w:themeColor="text1"/>
        </w:rPr>
        <w:t>100</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。项目效益类指标权重为</w:t>
      </w:r>
      <w:r>
        <w:rPr>
          <w:rFonts w:ascii="Times New Roman" w:eastAsia="仿宋_GB2312" w:hAnsi="Times New Roman" w:hint="eastAsia"/>
          <w:b w:val="0"/>
          <w:bCs w:val="0"/>
          <w:color w:val="000000" w:themeColor="text1"/>
        </w:rPr>
        <w:t>20</w:t>
      </w:r>
      <w:r>
        <w:rPr>
          <w:rFonts w:ascii="Times New Roman" w:eastAsia="仿宋_GB2312" w:hAnsi="Times New Roman"/>
          <w:b w:val="0"/>
          <w:bCs w:val="0"/>
          <w:color w:val="000000" w:themeColor="text1"/>
        </w:rPr>
        <w:t>分，得分为</w:t>
      </w:r>
      <w:r>
        <w:rPr>
          <w:rFonts w:ascii="Times New Roman" w:eastAsia="仿宋_GB2312" w:hAnsi="Times New Roman" w:hint="eastAsia"/>
          <w:b w:val="0"/>
          <w:bCs w:val="0"/>
          <w:color w:val="000000" w:themeColor="text1"/>
        </w:rPr>
        <w:t>20</w:t>
      </w:r>
      <w:r>
        <w:rPr>
          <w:rFonts w:ascii="Times New Roman" w:eastAsia="仿宋_GB2312" w:hAnsi="Times New Roman"/>
          <w:b w:val="0"/>
          <w:bCs w:val="0"/>
          <w:color w:val="000000" w:themeColor="text1"/>
        </w:rPr>
        <w:t>分，得分率为</w:t>
      </w:r>
      <w:r>
        <w:rPr>
          <w:rFonts w:ascii="Times New Roman" w:eastAsia="仿宋_GB2312" w:hAnsi="Times New Roman" w:hint="eastAsia"/>
          <w:b w:val="0"/>
          <w:bCs w:val="0"/>
          <w:color w:val="000000" w:themeColor="text1"/>
        </w:rPr>
        <w:t>100</w:t>
      </w:r>
      <w:r>
        <w:rPr>
          <w:rFonts w:ascii="Times New Roman" w:eastAsia="仿宋_GB2312" w:hAnsi="Times New Roman"/>
          <w:b w:val="0"/>
          <w:bCs w:val="0"/>
          <w:color w:val="000000" w:themeColor="text1"/>
        </w:rPr>
        <w:t>%</w:t>
      </w:r>
      <w:r>
        <w:rPr>
          <w:rFonts w:ascii="Times New Roman" w:eastAsia="仿宋_GB2312" w:hAnsi="Times New Roman"/>
          <w:b w:val="0"/>
          <w:bCs w:val="0"/>
          <w:color w:val="000000" w:themeColor="text1"/>
        </w:rPr>
        <w:t>。</w:t>
      </w:r>
    </w:p>
    <w:p w:rsidR="00565AFE" w:rsidRDefault="00565AFE">
      <w:pPr>
        <w:pStyle w:val="a0"/>
        <w:rPr>
          <w:rFonts w:ascii="Times New Roman" w:eastAsia="仿宋_GB2312" w:hAnsi="Times New Roman"/>
          <w:color w:val="000000" w:themeColor="text1"/>
          <w:sz w:val="30"/>
          <w:szCs w:val="30"/>
        </w:rPr>
      </w:pPr>
    </w:p>
    <w:p w:rsidR="00565AFE" w:rsidRDefault="00565AFE">
      <w:pPr>
        <w:pStyle w:val="a0"/>
        <w:rPr>
          <w:rFonts w:ascii="Times New Roman" w:eastAsia="仿宋_GB2312" w:hAnsi="Times New Roman"/>
          <w:color w:val="000000" w:themeColor="text1"/>
          <w:sz w:val="30"/>
          <w:szCs w:val="30"/>
        </w:rPr>
      </w:pPr>
    </w:p>
    <w:p w:rsidR="00565AFE" w:rsidRDefault="00565AFE">
      <w:pPr>
        <w:pStyle w:val="a0"/>
        <w:rPr>
          <w:rFonts w:ascii="Times New Roman" w:eastAsia="仿宋_GB2312" w:hAnsi="Times New Roman"/>
          <w:color w:val="000000" w:themeColor="text1"/>
          <w:sz w:val="30"/>
          <w:szCs w:val="30"/>
        </w:rPr>
      </w:pPr>
    </w:p>
    <w:p w:rsidR="00565AFE" w:rsidRDefault="00565AFE">
      <w:pPr>
        <w:pStyle w:val="a0"/>
        <w:rPr>
          <w:rFonts w:ascii="Times New Roman" w:eastAsia="仿宋_GB2312" w:hAnsi="Times New Roman"/>
          <w:color w:val="000000" w:themeColor="text1"/>
          <w:sz w:val="30"/>
          <w:szCs w:val="30"/>
        </w:rPr>
      </w:pPr>
    </w:p>
    <w:p w:rsidR="00565AFE" w:rsidRDefault="00565AFE">
      <w:pPr>
        <w:pStyle w:val="a0"/>
        <w:rPr>
          <w:rFonts w:ascii="Times New Roman" w:eastAsia="仿宋_GB2312" w:hAnsi="Times New Roman"/>
          <w:color w:val="000000" w:themeColor="text1"/>
          <w:sz w:val="30"/>
          <w:szCs w:val="30"/>
        </w:rPr>
      </w:pPr>
    </w:p>
    <w:p w:rsidR="00565AFE" w:rsidRDefault="00565AFE">
      <w:pPr>
        <w:pStyle w:val="a0"/>
        <w:rPr>
          <w:rFonts w:ascii="Times New Roman" w:eastAsia="仿宋_GB2312" w:hAnsi="Times New Roman"/>
          <w:color w:val="000000" w:themeColor="text1"/>
          <w:sz w:val="30"/>
          <w:szCs w:val="30"/>
        </w:rPr>
      </w:pPr>
    </w:p>
    <w:p w:rsidR="00565AFE" w:rsidRDefault="00565AFE">
      <w:pPr>
        <w:pStyle w:val="a0"/>
        <w:rPr>
          <w:rFonts w:ascii="Times New Roman" w:eastAsia="仿宋_GB2312" w:hAnsi="Times New Roman"/>
          <w:color w:val="000000" w:themeColor="text1"/>
          <w:sz w:val="30"/>
          <w:szCs w:val="30"/>
        </w:rPr>
      </w:pPr>
    </w:p>
    <w:p w:rsidR="00565AFE" w:rsidRDefault="00565AFE">
      <w:pPr>
        <w:pStyle w:val="a0"/>
        <w:rPr>
          <w:rFonts w:ascii="Times New Roman" w:eastAsia="仿宋_GB2312" w:hAnsi="Times New Roman"/>
          <w:color w:val="000000" w:themeColor="text1"/>
          <w:sz w:val="30"/>
          <w:szCs w:val="30"/>
        </w:rPr>
      </w:pPr>
    </w:p>
    <w:p w:rsidR="00565AFE" w:rsidRDefault="00565AFE">
      <w:pPr>
        <w:pStyle w:val="a0"/>
        <w:rPr>
          <w:rFonts w:ascii="Times New Roman" w:eastAsia="仿宋_GB2312" w:hAnsi="Times New Roman"/>
          <w:color w:val="000000" w:themeColor="text1"/>
          <w:sz w:val="30"/>
          <w:szCs w:val="30"/>
        </w:rPr>
      </w:pPr>
    </w:p>
    <w:p w:rsidR="00565AFE" w:rsidRDefault="00565AFE">
      <w:pPr>
        <w:pStyle w:val="a0"/>
        <w:rPr>
          <w:rFonts w:ascii="Times New Roman" w:eastAsia="仿宋_GB2312" w:hAnsi="Times New Roman"/>
          <w:color w:val="000000" w:themeColor="text1"/>
          <w:sz w:val="30"/>
          <w:szCs w:val="30"/>
        </w:rPr>
      </w:pPr>
    </w:p>
    <w:p w:rsidR="00565AFE" w:rsidRDefault="00565AFE">
      <w:pPr>
        <w:pStyle w:val="a0"/>
        <w:rPr>
          <w:rFonts w:ascii="Times New Roman" w:eastAsia="仿宋_GB2312" w:hAnsi="Times New Roman"/>
          <w:color w:val="000000" w:themeColor="text1"/>
          <w:sz w:val="30"/>
          <w:szCs w:val="30"/>
        </w:rPr>
      </w:pPr>
    </w:p>
    <w:p w:rsidR="00565AFE" w:rsidRDefault="00565AFE">
      <w:pPr>
        <w:pStyle w:val="a0"/>
        <w:rPr>
          <w:rFonts w:ascii="Times New Roman" w:eastAsia="仿宋_GB2312" w:hAnsi="Times New Roman"/>
          <w:color w:val="000000" w:themeColor="text1"/>
          <w:sz w:val="30"/>
          <w:szCs w:val="30"/>
        </w:rPr>
      </w:pPr>
    </w:p>
    <w:p w:rsidR="00565AFE" w:rsidRDefault="00565AFE"/>
    <w:p w:rsidR="00565AFE" w:rsidRDefault="00622C50">
      <w:pPr>
        <w:pStyle w:val="a0"/>
        <w:rPr>
          <w:rFonts w:ascii="Times New Roman" w:eastAsia="仿宋_GB2312" w:hAnsi="Times New Roman"/>
          <w:color w:val="000000" w:themeColor="text1"/>
          <w:sz w:val="30"/>
          <w:szCs w:val="30"/>
        </w:rPr>
      </w:pPr>
      <w:r>
        <w:rPr>
          <w:rFonts w:ascii="Times New Roman" w:eastAsia="仿宋_GB2312" w:hAnsi="Times New Roman"/>
          <w:color w:val="000000" w:themeColor="text1"/>
          <w:sz w:val="30"/>
          <w:szCs w:val="30"/>
        </w:rPr>
        <w:lastRenderedPageBreak/>
        <w:t>表</w:t>
      </w:r>
      <w:r>
        <w:rPr>
          <w:rFonts w:ascii="Times New Roman" w:eastAsia="仿宋_GB2312" w:hAnsi="Times New Roman"/>
          <w:color w:val="000000" w:themeColor="text1"/>
          <w:sz w:val="30"/>
          <w:szCs w:val="30"/>
        </w:rPr>
        <w:t>1</w:t>
      </w:r>
      <w:r>
        <w:rPr>
          <w:rFonts w:ascii="Times New Roman" w:eastAsia="仿宋_GB2312" w:hAnsi="Times New Roman"/>
          <w:color w:val="000000" w:themeColor="text1"/>
          <w:sz w:val="30"/>
          <w:szCs w:val="30"/>
        </w:rPr>
        <w:t>综合评分表</w:t>
      </w:r>
    </w:p>
    <w:p w:rsidR="00565AFE" w:rsidRDefault="00565AFE">
      <w:pPr>
        <w:pStyle w:val="a0"/>
      </w:pPr>
    </w:p>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04"/>
        <w:gridCol w:w="990"/>
        <w:gridCol w:w="1283"/>
        <w:gridCol w:w="1707"/>
        <w:gridCol w:w="727"/>
        <w:gridCol w:w="1044"/>
        <w:gridCol w:w="924"/>
        <w:gridCol w:w="1215"/>
        <w:gridCol w:w="960"/>
      </w:tblGrid>
      <w:tr w:rsidR="00565AFE">
        <w:trPr>
          <w:trHeight w:val="380"/>
          <w:tblHeader/>
        </w:trPr>
        <w:tc>
          <w:tcPr>
            <w:tcW w:w="1104" w:type="dxa"/>
            <w:shd w:val="clear" w:color="auto" w:fill="BFBFBF"/>
            <w:vAlign w:val="center"/>
          </w:tcPr>
          <w:p w:rsidR="00565AFE" w:rsidRDefault="00622C50">
            <w:pPr>
              <w:widowControl/>
              <w:spacing w:line="0" w:lineRule="atLeast"/>
              <w:rPr>
                <w:b/>
                <w:bCs/>
                <w:color w:val="000000" w:themeColor="text1"/>
                <w:kern w:val="0"/>
                <w:sz w:val="22"/>
                <w:szCs w:val="22"/>
              </w:rPr>
            </w:pPr>
            <w:r>
              <w:rPr>
                <w:b/>
                <w:bCs/>
                <w:color w:val="000000" w:themeColor="text1"/>
                <w:kern w:val="0"/>
                <w:sz w:val="22"/>
                <w:szCs w:val="22"/>
              </w:rPr>
              <w:t>一级指标</w:t>
            </w:r>
          </w:p>
        </w:tc>
        <w:tc>
          <w:tcPr>
            <w:tcW w:w="990" w:type="dxa"/>
            <w:shd w:val="clear" w:color="auto" w:fill="BFBFBF"/>
            <w:vAlign w:val="center"/>
          </w:tcPr>
          <w:p w:rsidR="00565AFE" w:rsidRDefault="00622C50">
            <w:pPr>
              <w:widowControl/>
              <w:spacing w:line="0" w:lineRule="atLeast"/>
              <w:jc w:val="center"/>
              <w:rPr>
                <w:b/>
                <w:bCs/>
                <w:color w:val="000000" w:themeColor="text1"/>
                <w:kern w:val="0"/>
                <w:sz w:val="22"/>
                <w:szCs w:val="22"/>
              </w:rPr>
            </w:pPr>
            <w:r>
              <w:rPr>
                <w:b/>
                <w:bCs/>
                <w:color w:val="000000" w:themeColor="text1"/>
                <w:kern w:val="0"/>
                <w:sz w:val="22"/>
                <w:szCs w:val="22"/>
              </w:rPr>
              <w:t>分值</w:t>
            </w:r>
          </w:p>
        </w:tc>
        <w:tc>
          <w:tcPr>
            <w:tcW w:w="1283" w:type="dxa"/>
            <w:shd w:val="clear" w:color="auto" w:fill="BFBFBF"/>
            <w:vAlign w:val="center"/>
          </w:tcPr>
          <w:p w:rsidR="00565AFE" w:rsidRDefault="00622C50">
            <w:pPr>
              <w:widowControl/>
              <w:spacing w:line="0" w:lineRule="atLeast"/>
              <w:jc w:val="center"/>
              <w:rPr>
                <w:b/>
                <w:bCs/>
                <w:color w:val="000000" w:themeColor="text1"/>
                <w:kern w:val="0"/>
                <w:sz w:val="22"/>
                <w:szCs w:val="22"/>
              </w:rPr>
            </w:pPr>
            <w:r>
              <w:rPr>
                <w:b/>
                <w:bCs/>
                <w:color w:val="000000" w:themeColor="text1"/>
                <w:kern w:val="0"/>
                <w:sz w:val="22"/>
                <w:szCs w:val="22"/>
              </w:rPr>
              <w:t>二级指标</w:t>
            </w:r>
          </w:p>
        </w:tc>
        <w:tc>
          <w:tcPr>
            <w:tcW w:w="1707" w:type="dxa"/>
            <w:shd w:val="clear" w:color="auto" w:fill="BFBFBF"/>
            <w:vAlign w:val="center"/>
          </w:tcPr>
          <w:p w:rsidR="00565AFE" w:rsidRDefault="00622C50">
            <w:pPr>
              <w:widowControl/>
              <w:spacing w:line="0" w:lineRule="atLeast"/>
              <w:jc w:val="center"/>
              <w:rPr>
                <w:b/>
                <w:bCs/>
                <w:color w:val="000000" w:themeColor="text1"/>
                <w:kern w:val="0"/>
                <w:sz w:val="22"/>
                <w:szCs w:val="22"/>
              </w:rPr>
            </w:pPr>
            <w:r>
              <w:rPr>
                <w:b/>
                <w:bCs/>
                <w:color w:val="000000" w:themeColor="text1"/>
                <w:kern w:val="0"/>
                <w:sz w:val="22"/>
                <w:szCs w:val="22"/>
              </w:rPr>
              <w:t>三级指标</w:t>
            </w:r>
          </w:p>
        </w:tc>
        <w:tc>
          <w:tcPr>
            <w:tcW w:w="727" w:type="dxa"/>
            <w:shd w:val="clear" w:color="auto" w:fill="BFBFBF"/>
            <w:vAlign w:val="center"/>
          </w:tcPr>
          <w:p w:rsidR="00565AFE" w:rsidRDefault="00622C50">
            <w:pPr>
              <w:widowControl/>
              <w:spacing w:line="0" w:lineRule="atLeast"/>
              <w:jc w:val="center"/>
              <w:rPr>
                <w:b/>
                <w:bCs/>
                <w:color w:val="000000" w:themeColor="text1"/>
                <w:kern w:val="0"/>
                <w:sz w:val="22"/>
                <w:szCs w:val="22"/>
              </w:rPr>
            </w:pPr>
            <w:r>
              <w:rPr>
                <w:b/>
                <w:bCs/>
                <w:color w:val="000000" w:themeColor="text1"/>
                <w:kern w:val="0"/>
                <w:sz w:val="22"/>
                <w:szCs w:val="22"/>
              </w:rPr>
              <w:t>权重</w:t>
            </w:r>
          </w:p>
        </w:tc>
        <w:tc>
          <w:tcPr>
            <w:tcW w:w="1044" w:type="dxa"/>
            <w:shd w:val="clear" w:color="auto" w:fill="BFBFBF"/>
            <w:vAlign w:val="center"/>
          </w:tcPr>
          <w:p w:rsidR="00565AFE" w:rsidRDefault="00622C50">
            <w:pPr>
              <w:widowControl/>
              <w:tabs>
                <w:tab w:val="left" w:pos="1333"/>
                <w:tab w:val="center" w:pos="3623"/>
              </w:tabs>
              <w:spacing w:line="0" w:lineRule="atLeast"/>
              <w:jc w:val="center"/>
              <w:rPr>
                <w:b/>
                <w:bCs/>
                <w:color w:val="000000" w:themeColor="text1"/>
                <w:kern w:val="0"/>
                <w:sz w:val="22"/>
                <w:szCs w:val="22"/>
              </w:rPr>
            </w:pPr>
            <w:r>
              <w:rPr>
                <w:b/>
                <w:bCs/>
                <w:color w:val="000000" w:themeColor="text1"/>
                <w:kern w:val="0"/>
                <w:sz w:val="22"/>
                <w:szCs w:val="22"/>
              </w:rPr>
              <w:t>目标值</w:t>
            </w:r>
          </w:p>
        </w:tc>
        <w:tc>
          <w:tcPr>
            <w:tcW w:w="924" w:type="dxa"/>
            <w:shd w:val="clear" w:color="auto" w:fill="BFBFBF"/>
            <w:vAlign w:val="center"/>
          </w:tcPr>
          <w:p w:rsidR="00565AFE" w:rsidRDefault="00622C50">
            <w:pPr>
              <w:widowControl/>
              <w:tabs>
                <w:tab w:val="left" w:pos="1333"/>
                <w:tab w:val="center" w:pos="3623"/>
              </w:tabs>
              <w:spacing w:line="0" w:lineRule="atLeast"/>
              <w:jc w:val="center"/>
              <w:rPr>
                <w:b/>
                <w:bCs/>
                <w:color w:val="000000" w:themeColor="text1"/>
                <w:kern w:val="0"/>
                <w:sz w:val="22"/>
                <w:szCs w:val="22"/>
              </w:rPr>
            </w:pPr>
            <w:r>
              <w:rPr>
                <w:b/>
                <w:bCs/>
                <w:color w:val="000000" w:themeColor="text1"/>
                <w:kern w:val="0"/>
                <w:sz w:val="22"/>
                <w:szCs w:val="22"/>
              </w:rPr>
              <w:t>业绩值</w:t>
            </w:r>
          </w:p>
        </w:tc>
        <w:tc>
          <w:tcPr>
            <w:tcW w:w="1215" w:type="dxa"/>
            <w:shd w:val="clear" w:color="auto" w:fill="BFBFBF"/>
            <w:vAlign w:val="center"/>
          </w:tcPr>
          <w:p w:rsidR="00565AFE" w:rsidRDefault="00622C50">
            <w:pPr>
              <w:widowControl/>
              <w:tabs>
                <w:tab w:val="left" w:pos="1333"/>
                <w:tab w:val="center" w:pos="3623"/>
              </w:tabs>
              <w:spacing w:line="0" w:lineRule="atLeast"/>
              <w:jc w:val="center"/>
              <w:rPr>
                <w:b/>
                <w:bCs/>
                <w:color w:val="000000" w:themeColor="text1"/>
                <w:kern w:val="0"/>
                <w:sz w:val="22"/>
                <w:szCs w:val="22"/>
              </w:rPr>
            </w:pPr>
            <w:r>
              <w:rPr>
                <w:b/>
                <w:bCs/>
                <w:color w:val="000000" w:themeColor="text1"/>
                <w:kern w:val="0"/>
                <w:sz w:val="22"/>
                <w:szCs w:val="22"/>
              </w:rPr>
              <w:t>得分率</w:t>
            </w:r>
          </w:p>
        </w:tc>
        <w:tc>
          <w:tcPr>
            <w:tcW w:w="960" w:type="dxa"/>
            <w:shd w:val="clear" w:color="auto" w:fill="BFBFBF"/>
            <w:vAlign w:val="center"/>
          </w:tcPr>
          <w:p w:rsidR="00565AFE" w:rsidRDefault="00622C50">
            <w:pPr>
              <w:widowControl/>
              <w:tabs>
                <w:tab w:val="left" w:pos="1333"/>
                <w:tab w:val="center" w:pos="3623"/>
              </w:tabs>
              <w:spacing w:line="0" w:lineRule="atLeast"/>
              <w:jc w:val="center"/>
              <w:rPr>
                <w:b/>
                <w:bCs/>
                <w:color w:val="000000" w:themeColor="text1"/>
                <w:kern w:val="0"/>
                <w:sz w:val="22"/>
                <w:szCs w:val="22"/>
              </w:rPr>
            </w:pPr>
            <w:r>
              <w:rPr>
                <w:b/>
                <w:bCs/>
                <w:color w:val="000000" w:themeColor="text1"/>
                <w:kern w:val="0"/>
                <w:sz w:val="22"/>
                <w:szCs w:val="22"/>
              </w:rPr>
              <w:t>得分</w:t>
            </w:r>
          </w:p>
        </w:tc>
      </w:tr>
      <w:tr w:rsidR="00565AFE">
        <w:trPr>
          <w:trHeight w:val="567"/>
        </w:trPr>
        <w:tc>
          <w:tcPr>
            <w:tcW w:w="1104" w:type="dxa"/>
            <w:vMerge w:val="restart"/>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决策</w:t>
            </w:r>
          </w:p>
        </w:tc>
        <w:tc>
          <w:tcPr>
            <w:tcW w:w="990" w:type="dxa"/>
            <w:vMerge w:val="restart"/>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20</w:t>
            </w:r>
            <w:r>
              <w:rPr>
                <w:color w:val="000000" w:themeColor="text1"/>
                <w:kern w:val="0"/>
                <w:sz w:val="22"/>
                <w:szCs w:val="22"/>
              </w:rPr>
              <w:t>分</w:t>
            </w:r>
          </w:p>
        </w:tc>
        <w:tc>
          <w:tcPr>
            <w:tcW w:w="1283" w:type="dxa"/>
            <w:vMerge w:val="restart"/>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 xml:space="preserve">项目立项　</w:t>
            </w: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立项依据</w:t>
            </w:r>
          </w:p>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充分性</w:t>
            </w:r>
          </w:p>
        </w:tc>
        <w:tc>
          <w:tcPr>
            <w:tcW w:w="727" w:type="dxa"/>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3</w:t>
            </w:r>
          </w:p>
        </w:tc>
        <w:tc>
          <w:tcPr>
            <w:tcW w:w="1044"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充分</w:t>
            </w:r>
          </w:p>
        </w:tc>
        <w:tc>
          <w:tcPr>
            <w:tcW w:w="924"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充分</w:t>
            </w:r>
          </w:p>
        </w:tc>
        <w:tc>
          <w:tcPr>
            <w:tcW w:w="1215" w:type="dxa"/>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100%</w:t>
            </w:r>
          </w:p>
        </w:tc>
        <w:tc>
          <w:tcPr>
            <w:tcW w:w="960" w:type="dxa"/>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3</w:t>
            </w:r>
          </w:p>
        </w:tc>
      </w:tr>
      <w:tr w:rsidR="00565AFE">
        <w:trPr>
          <w:trHeight w:val="567"/>
        </w:trPr>
        <w:tc>
          <w:tcPr>
            <w:tcW w:w="1104" w:type="dxa"/>
            <w:vMerge/>
            <w:shd w:val="clear" w:color="auto" w:fill="FFFFFF"/>
            <w:vAlign w:val="center"/>
          </w:tcPr>
          <w:p w:rsidR="00565AFE" w:rsidRDefault="00565AFE">
            <w:pPr>
              <w:spacing w:line="0" w:lineRule="atLeast"/>
              <w:jc w:val="center"/>
              <w:rPr>
                <w:color w:val="000000" w:themeColor="text1"/>
                <w:kern w:val="0"/>
                <w:sz w:val="22"/>
                <w:szCs w:val="22"/>
              </w:rPr>
            </w:pPr>
          </w:p>
        </w:tc>
        <w:tc>
          <w:tcPr>
            <w:tcW w:w="990"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283"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立项程序</w:t>
            </w:r>
          </w:p>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规范性</w:t>
            </w:r>
          </w:p>
        </w:tc>
        <w:tc>
          <w:tcPr>
            <w:tcW w:w="727" w:type="dxa"/>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3</w:t>
            </w:r>
          </w:p>
        </w:tc>
        <w:tc>
          <w:tcPr>
            <w:tcW w:w="1044"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规范</w:t>
            </w:r>
          </w:p>
        </w:tc>
        <w:tc>
          <w:tcPr>
            <w:tcW w:w="924"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规范</w:t>
            </w:r>
          </w:p>
        </w:tc>
        <w:tc>
          <w:tcPr>
            <w:tcW w:w="1215" w:type="dxa"/>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100%</w:t>
            </w:r>
          </w:p>
        </w:tc>
        <w:tc>
          <w:tcPr>
            <w:tcW w:w="960" w:type="dxa"/>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3</w:t>
            </w:r>
          </w:p>
        </w:tc>
      </w:tr>
      <w:tr w:rsidR="00565AFE">
        <w:trPr>
          <w:trHeight w:val="567"/>
        </w:trPr>
        <w:tc>
          <w:tcPr>
            <w:tcW w:w="1104" w:type="dxa"/>
            <w:vMerge/>
            <w:shd w:val="clear" w:color="auto" w:fill="FFFFFF"/>
            <w:vAlign w:val="center"/>
          </w:tcPr>
          <w:p w:rsidR="00565AFE" w:rsidRDefault="00565AFE">
            <w:pPr>
              <w:spacing w:line="0" w:lineRule="atLeast"/>
              <w:jc w:val="center"/>
              <w:rPr>
                <w:color w:val="000000" w:themeColor="text1"/>
                <w:kern w:val="0"/>
                <w:sz w:val="22"/>
                <w:szCs w:val="22"/>
              </w:rPr>
            </w:pPr>
          </w:p>
        </w:tc>
        <w:tc>
          <w:tcPr>
            <w:tcW w:w="990"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283" w:type="dxa"/>
            <w:vMerge w:val="restart"/>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 xml:space="preserve">绩效目标　</w:t>
            </w: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绩效目标</w:t>
            </w:r>
          </w:p>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合理性</w:t>
            </w:r>
          </w:p>
        </w:tc>
        <w:tc>
          <w:tcPr>
            <w:tcW w:w="727" w:type="dxa"/>
            <w:shd w:val="clear" w:color="000000"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3</w:t>
            </w:r>
          </w:p>
        </w:tc>
        <w:tc>
          <w:tcPr>
            <w:tcW w:w="104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合理</w:t>
            </w:r>
          </w:p>
        </w:tc>
        <w:tc>
          <w:tcPr>
            <w:tcW w:w="92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合理</w:t>
            </w:r>
          </w:p>
        </w:tc>
        <w:tc>
          <w:tcPr>
            <w:tcW w:w="1215" w:type="dxa"/>
            <w:shd w:val="clear" w:color="000000"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565AFE" w:rsidRDefault="00622C50">
            <w:pPr>
              <w:jc w:val="center"/>
              <w:rPr>
                <w:color w:val="000000" w:themeColor="text1"/>
                <w:sz w:val="22"/>
                <w:szCs w:val="22"/>
              </w:rPr>
            </w:pPr>
            <w:r>
              <w:rPr>
                <w:rFonts w:hint="eastAsia"/>
                <w:color w:val="000000" w:themeColor="text1"/>
                <w:sz w:val="22"/>
                <w:szCs w:val="22"/>
              </w:rPr>
              <w:t>3</w:t>
            </w:r>
          </w:p>
        </w:tc>
      </w:tr>
      <w:tr w:rsidR="00565AFE">
        <w:trPr>
          <w:trHeight w:val="567"/>
        </w:trPr>
        <w:tc>
          <w:tcPr>
            <w:tcW w:w="1104"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990"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283"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绩效指标</w:t>
            </w:r>
          </w:p>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明确性</w:t>
            </w:r>
          </w:p>
        </w:tc>
        <w:tc>
          <w:tcPr>
            <w:tcW w:w="727" w:type="dxa"/>
            <w:shd w:val="clear" w:color="000000"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3</w:t>
            </w:r>
          </w:p>
        </w:tc>
        <w:tc>
          <w:tcPr>
            <w:tcW w:w="104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明确</w:t>
            </w:r>
          </w:p>
        </w:tc>
        <w:tc>
          <w:tcPr>
            <w:tcW w:w="92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明确</w:t>
            </w:r>
          </w:p>
        </w:tc>
        <w:tc>
          <w:tcPr>
            <w:tcW w:w="1215" w:type="dxa"/>
            <w:shd w:val="clear" w:color="000000"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565AFE" w:rsidRDefault="00622C50">
            <w:pPr>
              <w:jc w:val="center"/>
              <w:rPr>
                <w:color w:val="000000" w:themeColor="text1"/>
                <w:sz w:val="22"/>
                <w:szCs w:val="22"/>
              </w:rPr>
            </w:pPr>
            <w:r>
              <w:rPr>
                <w:rFonts w:hint="eastAsia"/>
                <w:color w:val="000000" w:themeColor="text1"/>
                <w:sz w:val="22"/>
                <w:szCs w:val="22"/>
              </w:rPr>
              <w:t>3</w:t>
            </w:r>
          </w:p>
        </w:tc>
      </w:tr>
      <w:tr w:rsidR="00565AFE">
        <w:trPr>
          <w:trHeight w:val="567"/>
        </w:trPr>
        <w:tc>
          <w:tcPr>
            <w:tcW w:w="1104" w:type="dxa"/>
            <w:vMerge/>
            <w:shd w:val="clear" w:color="auto" w:fill="FFFFFF"/>
            <w:vAlign w:val="center"/>
          </w:tcPr>
          <w:p w:rsidR="00565AFE" w:rsidRDefault="00565AFE">
            <w:pPr>
              <w:spacing w:line="0" w:lineRule="atLeast"/>
              <w:jc w:val="center"/>
              <w:rPr>
                <w:color w:val="000000" w:themeColor="text1"/>
                <w:kern w:val="0"/>
                <w:sz w:val="22"/>
                <w:szCs w:val="22"/>
              </w:rPr>
            </w:pPr>
          </w:p>
        </w:tc>
        <w:tc>
          <w:tcPr>
            <w:tcW w:w="990" w:type="dxa"/>
            <w:vMerge/>
            <w:shd w:val="clear" w:color="auto" w:fill="FFFFFF"/>
            <w:vAlign w:val="center"/>
          </w:tcPr>
          <w:p w:rsidR="00565AFE" w:rsidRDefault="00565AFE">
            <w:pPr>
              <w:spacing w:line="0" w:lineRule="atLeast"/>
              <w:jc w:val="center"/>
              <w:rPr>
                <w:color w:val="000000" w:themeColor="text1"/>
                <w:kern w:val="0"/>
                <w:sz w:val="22"/>
                <w:szCs w:val="22"/>
              </w:rPr>
            </w:pPr>
          </w:p>
        </w:tc>
        <w:tc>
          <w:tcPr>
            <w:tcW w:w="1283" w:type="dxa"/>
            <w:vMerge w:val="restart"/>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资金投入</w:t>
            </w: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预算编制</w:t>
            </w:r>
          </w:p>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科学性</w:t>
            </w:r>
          </w:p>
        </w:tc>
        <w:tc>
          <w:tcPr>
            <w:tcW w:w="727" w:type="dxa"/>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科学</w:t>
            </w:r>
          </w:p>
        </w:tc>
        <w:tc>
          <w:tcPr>
            <w:tcW w:w="924"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科学</w:t>
            </w:r>
          </w:p>
        </w:tc>
        <w:tc>
          <w:tcPr>
            <w:tcW w:w="1215" w:type="dxa"/>
            <w:shd w:val="clear" w:color="auto"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auto" w:fill="FFFFFF"/>
            <w:vAlign w:val="center"/>
          </w:tcPr>
          <w:p w:rsidR="00565AFE" w:rsidRDefault="00622C50">
            <w:pPr>
              <w:jc w:val="center"/>
              <w:rPr>
                <w:color w:val="000000" w:themeColor="text1"/>
                <w:sz w:val="22"/>
                <w:szCs w:val="22"/>
              </w:rPr>
            </w:pPr>
            <w:r>
              <w:rPr>
                <w:rFonts w:hint="eastAsia"/>
                <w:color w:val="000000" w:themeColor="text1"/>
                <w:sz w:val="22"/>
                <w:szCs w:val="22"/>
              </w:rPr>
              <w:t>4</w:t>
            </w:r>
          </w:p>
        </w:tc>
      </w:tr>
      <w:tr w:rsidR="00565AFE">
        <w:trPr>
          <w:trHeight w:val="567"/>
        </w:trPr>
        <w:tc>
          <w:tcPr>
            <w:tcW w:w="1104"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990"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283"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资金分配</w:t>
            </w:r>
          </w:p>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合理性</w:t>
            </w:r>
          </w:p>
        </w:tc>
        <w:tc>
          <w:tcPr>
            <w:tcW w:w="727" w:type="dxa"/>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合理</w:t>
            </w:r>
          </w:p>
        </w:tc>
        <w:tc>
          <w:tcPr>
            <w:tcW w:w="924"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合理</w:t>
            </w:r>
          </w:p>
        </w:tc>
        <w:tc>
          <w:tcPr>
            <w:tcW w:w="1215" w:type="dxa"/>
            <w:shd w:val="clear" w:color="auto"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auto" w:fill="FFFFFF"/>
            <w:vAlign w:val="center"/>
          </w:tcPr>
          <w:p w:rsidR="00565AFE" w:rsidRDefault="00622C50">
            <w:pPr>
              <w:jc w:val="center"/>
              <w:rPr>
                <w:color w:val="000000" w:themeColor="text1"/>
                <w:sz w:val="22"/>
                <w:szCs w:val="22"/>
              </w:rPr>
            </w:pPr>
            <w:r>
              <w:rPr>
                <w:rFonts w:hint="eastAsia"/>
                <w:color w:val="000000" w:themeColor="text1"/>
                <w:sz w:val="22"/>
                <w:szCs w:val="22"/>
              </w:rPr>
              <w:t>4</w:t>
            </w:r>
          </w:p>
        </w:tc>
      </w:tr>
      <w:tr w:rsidR="00565AFE">
        <w:trPr>
          <w:trHeight w:val="567"/>
        </w:trPr>
        <w:tc>
          <w:tcPr>
            <w:tcW w:w="1104" w:type="dxa"/>
            <w:vMerge w:val="restart"/>
            <w:shd w:val="clear" w:color="auto" w:fill="FFFFFF"/>
            <w:vAlign w:val="center"/>
          </w:tcPr>
          <w:p w:rsidR="00565AFE" w:rsidRDefault="00622C50">
            <w:pPr>
              <w:spacing w:line="0" w:lineRule="atLeast"/>
              <w:jc w:val="center"/>
              <w:rPr>
                <w:color w:val="000000" w:themeColor="text1"/>
                <w:kern w:val="0"/>
                <w:sz w:val="22"/>
                <w:szCs w:val="22"/>
              </w:rPr>
            </w:pPr>
            <w:r>
              <w:rPr>
                <w:color w:val="000000" w:themeColor="text1"/>
                <w:kern w:val="0"/>
                <w:sz w:val="22"/>
                <w:szCs w:val="22"/>
              </w:rPr>
              <w:t>过程</w:t>
            </w:r>
          </w:p>
          <w:p w:rsidR="00565AFE" w:rsidRDefault="00622C50">
            <w:pPr>
              <w:spacing w:line="0" w:lineRule="atLeast"/>
              <w:jc w:val="center"/>
              <w:rPr>
                <w:color w:val="000000" w:themeColor="text1"/>
                <w:kern w:val="0"/>
                <w:sz w:val="22"/>
                <w:szCs w:val="22"/>
              </w:rPr>
            </w:pPr>
            <w:r>
              <w:rPr>
                <w:color w:val="000000" w:themeColor="text1"/>
                <w:kern w:val="0"/>
                <w:sz w:val="22"/>
                <w:szCs w:val="22"/>
              </w:rPr>
              <w:t xml:space="preserve">　</w:t>
            </w:r>
          </w:p>
        </w:tc>
        <w:tc>
          <w:tcPr>
            <w:tcW w:w="990" w:type="dxa"/>
            <w:vMerge w:val="restart"/>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20</w:t>
            </w:r>
            <w:r>
              <w:rPr>
                <w:color w:val="000000" w:themeColor="text1"/>
                <w:kern w:val="0"/>
                <w:sz w:val="22"/>
                <w:szCs w:val="22"/>
              </w:rPr>
              <w:t>分</w:t>
            </w:r>
          </w:p>
        </w:tc>
        <w:tc>
          <w:tcPr>
            <w:tcW w:w="1283" w:type="dxa"/>
            <w:vMerge w:val="restart"/>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资金管理</w:t>
            </w: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资金到位率</w:t>
            </w:r>
          </w:p>
        </w:tc>
        <w:tc>
          <w:tcPr>
            <w:tcW w:w="727" w:type="dxa"/>
            <w:shd w:val="clear" w:color="000000"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100%</w:t>
            </w:r>
          </w:p>
        </w:tc>
        <w:tc>
          <w:tcPr>
            <w:tcW w:w="924" w:type="dxa"/>
            <w:shd w:val="clear" w:color="000000"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100</w:t>
            </w:r>
            <w:r>
              <w:rPr>
                <w:color w:val="000000" w:themeColor="text1"/>
                <w:kern w:val="0"/>
                <w:sz w:val="22"/>
                <w:szCs w:val="22"/>
              </w:rPr>
              <w:t>%</w:t>
            </w:r>
          </w:p>
        </w:tc>
        <w:tc>
          <w:tcPr>
            <w:tcW w:w="1215" w:type="dxa"/>
            <w:shd w:val="clear" w:color="000000"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565AFE" w:rsidRDefault="00622C50">
            <w:pPr>
              <w:jc w:val="center"/>
              <w:rPr>
                <w:color w:val="000000" w:themeColor="text1"/>
                <w:sz w:val="22"/>
                <w:szCs w:val="22"/>
              </w:rPr>
            </w:pPr>
            <w:r>
              <w:rPr>
                <w:rFonts w:hint="eastAsia"/>
                <w:color w:val="000000" w:themeColor="text1"/>
                <w:sz w:val="22"/>
                <w:szCs w:val="22"/>
              </w:rPr>
              <w:t>4</w:t>
            </w:r>
          </w:p>
        </w:tc>
      </w:tr>
      <w:tr w:rsidR="00565AFE">
        <w:trPr>
          <w:trHeight w:val="567"/>
        </w:trPr>
        <w:tc>
          <w:tcPr>
            <w:tcW w:w="1104" w:type="dxa"/>
            <w:vMerge/>
            <w:shd w:val="clear" w:color="auto" w:fill="FFFFFF"/>
            <w:vAlign w:val="center"/>
          </w:tcPr>
          <w:p w:rsidR="00565AFE" w:rsidRDefault="00565AFE">
            <w:pPr>
              <w:spacing w:line="0" w:lineRule="atLeast"/>
              <w:jc w:val="center"/>
              <w:rPr>
                <w:color w:val="000000" w:themeColor="text1"/>
                <w:kern w:val="0"/>
                <w:sz w:val="22"/>
                <w:szCs w:val="22"/>
              </w:rPr>
            </w:pPr>
          </w:p>
        </w:tc>
        <w:tc>
          <w:tcPr>
            <w:tcW w:w="990" w:type="dxa"/>
            <w:vMerge/>
            <w:shd w:val="clear" w:color="auto" w:fill="FFFFFF"/>
            <w:vAlign w:val="center"/>
          </w:tcPr>
          <w:p w:rsidR="00565AFE" w:rsidRDefault="00565AFE">
            <w:pPr>
              <w:spacing w:line="0" w:lineRule="atLeast"/>
              <w:jc w:val="center"/>
              <w:rPr>
                <w:color w:val="000000" w:themeColor="text1"/>
                <w:kern w:val="0"/>
                <w:sz w:val="22"/>
                <w:szCs w:val="22"/>
              </w:rPr>
            </w:pPr>
          </w:p>
        </w:tc>
        <w:tc>
          <w:tcPr>
            <w:tcW w:w="1283" w:type="dxa"/>
            <w:vMerge/>
            <w:shd w:val="clear" w:color="auto" w:fill="FFFFFF"/>
            <w:vAlign w:val="center"/>
          </w:tcPr>
          <w:p w:rsidR="00565AFE" w:rsidRDefault="00565AFE">
            <w:pPr>
              <w:spacing w:line="0" w:lineRule="atLeast"/>
              <w:jc w:val="center"/>
              <w:rPr>
                <w:color w:val="000000" w:themeColor="text1"/>
                <w:kern w:val="0"/>
                <w:sz w:val="22"/>
                <w:szCs w:val="22"/>
              </w:rPr>
            </w:pP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预算执行率</w:t>
            </w:r>
          </w:p>
        </w:tc>
        <w:tc>
          <w:tcPr>
            <w:tcW w:w="727" w:type="dxa"/>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100%</w:t>
            </w:r>
          </w:p>
        </w:tc>
        <w:tc>
          <w:tcPr>
            <w:tcW w:w="924" w:type="dxa"/>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100</w:t>
            </w:r>
            <w:r>
              <w:rPr>
                <w:color w:val="000000" w:themeColor="text1"/>
                <w:kern w:val="0"/>
                <w:sz w:val="22"/>
                <w:szCs w:val="22"/>
              </w:rPr>
              <w:t>%</w:t>
            </w:r>
          </w:p>
        </w:tc>
        <w:tc>
          <w:tcPr>
            <w:tcW w:w="1215" w:type="dxa"/>
            <w:shd w:val="clear" w:color="auto"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sz w:val="22"/>
                <w:szCs w:val="22"/>
              </w:rPr>
              <w:t>100%</w:t>
            </w:r>
          </w:p>
        </w:tc>
        <w:tc>
          <w:tcPr>
            <w:tcW w:w="960" w:type="dxa"/>
            <w:shd w:val="clear" w:color="auto" w:fill="FFFFFF"/>
            <w:vAlign w:val="center"/>
          </w:tcPr>
          <w:p w:rsidR="00565AFE" w:rsidRDefault="00622C50">
            <w:pPr>
              <w:jc w:val="center"/>
              <w:rPr>
                <w:color w:val="000000" w:themeColor="text1"/>
                <w:sz w:val="22"/>
                <w:szCs w:val="22"/>
              </w:rPr>
            </w:pPr>
            <w:r>
              <w:rPr>
                <w:rFonts w:hint="eastAsia"/>
                <w:color w:val="000000" w:themeColor="text1"/>
                <w:sz w:val="22"/>
                <w:szCs w:val="22"/>
              </w:rPr>
              <w:t>4</w:t>
            </w:r>
          </w:p>
        </w:tc>
      </w:tr>
      <w:tr w:rsidR="00565AFE">
        <w:trPr>
          <w:trHeight w:val="567"/>
        </w:trPr>
        <w:tc>
          <w:tcPr>
            <w:tcW w:w="1104" w:type="dxa"/>
            <w:vMerge/>
            <w:shd w:val="clear" w:color="auto" w:fill="FFFFFF"/>
            <w:vAlign w:val="center"/>
          </w:tcPr>
          <w:p w:rsidR="00565AFE" w:rsidRDefault="00565AFE">
            <w:pPr>
              <w:spacing w:line="0" w:lineRule="atLeast"/>
              <w:jc w:val="center"/>
              <w:rPr>
                <w:color w:val="000000" w:themeColor="text1"/>
                <w:kern w:val="0"/>
                <w:sz w:val="22"/>
                <w:szCs w:val="22"/>
              </w:rPr>
            </w:pPr>
          </w:p>
        </w:tc>
        <w:tc>
          <w:tcPr>
            <w:tcW w:w="990"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283"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资金管理</w:t>
            </w: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资金使用</w:t>
            </w:r>
          </w:p>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合规性</w:t>
            </w:r>
          </w:p>
        </w:tc>
        <w:tc>
          <w:tcPr>
            <w:tcW w:w="727" w:type="dxa"/>
            <w:shd w:val="clear" w:color="000000"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合格</w:t>
            </w:r>
          </w:p>
        </w:tc>
        <w:tc>
          <w:tcPr>
            <w:tcW w:w="92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合格</w:t>
            </w:r>
          </w:p>
        </w:tc>
        <w:tc>
          <w:tcPr>
            <w:tcW w:w="1215" w:type="dxa"/>
            <w:shd w:val="clear" w:color="000000"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sz w:val="22"/>
                <w:szCs w:val="22"/>
              </w:rPr>
              <w:t>100%</w:t>
            </w:r>
          </w:p>
        </w:tc>
        <w:tc>
          <w:tcPr>
            <w:tcW w:w="960" w:type="dxa"/>
            <w:shd w:val="clear" w:color="000000" w:fill="FFFFFF"/>
            <w:vAlign w:val="center"/>
          </w:tcPr>
          <w:p w:rsidR="00565AFE" w:rsidRDefault="00622C50">
            <w:pPr>
              <w:jc w:val="center"/>
              <w:rPr>
                <w:color w:val="000000" w:themeColor="text1"/>
                <w:sz w:val="22"/>
                <w:szCs w:val="22"/>
              </w:rPr>
            </w:pPr>
            <w:r>
              <w:rPr>
                <w:color w:val="000000" w:themeColor="text1"/>
                <w:sz w:val="22"/>
                <w:szCs w:val="22"/>
              </w:rPr>
              <w:t>4</w:t>
            </w:r>
          </w:p>
        </w:tc>
      </w:tr>
      <w:tr w:rsidR="00565AFE">
        <w:trPr>
          <w:trHeight w:val="567"/>
        </w:trPr>
        <w:tc>
          <w:tcPr>
            <w:tcW w:w="1104" w:type="dxa"/>
            <w:vMerge/>
            <w:shd w:val="clear" w:color="auto" w:fill="FFFFFF"/>
            <w:vAlign w:val="center"/>
          </w:tcPr>
          <w:p w:rsidR="00565AFE" w:rsidRDefault="00565AFE">
            <w:pPr>
              <w:spacing w:line="0" w:lineRule="atLeast"/>
              <w:jc w:val="center"/>
              <w:rPr>
                <w:color w:val="000000" w:themeColor="text1"/>
                <w:kern w:val="0"/>
                <w:sz w:val="22"/>
                <w:szCs w:val="22"/>
              </w:rPr>
            </w:pPr>
          </w:p>
        </w:tc>
        <w:tc>
          <w:tcPr>
            <w:tcW w:w="990" w:type="dxa"/>
            <w:vMerge/>
            <w:shd w:val="clear" w:color="auto" w:fill="FFFFFF"/>
            <w:vAlign w:val="center"/>
          </w:tcPr>
          <w:p w:rsidR="00565AFE" w:rsidRDefault="00565AFE">
            <w:pPr>
              <w:spacing w:line="0" w:lineRule="atLeast"/>
              <w:jc w:val="center"/>
              <w:rPr>
                <w:color w:val="000000" w:themeColor="text1"/>
                <w:kern w:val="0"/>
                <w:sz w:val="22"/>
                <w:szCs w:val="22"/>
              </w:rPr>
            </w:pPr>
          </w:p>
        </w:tc>
        <w:tc>
          <w:tcPr>
            <w:tcW w:w="1283" w:type="dxa"/>
            <w:vMerge w:val="restart"/>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组织实施</w:t>
            </w: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管理制度</w:t>
            </w:r>
          </w:p>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健全性</w:t>
            </w:r>
          </w:p>
        </w:tc>
        <w:tc>
          <w:tcPr>
            <w:tcW w:w="727" w:type="dxa"/>
            <w:shd w:val="clear" w:color="000000"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健全</w:t>
            </w:r>
          </w:p>
        </w:tc>
        <w:tc>
          <w:tcPr>
            <w:tcW w:w="92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健全</w:t>
            </w:r>
          </w:p>
        </w:tc>
        <w:tc>
          <w:tcPr>
            <w:tcW w:w="1215" w:type="dxa"/>
            <w:shd w:val="clear" w:color="000000"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565AFE" w:rsidRDefault="00622C50">
            <w:pPr>
              <w:jc w:val="center"/>
              <w:rPr>
                <w:color w:val="000000" w:themeColor="text1"/>
                <w:sz w:val="22"/>
                <w:szCs w:val="22"/>
              </w:rPr>
            </w:pPr>
            <w:r>
              <w:rPr>
                <w:rFonts w:hint="eastAsia"/>
                <w:color w:val="000000" w:themeColor="text1"/>
                <w:sz w:val="22"/>
                <w:szCs w:val="22"/>
              </w:rPr>
              <w:t>4</w:t>
            </w:r>
          </w:p>
        </w:tc>
      </w:tr>
      <w:tr w:rsidR="00565AFE">
        <w:trPr>
          <w:trHeight w:val="567"/>
        </w:trPr>
        <w:tc>
          <w:tcPr>
            <w:tcW w:w="1104"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990"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283"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制度执行</w:t>
            </w:r>
          </w:p>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有效性</w:t>
            </w:r>
          </w:p>
        </w:tc>
        <w:tc>
          <w:tcPr>
            <w:tcW w:w="727" w:type="dxa"/>
            <w:shd w:val="clear" w:color="000000"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4</w:t>
            </w:r>
          </w:p>
        </w:tc>
        <w:tc>
          <w:tcPr>
            <w:tcW w:w="104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有效</w:t>
            </w:r>
          </w:p>
        </w:tc>
        <w:tc>
          <w:tcPr>
            <w:tcW w:w="92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有效</w:t>
            </w:r>
          </w:p>
        </w:tc>
        <w:tc>
          <w:tcPr>
            <w:tcW w:w="1215" w:type="dxa"/>
            <w:shd w:val="clear" w:color="000000"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565AFE" w:rsidRDefault="00622C50">
            <w:pPr>
              <w:jc w:val="center"/>
              <w:rPr>
                <w:color w:val="000000" w:themeColor="text1"/>
                <w:sz w:val="22"/>
                <w:szCs w:val="22"/>
              </w:rPr>
            </w:pPr>
            <w:r>
              <w:rPr>
                <w:rFonts w:hint="eastAsia"/>
                <w:color w:val="000000" w:themeColor="text1"/>
                <w:sz w:val="22"/>
                <w:szCs w:val="22"/>
              </w:rPr>
              <w:t>4</w:t>
            </w:r>
          </w:p>
        </w:tc>
      </w:tr>
      <w:tr w:rsidR="00565AFE">
        <w:trPr>
          <w:trHeight w:val="567"/>
        </w:trPr>
        <w:tc>
          <w:tcPr>
            <w:tcW w:w="1104" w:type="dxa"/>
            <w:vMerge w:val="restart"/>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产出</w:t>
            </w:r>
          </w:p>
        </w:tc>
        <w:tc>
          <w:tcPr>
            <w:tcW w:w="990" w:type="dxa"/>
            <w:vMerge w:val="restart"/>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40</w:t>
            </w:r>
            <w:r>
              <w:rPr>
                <w:color w:val="000000" w:themeColor="text1"/>
                <w:kern w:val="0"/>
                <w:sz w:val="22"/>
                <w:szCs w:val="22"/>
              </w:rPr>
              <w:t>分</w:t>
            </w:r>
          </w:p>
        </w:tc>
        <w:tc>
          <w:tcPr>
            <w:tcW w:w="1283"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产出数量</w:t>
            </w: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实际完成率</w:t>
            </w:r>
          </w:p>
        </w:tc>
        <w:tc>
          <w:tcPr>
            <w:tcW w:w="727"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1</w:t>
            </w:r>
            <w:r>
              <w:rPr>
                <w:rFonts w:hint="eastAsia"/>
                <w:color w:val="000000" w:themeColor="text1"/>
                <w:kern w:val="0"/>
                <w:sz w:val="22"/>
                <w:szCs w:val="22"/>
              </w:rPr>
              <w:t>0</w:t>
            </w:r>
          </w:p>
        </w:tc>
        <w:tc>
          <w:tcPr>
            <w:tcW w:w="104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100%</w:t>
            </w:r>
          </w:p>
        </w:tc>
        <w:tc>
          <w:tcPr>
            <w:tcW w:w="924" w:type="dxa"/>
            <w:shd w:val="clear" w:color="000000"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100</w:t>
            </w:r>
            <w:r>
              <w:rPr>
                <w:color w:val="000000" w:themeColor="text1"/>
                <w:kern w:val="0"/>
                <w:sz w:val="22"/>
                <w:szCs w:val="22"/>
              </w:rPr>
              <w:t>%</w:t>
            </w:r>
          </w:p>
        </w:tc>
        <w:tc>
          <w:tcPr>
            <w:tcW w:w="1215" w:type="dxa"/>
            <w:shd w:val="clear" w:color="000000"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565AFE" w:rsidRDefault="00622C50">
            <w:pPr>
              <w:jc w:val="center"/>
              <w:rPr>
                <w:color w:val="000000" w:themeColor="text1"/>
                <w:sz w:val="22"/>
                <w:szCs w:val="22"/>
              </w:rPr>
            </w:pPr>
            <w:r>
              <w:rPr>
                <w:rFonts w:hint="eastAsia"/>
                <w:color w:val="000000" w:themeColor="text1"/>
                <w:sz w:val="22"/>
                <w:szCs w:val="22"/>
              </w:rPr>
              <w:t>10</w:t>
            </w:r>
          </w:p>
        </w:tc>
      </w:tr>
      <w:tr w:rsidR="00565AFE">
        <w:trPr>
          <w:trHeight w:val="567"/>
        </w:trPr>
        <w:tc>
          <w:tcPr>
            <w:tcW w:w="1104"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990"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283"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产出质量</w:t>
            </w: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质量达标率</w:t>
            </w:r>
          </w:p>
        </w:tc>
        <w:tc>
          <w:tcPr>
            <w:tcW w:w="727"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10</w:t>
            </w:r>
          </w:p>
        </w:tc>
        <w:tc>
          <w:tcPr>
            <w:tcW w:w="104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100%</w:t>
            </w:r>
          </w:p>
        </w:tc>
        <w:tc>
          <w:tcPr>
            <w:tcW w:w="924" w:type="dxa"/>
            <w:shd w:val="clear" w:color="000000"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100</w:t>
            </w:r>
            <w:r>
              <w:rPr>
                <w:color w:val="000000" w:themeColor="text1"/>
                <w:kern w:val="0"/>
                <w:sz w:val="22"/>
                <w:szCs w:val="22"/>
              </w:rPr>
              <w:t>%</w:t>
            </w:r>
          </w:p>
        </w:tc>
        <w:tc>
          <w:tcPr>
            <w:tcW w:w="1215" w:type="dxa"/>
            <w:shd w:val="clear" w:color="000000"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565AFE" w:rsidRDefault="00622C50">
            <w:pPr>
              <w:jc w:val="center"/>
              <w:rPr>
                <w:color w:val="000000" w:themeColor="text1"/>
                <w:sz w:val="22"/>
                <w:szCs w:val="22"/>
              </w:rPr>
            </w:pPr>
            <w:r>
              <w:rPr>
                <w:rFonts w:hint="eastAsia"/>
                <w:color w:val="000000" w:themeColor="text1"/>
                <w:sz w:val="22"/>
                <w:szCs w:val="22"/>
              </w:rPr>
              <w:t>10</w:t>
            </w:r>
          </w:p>
        </w:tc>
      </w:tr>
      <w:tr w:rsidR="00565AFE">
        <w:trPr>
          <w:trHeight w:val="567"/>
        </w:trPr>
        <w:tc>
          <w:tcPr>
            <w:tcW w:w="1104" w:type="dxa"/>
            <w:vMerge/>
            <w:shd w:val="clear" w:color="auto" w:fill="FFFFFF"/>
            <w:vAlign w:val="center"/>
          </w:tcPr>
          <w:p w:rsidR="00565AFE" w:rsidRDefault="00565AFE">
            <w:pPr>
              <w:spacing w:line="0" w:lineRule="atLeast"/>
              <w:jc w:val="center"/>
              <w:rPr>
                <w:color w:val="000000" w:themeColor="text1"/>
                <w:kern w:val="0"/>
                <w:sz w:val="22"/>
                <w:szCs w:val="22"/>
              </w:rPr>
            </w:pPr>
          </w:p>
        </w:tc>
        <w:tc>
          <w:tcPr>
            <w:tcW w:w="990" w:type="dxa"/>
            <w:vMerge/>
            <w:shd w:val="clear" w:color="auto" w:fill="FFFFFF"/>
            <w:vAlign w:val="center"/>
          </w:tcPr>
          <w:p w:rsidR="00565AFE" w:rsidRDefault="00565AFE">
            <w:pPr>
              <w:spacing w:line="0" w:lineRule="atLeast"/>
              <w:jc w:val="center"/>
              <w:rPr>
                <w:color w:val="000000" w:themeColor="text1"/>
                <w:kern w:val="0"/>
                <w:sz w:val="22"/>
                <w:szCs w:val="22"/>
              </w:rPr>
            </w:pPr>
          </w:p>
        </w:tc>
        <w:tc>
          <w:tcPr>
            <w:tcW w:w="1283" w:type="dxa"/>
            <w:shd w:val="clear" w:color="auto" w:fill="FFFFFF"/>
            <w:vAlign w:val="center"/>
          </w:tcPr>
          <w:p w:rsidR="00565AFE" w:rsidRDefault="00622C50">
            <w:pPr>
              <w:spacing w:line="0" w:lineRule="atLeast"/>
              <w:jc w:val="center"/>
              <w:rPr>
                <w:color w:val="000000" w:themeColor="text1"/>
                <w:kern w:val="0"/>
                <w:sz w:val="22"/>
                <w:szCs w:val="22"/>
              </w:rPr>
            </w:pPr>
            <w:r>
              <w:rPr>
                <w:color w:val="000000" w:themeColor="text1"/>
                <w:kern w:val="0"/>
                <w:sz w:val="22"/>
                <w:szCs w:val="22"/>
              </w:rPr>
              <w:t>产出时效</w:t>
            </w: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完成及时性</w:t>
            </w:r>
          </w:p>
        </w:tc>
        <w:tc>
          <w:tcPr>
            <w:tcW w:w="727"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1</w:t>
            </w:r>
            <w:r>
              <w:rPr>
                <w:rFonts w:hint="eastAsia"/>
                <w:color w:val="000000" w:themeColor="text1"/>
                <w:kern w:val="0"/>
                <w:sz w:val="22"/>
                <w:szCs w:val="22"/>
              </w:rPr>
              <w:t>0</w:t>
            </w:r>
          </w:p>
        </w:tc>
        <w:tc>
          <w:tcPr>
            <w:tcW w:w="104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及时</w:t>
            </w:r>
          </w:p>
        </w:tc>
        <w:tc>
          <w:tcPr>
            <w:tcW w:w="92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及时</w:t>
            </w:r>
          </w:p>
        </w:tc>
        <w:tc>
          <w:tcPr>
            <w:tcW w:w="1215" w:type="dxa"/>
            <w:shd w:val="clear" w:color="000000"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565AFE" w:rsidRDefault="00622C50">
            <w:pPr>
              <w:jc w:val="center"/>
              <w:rPr>
                <w:color w:val="000000" w:themeColor="text1"/>
                <w:sz w:val="22"/>
                <w:szCs w:val="22"/>
              </w:rPr>
            </w:pPr>
            <w:r>
              <w:rPr>
                <w:rFonts w:hint="eastAsia"/>
                <w:color w:val="000000" w:themeColor="text1"/>
                <w:sz w:val="22"/>
                <w:szCs w:val="22"/>
              </w:rPr>
              <w:t>10</w:t>
            </w:r>
          </w:p>
        </w:tc>
      </w:tr>
      <w:tr w:rsidR="00565AFE">
        <w:trPr>
          <w:trHeight w:val="567"/>
        </w:trPr>
        <w:tc>
          <w:tcPr>
            <w:tcW w:w="1104"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990"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283"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产出成本</w:t>
            </w: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成本节约率</w:t>
            </w:r>
          </w:p>
        </w:tc>
        <w:tc>
          <w:tcPr>
            <w:tcW w:w="727"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10</w:t>
            </w:r>
          </w:p>
        </w:tc>
        <w:tc>
          <w:tcPr>
            <w:tcW w:w="104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100%</w:t>
            </w:r>
          </w:p>
        </w:tc>
        <w:tc>
          <w:tcPr>
            <w:tcW w:w="924" w:type="dxa"/>
            <w:shd w:val="clear" w:color="000000"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100</w:t>
            </w:r>
            <w:r>
              <w:rPr>
                <w:color w:val="000000" w:themeColor="text1"/>
                <w:kern w:val="0"/>
                <w:sz w:val="22"/>
                <w:szCs w:val="22"/>
              </w:rPr>
              <w:t>%</w:t>
            </w:r>
          </w:p>
        </w:tc>
        <w:tc>
          <w:tcPr>
            <w:tcW w:w="1215" w:type="dxa"/>
            <w:shd w:val="clear" w:color="000000"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000000" w:fill="FFFFFF"/>
            <w:vAlign w:val="center"/>
          </w:tcPr>
          <w:p w:rsidR="00565AFE" w:rsidRDefault="00622C50">
            <w:pPr>
              <w:jc w:val="center"/>
              <w:rPr>
                <w:color w:val="000000" w:themeColor="text1"/>
                <w:sz w:val="22"/>
                <w:szCs w:val="22"/>
              </w:rPr>
            </w:pPr>
            <w:r>
              <w:rPr>
                <w:rFonts w:hint="eastAsia"/>
                <w:color w:val="000000" w:themeColor="text1"/>
                <w:sz w:val="22"/>
                <w:szCs w:val="22"/>
              </w:rPr>
              <w:t>10</w:t>
            </w:r>
          </w:p>
        </w:tc>
      </w:tr>
      <w:tr w:rsidR="00565AFE">
        <w:trPr>
          <w:trHeight w:val="567"/>
        </w:trPr>
        <w:tc>
          <w:tcPr>
            <w:tcW w:w="1104" w:type="dxa"/>
            <w:vMerge w:val="restart"/>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 xml:space="preserve">效益　</w:t>
            </w:r>
          </w:p>
        </w:tc>
        <w:tc>
          <w:tcPr>
            <w:tcW w:w="990" w:type="dxa"/>
            <w:vMerge w:val="restart"/>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20</w:t>
            </w:r>
            <w:r>
              <w:rPr>
                <w:color w:val="000000" w:themeColor="text1"/>
                <w:kern w:val="0"/>
                <w:sz w:val="22"/>
                <w:szCs w:val="22"/>
              </w:rPr>
              <w:t>分</w:t>
            </w:r>
          </w:p>
        </w:tc>
        <w:tc>
          <w:tcPr>
            <w:tcW w:w="1283" w:type="dxa"/>
            <w:vMerge w:val="restart"/>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 xml:space="preserve">项目效益　</w:t>
            </w: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实施效益</w:t>
            </w:r>
          </w:p>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（社会效益、经济效益、可持续效益）</w:t>
            </w:r>
          </w:p>
        </w:tc>
        <w:tc>
          <w:tcPr>
            <w:tcW w:w="727" w:type="dxa"/>
            <w:shd w:val="clear" w:color="auto"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10</w:t>
            </w:r>
          </w:p>
        </w:tc>
        <w:tc>
          <w:tcPr>
            <w:tcW w:w="1044"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有效</w:t>
            </w:r>
          </w:p>
        </w:tc>
        <w:tc>
          <w:tcPr>
            <w:tcW w:w="924"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有效</w:t>
            </w:r>
          </w:p>
        </w:tc>
        <w:tc>
          <w:tcPr>
            <w:tcW w:w="1215" w:type="dxa"/>
            <w:shd w:val="clear" w:color="auto"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kern w:val="0"/>
                <w:sz w:val="22"/>
                <w:szCs w:val="22"/>
              </w:rPr>
              <w:t>100%</w:t>
            </w:r>
          </w:p>
        </w:tc>
        <w:tc>
          <w:tcPr>
            <w:tcW w:w="960" w:type="dxa"/>
            <w:shd w:val="clear" w:color="auto" w:fill="FFFFFF"/>
            <w:vAlign w:val="center"/>
          </w:tcPr>
          <w:p w:rsidR="00565AFE" w:rsidRDefault="00622C50">
            <w:pPr>
              <w:jc w:val="center"/>
              <w:rPr>
                <w:color w:val="000000" w:themeColor="text1"/>
                <w:sz w:val="22"/>
                <w:szCs w:val="22"/>
              </w:rPr>
            </w:pPr>
            <w:r>
              <w:rPr>
                <w:rFonts w:hint="eastAsia"/>
                <w:color w:val="000000" w:themeColor="text1"/>
                <w:sz w:val="22"/>
                <w:szCs w:val="22"/>
              </w:rPr>
              <w:t>10</w:t>
            </w:r>
          </w:p>
        </w:tc>
      </w:tr>
      <w:tr w:rsidR="00565AFE">
        <w:trPr>
          <w:trHeight w:val="567"/>
        </w:trPr>
        <w:tc>
          <w:tcPr>
            <w:tcW w:w="1104"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990"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283" w:type="dxa"/>
            <w:vMerge/>
            <w:shd w:val="clear" w:color="auto" w:fill="FFFFFF"/>
            <w:vAlign w:val="center"/>
          </w:tcPr>
          <w:p w:rsidR="00565AFE" w:rsidRDefault="00565AFE">
            <w:pPr>
              <w:widowControl/>
              <w:spacing w:line="0" w:lineRule="atLeast"/>
              <w:jc w:val="center"/>
              <w:rPr>
                <w:color w:val="000000" w:themeColor="text1"/>
                <w:kern w:val="0"/>
                <w:sz w:val="22"/>
                <w:szCs w:val="22"/>
              </w:rPr>
            </w:pPr>
          </w:p>
        </w:tc>
        <w:tc>
          <w:tcPr>
            <w:tcW w:w="1707" w:type="dxa"/>
            <w:shd w:val="clear" w:color="auto"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满意度</w:t>
            </w:r>
          </w:p>
        </w:tc>
        <w:tc>
          <w:tcPr>
            <w:tcW w:w="727" w:type="dxa"/>
            <w:shd w:val="clear" w:color="000000"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10</w:t>
            </w:r>
          </w:p>
        </w:tc>
        <w:tc>
          <w:tcPr>
            <w:tcW w:w="1044" w:type="dxa"/>
            <w:shd w:val="clear" w:color="000000" w:fill="FFFFFF"/>
            <w:vAlign w:val="center"/>
          </w:tcPr>
          <w:p w:rsidR="00565AFE" w:rsidRDefault="00622C50">
            <w:pPr>
              <w:widowControl/>
              <w:spacing w:line="0" w:lineRule="atLeast"/>
              <w:jc w:val="center"/>
              <w:rPr>
                <w:color w:val="000000" w:themeColor="text1"/>
                <w:kern w:val="0"/>
                <w:sz w:val="22"/>
                <w:szCs w:val="22"/>
              </w:rPr>
            </w:pPr>
            <w:r>
              <w:rPr>
                <w:color w:val="000000" w:themeColor="text1"/>
                <w:kern w:val="0"/>
                <w:sz w:val="22"/>
                <w:szCs w:val="22"/>
              </w:rPr>
              <w:t>≥</w:t>
            </w:r>
            <w:r>
              <w:rPr>
                <w:rFonts w:hint="eastAsia"/>
                <w:color w:val="000000" w:themeColor="text1"/>
                <w:kern w:val="0"/>
                <w:sz w:val="22"/>
                <w:szCs w:val="22"/>
              </w:rPr>
              <w:t>98</w:t>
            </w:r>
            <w:r>
              <w:rPr>
                <w:color w:val="000000" w:themeColor="text1"/>
                <w:kern w:val="0"/>
                <w:sz w:val="22"/>
                <w:szCs w:val="22"/>
              </w:rPr>
              <w:t>%</w:t>
            </w:r>
          </w:p>
        </w:tc>
        <w:tc>
          <w:tcPr>
            <w:tcW w:w="924" w:type="dxa"/>
            <w:shd w:val="clear" w:color="000000" w:fill="FFFFFF"/>
            <w:vAlign w:val="center"/>
          </w:tcPr>
          <w:p w:rsidR="00565AFE" w:rsidRDefault="00622C50">
            <w:pPr>
              <w:widowControl/>
              <w:spacing w:line="0" w:lineRule="atLeast"/>
              <w:jc w:val="center"/>
              <w:rPr>
                <w:color w:val="000000" w:themeColor="text1"/>
                <w:kern w:val="0"/>
                <w:sz w:val="22"/>
                <w:szCs w:val="22"/>
              </w:rPr>
            </w:pPr>
            <w:r>
              <w:rPr>
                <w:rFonts w:hint="eastAsia"/>
                <w:color w:val="000000" w:themeColor="text1"/>
                <w:kern w:val="0"/>
                <w:sz w:val="22"/>
                <w:szCs w:val="22"/>
              </w:rPr>
              <w:t>100</w:t>
            </w:r>
            <w:r>
              <w:rPr>
                <w:color w:val="000000" w:themeColor="text1"/>
                <w:kern w:val="0"/>
                <w:sz w:val="22"/>
                <w:szCs w:val="22"/>
              </w:rPr>
              <w:t>%</w:t>
            </w:r>
          </w:p>
        </w:tc>
        <w:tc>
          <w:tcPr>
            <w:tcW w:w="1215" w:type="dxa"/>
            <w:shd w:val="clear" w:color="000000" w:fill="FFFFFF"/>
            <w:vAlign w:val="center"/>
          </w:tcPr>
          <w:p w:rsidR="00565AFE" w:rsidRDefault="00622C50">
            <w:pPr>
              <w:jc w:val="center"/>
              <w:rPr>
                <w:rFonts w:ascii="宋体" w:hAnsi="宋体" w:cs="宋体"/>
                <w:color w:val="000000" w:themeColor="text1"/>
                <w:sz w:val="22"/>
                <w:szCs w:val="22"/>
              </w:rPr>
            </w:pPr>
            <w:r>
              <w:rPr>
                <w:rFonts w:hint="eastAsia"/>
                <w:color w:val="000000" w:themeColor="text1"/>
                <w:sz w:val="22"/>
                <w:szCs w:val="22"/>
              </w:rPr>
              <w:t>100%</w:t>
            </w:r>
          </w:p>
        </w:tc>
        <w:tc>
          <w:tcPr>
            <w:tcW w:w="960" w:type="dxa"/>
            <w:shd w:val="clear" w:color="000000" w:fill="FFFFFF"/>
            <w:vAlign w:val="center"/>
          </w:tcPr>
          <w:p w:rsidR="00565AFE" w:rsidRDefault="00622C50">
            <w:pPr>
              <w:jc w:val="center"/>
              <w:rPr>
                <w:color w:val="000000" w:themeColor="text1"/>
                <w:sz w:val="22"/>
                <w:szCs w:val="22"/>
              </w:rPr>
            </w:pPr>
            <w:r>
              <w:rPr>
                <w:rFonts w:hint="eastAsia"/>
                <w:color w:val="000000" w:themeColor="text1"/>
                <w:sz w:val="22"/>
                <w:szCs w:val="22"/>
              </w:rPr>
              <w:t>10</w:t>
            </w:r>
          </w:p>
        </w:tc>
      </w:tr>
    </w:tbl>
    <w:p w:rsidR="00565AFE" w:rsidRDefault="00565AFE">
      <w:pPr>
        <w:spacing w:line="600" w:lineRule="exact"/>
        <w:ind w:firstLineChars="100" w:firstLine="320"/>
        <w:rPr>
          <w:ins w:id="1" w:author="易寒" w:date="2024-04-11T13:09:00Z"/>
          <w:rFonts w:eastAsia="黑体"/>
          <w:color w:val="000000" w:themeColor="text1"/>
          <w:sz w:val="32"/>
          <w:szCs w:val="32"/>
        </w:rPr>
      </w:pPr>
    </w:p>
    <w:p w:rsidR="00565AFE" w:rsidRDefault="00622C50">
      <w:pPr>
        <w:spacing w:line="600" w:lineRule="exact"/>
        <w:ind w:firstLineChars="100" w:firstLine="320"/>
        <w:rPr>
          <w:rFonts w:eastAsia="黑体"/>
          <w:color w:val="000000" w:themeColor="text1"/>
          <w:sz w:val="32"/>
          <w:szCs w:val="32"/>
        </w:rPr>
      </w:pPr>
      <w:r>
        <w:rPr>
          <w:rFonts w:eastAsia="黑体"/>
          <w:color w:val="000000" w:themeColor="text1"/>
          <w:sz w:val="32"/>
          <w:szCs w:val="32"/>
        </w:rPr>
        <w:lastRenderedPageBreak/>
        <w:t>四、绩效评价指标分析</w:t>
      </w:r>
    </w:p>
    <w:p w:rsidR="00565AFE" w:rsidRDefault="00622C50">
      <w:pPr>
        <w:pStyle w:val="a0"/>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565AFE" w:rsidRDefault="00622C50">
      <w:pPr>
        <w:spacing w:line="600" w:lineRule="exact"/>
        <w:ind w:firstLineChars="200" w:firstLine="640"/>
        <w:outlineLvl w:val="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项目决策类指标包括项目立项、绩效目标和资金投入三方面的内容，由6个三级指标构成，权重分值为20分，实际得分20分，得分率为100%。</w:t>
      </w:r>
    </w:p>
    <w:p w:rsidR="00565AFE" w:rsidRDefault="00622C50">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1.项目立项</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（1）立项依据充分性</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（2）立项程序规范性</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rsidR="00565AFE" w:rsidRDefault="00622C50">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2.绩效目标</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（1）绩效目标合理性</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w:t>
      </w:r>
      <w:r>
        <w:rPr>
          <w:rFonts w:ascii="仿宋_GB2312" w:eastAsia="仿宋_GB2312" w:hAnsi="仿宋_GB2312" w:cs="仿宋_GB2312" w:hint="eastAsia"/>
          <w:sz w:val="32"/>
          <w:szCs w:val="32"/>
        </w:rPr>
        <w:lastRenderedPageBreak/>
        <w:t>绩效目标与实际工作内容具有相关性，预算与确定的项目投资额相匹配，对项目任务进行了详细分解。项目预期产出效益及效果符合正常的业绩水平。</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（2）绩效指标明确性</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rsidR="00565AFE" w:rsidRDefault="00622C50">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3.资金投入</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（1）预算编制科学性</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（2）资金分配合理性</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565AFE" w:rsidRDefault="00622C50">
      <w:pPr>
        <w:pStyle w:val="a0"/>
        <w:numPr>
          <w:ilvl w:val="0"/>
          <w:numId w:val="5"/>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565AFE" w:rsidRDefault="00622C50">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1.资金管理</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（1）资金到位率</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本项目总投资802.75万元，其中财政资金92万元及时足额到位，到位率100%，预算资金按计划进度执行。</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（2）预算执行率</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预算编制较为详细，项目资金支出总体能够按照预算执行，预算资金支出802.75万元，预算执行率为100%。</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（3）资金使用合规性</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565AFE" w:rsidRDefault="00622C50">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2.组织实施</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（1）管理制度健全性</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（2）制度执行有效性</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对资金使用的合法合规性进行监督，年末对资金使用效果进行评价。项目管理、实施人员落实到位，有效按照计划执行。项目执行情况等资料齐全，项目相关手续完备，及时进行归档。</w:t>
      </w:r>
    </w:p>
    <w:p w:rsidR="00565AFE" w:rsidRDefault="00622C50">
      <w:pPr>
        <w:pStyle w:val="a0"/>
        <w:ind w:firstLineChars="100" w:firstLine="321"/>
        <w:jc w:val="both"/>
        <w:rPr>
          <w:rFonts w:ascii="Times New Roman" w:eastAsia="楷体_GB2312" w:hAnsi="Times New Roman"/>
          <w:color w:val="000000" w:themeColor="text1"/>
        </w:rPr>
      </w:pPr>
      <w:r>
        <w:rPr>
          <w:rFonts w:ascii="Times New Roman" w:eastAsia="楷体_GB2312" w:hAnsi="Times New Roman" w:hint="eastAsia"/>
          <w:color w:val="000000" w:themeColor="text1"/>
        </w:rPr>
        <w:t>（三）</w:t>
      </w:r>
      <w:r>
        <w:rPr>
          <w:rFonts w:ascii="Times New Roman" w:eastAsia="楷体_GB2312" w:hAnsi="Times New Roman"/>
          <w:color w:val="000000" w:themeColor="text1"/>
        </w:rPr>
        <w:t>项目产出</w:t>
      </w:r>
    </w:p>
    <w:p w:rsidR="00565AFE" w:rsidRDefault="00565AFE"/>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sz w:val="32"/>
          <w:szCs w:val="32"/>
        </w:rPr>
        <w:t>项目产出类指标包括产出数量、产出质量、产出时效、产出成本四方面的内容，由11个三级指标构成，权重分为</w:t>
      </w:r>
      <w:r w:rsidR="00D80E9B">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0分，实际得分</w:t>
      </w:r>
      <w:r w:rsidR="00D80E9B">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0分，得分率为100%。具体产出指标完成情况如下：</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数量指标方面：</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a.完成建设项目技术评估报告指标，指标值为≥270次，实际完成270次，完成率100%。</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b.编制现场踏勘报告指标，指标值为≥12次，实际完成12次，完成率100%。</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c.完成项目汇报会议指标，指标值为≥48次，实际完成48次，完成率100%。</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质量指标方面：</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a.建设项目技术评估报告质量四级审批率指标，指标值为100%，实际完成100%，完成率100%。</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b.现场踏勘报告质量审批率指标，指标值为100%，实际完成100%，完成率100%。</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c.项目汇报会议质量审批率指标，指标值为100%，实际完成100%，完成率100%。</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时效指标方面：</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a.建设项目技术评估报告完成率，指标值为100%，实际完成100%，完成率100%。</w:t>
      </w:r>
    </w:p>
    <w:p w:rsidR="00565AFE" w:rsidRDefault="00622C50">
      <w:pPr>
        <w:pStyle w:val="a0"/>
        <w:ind w:firstLineChars="200" w:firstLine="640"/>
        <w:jc w:val="both"/>
        <w:rPr>
          <w:rFonts w:ascii="仿宋_GB2312" w:eastAsia="仿宋_GB2312" w:hAnsi="仿宋_GB2312" w:cs="仿宋_GB2312"/>
          <w:b w:val="0"/>
          <w:bCs w:val="0"/>
          <w:color w:val="000000" w:themeColor="text1"/>
          <w:kern w:val="2"/>
        </w:rPr>
      </w:pPr>
      <w:r>
        <w:rPr>
          <w:rFonts w:ascii="仿宋_GB2312" w:eastAsia="仿宋_GB2312" w:hAnsi="仿宋_GB2312" w:cs="仿宋_GB2312" w:hint="eastAsia"/>
          <w:b w:val="0"/>
          <w:bCs w:val="0"/>
          <w:color w:val="000000" w:themeColor="text1"/>
          <w:kern w:val="2"/>
        </w:rPr>
        <w:t>b.现场踏勘报告按时完成率,指标值为100%，实际完成100%，完成率100%.</w:t>
      </w:r>
    </w:p>
    <w:p w:rsidR="00565AFE" w:rsidRDefault="00622C50">
      <w:pPr>
        <w:pStyle w:val="a0"/>
        <w:ind w:firstLineChars="200" w:firstLine="640"/>
        <w:jc w:val="both"/>
        <w:rPr>
          <w:rFonts w:ascii="仿宋_GB2312" w:eastAsia="仿宋_GB2312" w:hAnsi="仿宋_GB2312" w:cs="仿宋_GB2312"/>
          <w:b w:val="0"/>
          <w:bCs w:val="0"/>
          <w:color w:val="000000" w:themeColor="text1"/>
          <w:kern w:val="2"/>
        </w:rPr>
      </w:pPr>
      <w:r>
        <w:rPr>
          <w:rFonts w:ascii="仿宋_GB2312" w:eastAsia="仿宋_GB2312" w:hAnsi="仿宋_GB2312" w:cs="仿宋_GB2312" w:hint="eastAsia"/>
          <w:b w:val="0"/>
          <w:bCs w:val="0"/>
          <w:color w:val="000000" w:themeColor="text1"/>
          <w:kern w:val="2"/>
        </w:rPr>
        <w:t>c.项目汇报会议按时完成率,指标值为100%，实际完成100%，完成率100%.</w:t>
      </w:r>
    </w:p>
    <w:p w:rsidR="00565AFE" w:rsidRDefault="00622C50">
      <w:pPr>
        <w:pStyle w:val="a0"/>
        <w:spacing w:before="0" w:after="0" w:line="600" w:lineRule="exact"/>
        <w:ind w:firstLineChars="200" w:firstLine="640"/>
        <w:jc w:val="both"/>
        <w:rPr>
          <w:color w:val="000000" w:themeColor="text1"/>
        </w:rPr>
      </w:pPr>
      <w:r>
        <w:rPr>
          <w:rStyle w:val="fontstyle01"/>
          <w:rFonts w:ascii="Times New Roman" w:hAnsi="Times New Roman" w:cs="Times New Roman"/>
          <w:b w:val="0"/>
          <w:bCs w:val="0"/>
          <w:color w:val="000000" w:themeColor="text1"/>
        </w:rPr>
        <w:t>成本指标方面：</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a.年度建设项目环境影响评价评估工作成本增长率，指标值为≤1%，实际增长为0%，完成率100%。</w:t>
      </w:r>
    </w:p>
    <w:p w:rsidR="00565AFE" w:rsidRDefault="00622C50">
      <w:pPr>
        <w:spacing w:line="600" w:lineRule="exact"/>
        <w:ind w:firstLineChars="200" w:firstLine="640"/>
        <w:rPr>
          <w:rStyle w:val="fontstyle01"/>
          <w:rFonts w:ascii="Times New Roman" w:hAnsi="Times New Roman" w:cs="Times New Roman"/>
          <w:color w:val="000000" w:themeColor="text1"/>
        </w:rPr>
      </w:pPr>
      <w:r>
        <w:rPr>
          <w:rFonts w:ascii="仿宋_GB2312" w:eastAsia="仿宋_GB2312" w:hAnsi="仿宋_GB2312" w:cs="仿宋_GB2312" w:hint="eastAsia"/>
          <w:color w:val="000000" w:themeColor="text1"/>
          <w:sz w:val="32"/>
          <w:szCs w:val="32"/>
        </w:rPr>
        <w:t>b.年度技术咨询类服务及环评文件技术复核工作成本增长率，指标值为≤1%，实际增长为0%，完成率100%。</w:t>
      </w:r>
    </w:p>
    <w:p w:rsidR="00565AFE" w:rsidRDefault="00565AFE"/>
    <w:p w:rsidR="00565AFE" w:rsidRDefault="00622C50">
      <w:pPr>
        <w:pStyle w:val="a0"/>
        <w:ind w:firstLineChars="100" w:firstLine="321"/>
        <w:jc w:val="both"/>
        <w:rPr>
          <w:rFonts w:ascii="Times New Roman" w:eastAsia="楷体_GB2312" w:hAnsi="Times New Roman"/>
          <w:color w:val="000000" w:themeColor="text1"/>
        </w:rPr>
      </w:pPr>
      <w:r>
        <w:rPr>
          <w:rFonts w:ascii="Times New Roman" w:eastAsia="楷体_GB2312" w:hAnsi="Times New Roman" w:hint="eastAsia"/>
          <w:color w:val="000000" w:themeColor="text1"/>
        </w:rPr>
        <w:t>（四）</w:t>
      </w:r>
      <w:r>
        <w:rPr>
          <w:rFonts w:ascii="Times New Roman" w:eastAsia="楷体_GB2312" w:hAnsi="Times New Roman"/>
          <w:color w:val="000000" w:themeColor="text1"/>
        </w:rPr>
        <w:t>效益情况</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sz w:val="32"/>
          <w:szCs w:val="32"/>
        </w:rPr>
        <w:t>项目效益类指标包括项目实施效益和满意度两方面的内容，由3个三级指标构成，权重分为</w:t>
      </w:r>
      <w:r w:rsidR="00D80E9B">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0分，实际得分</w:t>
      </w:r>
      <w:r w:rsidR="00D80E9B">
        <w:rPr>
          <w:rFonts w:ascii="仿宋_GB2312" w:eastAsia="仿宋_GB2312" w:hAnsi="仿宋_GB2312" w:cs="仿宋_GB2312" w:hint="eastAsia"/>
          <w:sz w:val="32"/>
          <w:szCs w:val="32"/>
        </w:rPr>
        <w:t>2</w:t>
      </w:r>
      <w:bookmarkStart w:id="2" w:name="_GoBack"/>
      <w:bookmarkEnd w:id="2"/>
      <w:r>
        <w:rPr>
          <w:rFonts w:ascii="仿宋_GB2312" w:eastAsia="仿宋_GB2312" w:hAnsi="仿宋_GB2312" w:cs="仿宋_GB2312" w:hint="eastAsia"/>
          <w:sz w:val="32"/>
          <w:szCs w:val="32"/>
        </w:rPr>
        <w:t>0分，得分率为100%。具体效益指标及满意度指标完成情况如下：</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a.</w:t>
      </w:r>
      <w:r>
        <w:rPr>
          <w:rFonts w:ascii="仿宋_GB2312" w:eastAsia="仿宋_GB2312" w:hAnsi="仿宋_GB2312" w:cs="仿宋_GB2312"/>
          <w:color w:val="000000" w:themeColor="text1"/>
          <w:sz w:val="32"/>
          <w:szCs w:val="32"/>
        </w:rPr>
        <w:t>社会效益指标</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color w:val="000000" w:themeColor="text1"/>
          <w:sz w:val="32"/>
          <w:szCs w:val="32"/>
        </w:rPr>
        <w:t>指标为提升公众生态环境保护意识，年度指标值为</w:t>
      </w:r>
      <w:r>
        <w:rPr>
          <w:rFonts w:ascii="仿宋_GB2312" w:eastAsia="仿宋_GB2312" w:hAnsi="仿宋_GB2312" w:cs="仿宋_GB2312" w:hint="eastAsia"/>
          <w:color w:val="000000" w:themeColor="text1"/>
          <w:sz w:val="32"/>
          <w:szCs w:val="32"/>
        </w:rPr>
        <w:t>逐步提升</w:t>
      </w:r>
      <w:r>
        <w:rPr>
          <w:rFonts w:ascii="仿宋_GB2312" w:eastAsia="仿宋_GB2312" w:hAnsi="仿宋_GB2312" w:cs="仿宋_GB2312"/>
          <w:color w:val="000000" w:themeColor="text1"/>
          <w:sz w:val="32"/>
          <w:szCs w:val="32"/>
        </w:rPr>
        <w:t>，实际指标值为</w:t>
      </w:r>
      <w:r>
        <w:rPr>
          <w:rFonts w:ascii="仿宋_GB2312" w:eastAsia="仿宋_GB2312" w:hAnsi="仿宋_GB2312" w:cs="仿宋_GB2312" w:hint="eastAsia"/>
          <w:color w:val="000000" w:themeColor="text1"/>
          <w:sz w:val="32"/>
          <w:szCs w:val="32"/>
        </w:rPr>
        <w:t>逐步提升</w:t>
      </w:r>
      <w:r>
        <w:rPr>
          <w:rFonts w:ascii="仿宋_GB2312" w:eastAsia="仿宋_GB2312" w:hAnsi="仿宋_GB2312" w:cs="仿宋_GB2312"/>
          <w:color w:val="000000" w:themeColor="text1"/>
          <w:sz w:val="32"/>
          <w:szCs w:val="32"/>
        </w:rPr>
        <w:t>，完成率100%，偏差率0。</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b.</w:t>
      </w:r>
      <w:r>
        <w:rPr>
          <w:rFonts w:ascii="仿宋_GB2312" w:eastAsia="仿宋_GB2312" w:hAnsi="仿宋_GB2312" w:cs="仿宋_GB2312"/>
          <w:color w:val="000000" w:themeColor="text1"/>
          <w:sz w:val="32"/>
          <w:szCs w:val="32"/>
        </w:rPr>
        <w:t>生态效益指标</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color w:val="000000" w:themeColor="text1"/>
          <w:sz w:val="32"/>
          <w:szCs w:val="32"/>
        </w:rPr>
        <w:t>指标为区域环境质量改善，年度指标值为持续改善，实际指标值为持续改善，完成率100%，偏差率0。</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满意度指标方面：</w:t>
      </w:r>
    </w:p>
    <w:p w:rsidR="00565AFE" w:rsidRDefault="00622C50">
      <w:pPr>
        <w:spacing w:line="60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color w:val="000000" w:themeColor="text1"/>
          <w:sz w:val="32"/>
          <w:szCs w:val="32"/>
        </w:rPr>
        <w:lastRenderedPageBreak/>
        <w:t>指标</w:t>
      </w:r>
      <w:r>
        <w:rPr>
          <w:rFonts w:ascii="仿宋_GB2312" w:eastAsia="仿宋_GB2312" w:hAnsi="仿宋_GB2312" w:cs="仿宋_GB2312" w:hint="eastAsia"/>
          <w:color w:val="000000" w:themeColor="text1"/>
          <w:sz w:val="32"/>
          <w:szCs w:val="32"/>
        </w:rPr>
        <w:t>对报告</w:t>
      </w:r>
      <w:r>
        <w:rPr>
          <w:rFonts w:ascii="仿宋_GB2312" w:eastAsia="仿宋_GB2312" w:hAnsi="仿宋_GB2312" w:cs="仿宋_GB2312"/>
          <w:color w:val="000000" w:themeColor="text1"/>
          <w:sz w:val="32"/>
          <w:szCs w:val="32"/>
        </w:rPr>
        <w:t>的满意度，年度指标值为≥9</w:t>
      </w:r>
      <w:r>
        <w:rPr>
          <w:rFonts w:ascii="仿宋_GB2312" w:eastAsia="仿宋_GB2312" w:hAnsi="仿宋_GB2312" w:cs="仿宋_GB2312" w:hint="eastAsia"/>
          <w:color w:val="000000" w:themeColor="text1"/>
          <w:sz w:val="32"/>
          <w:szCs w:val="32"/>
        </w:rPr>
        <w:t>8</w:t>
      </w:r>
      <w:r>
        <w:rPr>
          <w:rFonts w:ascii="仿宋_GB2312" w:eastAsia="仿宋_GB2312" w:hAnsi="仿宋_GB2312" w:cs="仿宋_GB2312"/>
          <w:color w:val="000000" w:themeColor="text1"/>
          <w:sz w:val="32"/>
          <w:szCs w:val="32"/>
        </w:rPr>
        <w:t>%，实际指标值为</w:t>
      </w:r>
      <w:r>
        <w:rPr>
          <w:rFonts w:ascii="仿宋_GB2312" w:eastAsia="仿宋_GB2312" w:hAnsi="仿宋_GB2312" w:cs="仿宋_GB2312" w:hint="eastAsia"/>
          <w:color w:val="000000" w:themeColor="text1"/>
          <w:sz w:val="32"/>
          <w:szCs w:val="32"/>
        </w:rPr>
        <w:t>100</w:t>
      </w:r>
      <w:r>
        <w:rPr>
          <w:rFonts w:ascii="仿宋_GB2312" w:eastAsia="仿宋_GB2312" w:hAnsi="仿宋_GB2312" w:cs="仿宋_GB2312"/>
          <w:color w:val="000000" w:themeColor="text1"/>
          <w:sz w:val="32"/>
          <w:szCs w:val="32"/>
        </w:rPr>
        <w:t>%，完成率100%。</w:t>
      </w:r>
    </w:p>
    <w:p w:rsidR="00565AFE" w:rsidRDefault="00622C50">
      <w:pPr>
        <w:spacing w:line="600" w:lineRule="exact"/>
        <w:ind w:firstLineChars="200" w:firstLine="640"/>
        <w:rPr>
          <w:rFonts w:eastAsia="黑体"/>
          <w:color w:val="000000" w:themeColor="text1"/>
          <w:sz w:val="32"/>
          <w:szCs w:val="32"/>
        </w:rPr>
      </w:pPr>
      <w:r>
        <w:rPr>
          <w:rFonts w:eastAsia="黑体" w:hint="eastAsia"/>
          <w:sz w:val="32"/>
          <w:szCs w:val="32"/>
          <w:lang w:eastAsia="zh-Hans"/>
        </w:rPr>
        <w:t>五、预算执行进度与绩效指标总体完成率偏差</w:t>
      </w:r>
    </w:p>
    <w:p w:rsidR="00565AFE" w:rsidRDefault="00622C50">
      <w:pPr>
        <w:spacing w:line="600" w:lineRule="exact"/>
        <w:ind w:firstLineChars="200" w:firstLine="640"/>
        <w:rPr>
          <w:rFonts w:eastAsia="黑体"/>
          <w:color w:val="000000" w:themeColor="text1"/>
          <w:sz w:val="32"/>
          <w:szCs w:val="32"/>
        </w:rPr>
      </w:pPr>
      <w:r>
        <w:rPr>
          <w:rFonts w:eastAsia="仿宋_GB2312" w:hint="eastAsia"/>
          <w:color w:val="000000" w:themeColor="text1"/>
          <w:sz w:val="32"/>
          <w:szCs w:val="32"/>
        </w:rPr>
        <w:t>环境影响评价与技术咨询专项业务经费项目年初预算</w:t>
      </w:r>
      <w:r>
        <w:rPr>
          <w:rFonts w:eastAsia="仿宋_GB2312" w:hint="eastAsia"/>
          <w:color w:val="000000" w:themeColor="text1"/>
          <w:sz w:val="32"/>
          <w:szCs w:val="32"/>
        </w:rPr>
        <w:t>802.75</w:t>
      </w:r>
      <w:r>
        <w:rPr>
          <w:rFonts w:eastAsia="仿宋_GB2312" w:hint="eastAsia"/>
          <w:color w:val="000000" w:themeColor="text1"/>
          <w:sz w:val="32"/>
          <w:szCs w:val="32"/>
        </w:rPr>
        <w:t>万元，全年预算</w:t>
      </w:r>
      <w:r>
        <w:rPr>
          <w:rFonts w:eastAsia="仿宋_GB2312" w:hint="eastAsia"/>
          <w:color w:val="000000" w:themeColor="text1"/>
          <w:sz w:val="32"/>
          <w:szCs w:val="32"/>
        </w:rPr>
        <w:t>802.75</w:t>
      </w:r>
      <w:r>
        <w:rPr>
          <w:rFonts w:eastAsia="仿宋_GB2312" w:hint="eastAsia"/>
          <w:color w:val="000000" w:themeColor="text1"/>
          <w:sz w:val="32"/>
          <w:szCs w:val="32"/>
        </w:rPr>
        <w:t>万元，实际支出</w:t>
      </w:r>
      <w:r>
        <w:rPr>
          <w:rFonts w:eastAsia="仿宋_GB2312" w:hint="eastAsia"/>
          <w:color w:val="000000" w:themeColor="text1"/>
          <w:sz w:val="32"/>
          <w:szCs w:val="32"/>
        </w:rPr>
        <w:t>802.75</w:t>
      </w:r>
      <w:r>
        <w:rPr>
          <w:rFonts w:eastAsia="仿宋_GB2312" w:hint="eastAsia"/>
          <w:color w:val="000000" w:themeColor="text1"/>
          <w:sz w:val="32"/>
          <w:szCs w:val="32"/>
        </w:rPr>
        <w:t>万元，预算执行率为</w:t>
      </w:r>
      <w:r>
        <w:rPr>
          <w:rFonts w:eastAsia="仿宋_GB2312" w:hint="eastAsia"/>
          <w:color w:val="000000" w:themeColor="text1"/>
          <w:sz w:val="32"/>
          <w:szCs w:val="32"/>
        </w:rPr>
        <w:t>100%</w:t>
      </w:r>
      <w:r>
        <w:rPr>
          <w:rFonts w:eastAsia="仿宋_GB2312" w:hint="eastAsia"/>
          <w:color w:val="000000" w:themeColor="text1"/>
          <w:sz w:val="32"/>
          <w:szCs w:val="32"/>
        </w:rPr>
        <w:t>，项目绩效指标总体完成率为</w:t>
      </w:r>
      <w:r>
        <w:rPr>
          <w:rFonts w:eastAsia="仿宋_GB2312" w:hint="eastAsia"/>
          <w:color w:val="000000" w:themeColor="text1"/>
          <w:sz w:val="32"/>
          <w:szCs w:val="32"/>
        </w:rPr>
        <w:t>100%</w:t>
      </w:r>
      <w:r>
        <w:rPr>
          <w:rFonts w:eastAsia="仿宋_GB2312" w:hint="eastAsia"/>
          <w:color w:val="000000" w:themeColor="text1"/>
          <w:sz w:val="32"/>
          <w:szCs w:val="32"/>
        </w:rPr>
        <w:t>，总体偏差率为</w:t>
      </w:r>
      <w:r>
        <w:rPr>
          <w:rFonts w:eastAsia="仿宋_GB2312" w:hint="eastAsia"/>
          <w:color w:val="000000" w:themeColor="text1"/>
          <w:sz w:val="32"/>
          <w:szCs w:val="32"/>
        </w:rPr>
        <w:t>0%</w:t>
      </w:r>
      <w:r>
        <w:rPr>
          <w:rFonts w:eastAsia="仿宋_GB2312" w:hint="eastAsia"/>
          <w:color w:val="000000" w:themeColor="text1"/>
          <w:sz w:val="32"/>
          <w:szCs w:val="32"/>
        </w:rPr>
        <w:t>。</w:t>
      </w:r>
    </w:p>
    <w:p w:rsidR="00565AFE" w:rsidRDefault="00622C50">
      <w:pPr>
        <w:spacing w:line="600" w:lineRule="exact"/>
        <w:ind w:firstLineChars="200" w:firstLine="640"/>
        <w:rPr>
          <w:rStyle w:val="fontstyle01"/>
          <w:rFonts w:ascii="Times New Roman" w:hAnsi="Times New Roman" w:cs="Times New Roman"/>
          <w:color w:val="000000" w:themeColor="text1"/>
        </w:rPr>
      </w:pPr>
      <w:r>
        <w:rPr>
          <w:rFonts w:eastAsia="黑体" w:hint="eastAsia"/>
          <w:color w:val="000000" w:themeColor="text1"/>
          <w:sz w:val="32"/>
          <w:szCs w:val="32"/>
        </w:rPr>
        <w:t>六</w:t>
      </w:r>
      <w:r>
        <w:rPr>
          <w:rFonts w:eastAsia="黑体"/>
          <w:color w:val="000000" w:themeColor="text1"/>
          <w:sz w:val="32"/>
          <w:szCs w:val="32"/>
        </w:rPr>
        <w:t>、主要经验及做法、存在的问题及原因分析</w:t>
      </w:r>
    </w:p>
    <w:p w:rsidR="00565AFE" w:rsidRDefault="00622C50">
      <w:pPr>
        <w:spacing w:line="600" w:lineRule="exact"/>
        <w:ind w:firstLineChars="200" w:firstLine="627"/>
        <w:rPr>
          <w:rFonts w:eastAsia="楷体"/>
          <w:b/>
          <w:color w:val="000000" w:themeColor="text1"/>
          <w:spacing w:val="-4"/>
          <w:sz w:val="32"/>
          <w:szCs w:val="32"/>
        </w:rPr>
      </w:pPr>
      <w:r>
        <w:rPr>
          <w:rFonts w:eastAsia="楷体"/>
          <w:b/>
          <w:color w:val="000000" w:themeColor="text1"/>
          <w:spacing w:val="-4"/>
          <w:sz w:val="32"/>
          <w:szCs w:val="32"/>
        </w:rPr>
        <w:t>（一）主要经验及做法</w:t>
      </w:r>
    </w:p>
    <w:p w:rsidR="00565AFE" w:rsidRDefault="00622C50">
      <w:pPr>
        <w:spacing w:line="600" w:lineRule="exact"/>
        <w:ind w:firstLineChars="200" w:firstLine="640"/>
        <w:rPr>
          <w:rFonts w:eastAsia="仿宋_GB2312"/>
          <w:color w:val="000000" w:themeColor="text1"/>
          <w:sz w:val="32"/>
          <w:szCs w:val="32"/>
        </w:rPr>
      </w:pPr>
      <w:r>
        <w:rPr>
          <w:rFonts w:eastAsia="仿宋_GB2312"/>
          <w:color w:val="000000" w:themeColor="text1"/>
          <w:sz w:val="32"/>
          <w:szCs w:val="32"/>
        </w:rPr>
        <w:t>为确保项目顺利进行，提前做好项目规划，将所列计划</w:t>
      </w:r>
      <w:r>
        <w:rPr>
          <w:rFonts w:eastAsia="仿宋_GB2312" w:hint="eastAsia"/>
          <w:color w:val="000000" w:themeColor="text1"/>
          <w:sz w:val="32"/>
          <w:szCs w:val="32"/>
        </w:rPr>
        <w:t>认真</w:t>
      </w:r>
      <w:r>
        <w:rPr>
          <w:rFonts w:eastAsia="仿宋_GB2312"/>
          <w:color w:val="000000" w:themeColor="text1"/>
          <w:sz w:val="32"/>
          <w:szCs w:val="32"/>
        </w:rPr>
        <w:t>审核。在项目实施过程中做好定期监督检查，严格按照项目管理规范，在项目资金使用过程中严格做好审核工作，让项目资金落于实处。在项目完成后，做好受益群众民意调查及项目</w:t>
      </w:r>
      <w:r>
        <w:rPr>
          <w:rFonts w:eastAsia="仿宋_GB2312" w:hint="eastAsia"/>
          <w:color w:val="000000" w:themeColor="text1"/>
          <w:sz w:val="32"/>
          <w:szCs w:val="32"/>
        </w:rPr>
        <w:t>风险</w:t>
      </w:r>
      <w:r>
        <w:rPr>
          <w:rFonts w:eastAsia="仿宋_GB2312"/>
          <w:color w:val="000000" w:themeColor="text1"/>
          <w:sz w:val="32"/>
          <w:szCs w:val="32"/>
        </w:rPr>
        <w:t>防范工作。</w:t>
      </w:r>
    </w:p>
    <w:p w:rsidR="00565AFE" w:rsidRDefault="00622C50">
      <w:pPr>
        <w:pStyle w:val="a0"/>
        <w:spacing w:before="0" w:after="0" w:line="600" w:lineRule="exact"/>
        <w:ind w:firstLineChars="200" w:firstLine="640"/>
        <w:jc w:val="both"/>
        <w:rPr>
          <w:rFonts w:ascii="Times New Roman" w:eastAsia="仿宋_GB2312" w:hAnsi="Times New Roman"/>
          <w:b w:val="0"/>
          <w:bCs w:val="0"/>
          <w:color w:val="000000" w:themeColor="text1"/>
          <w:kern w:val="2"/>
        </w:rPr>
      </w:pPr>
      <w:r>
        <w:rPr>
          <w:rFonts w:ascii="Times New Roman" w:eastAsia="仿宋_GB2312" w:hAnsi="Times New Roman"/>
          <w:b w:val="0"/>
          <w:bCs w:val="0"/>
          <w:color w:val="000000" w:themeColor="text1"/>
          <w:kern w:val="2"/>
        </w:rPr>
        <w:t>坚持先做事、后验收、再拨付的原则，杜绝了资金被挤占和挪用现象的发生，</w:t>
      </w:r>
      <w:r>
        <w:rPr>
          <w:rFonts w:ascii="Times New Roman" w:eastAsia="仿宋_GB2312" w:hAnsi="Times New Roman" w:hint="eastAsia"/>
          <w:b w:val="0"/>
          <w:bCs w:val="0"/>
          <w:color w:val="000000" w:themeColor="text1"/>
          <w:kern w:val="2"/>
        </w:rPr>
        <w:t>同时确保</w:t>
      </w:r>
      <w:r>
        <w:rPr>
          <w:rFonts w:ascii="Times New Roman" w:eastAsia="仿宋_GB2312" w:hAnsi="Times New Roman"/>
          <w:b w:val="0"/>
          <w:bCs w:val="0"/>
          <w:color w:val="000000" w:themeColor="text1"/>
          <w:kern w:val="2"/>
        </w:rPr>
        <w:t>跟踪检查到位。财政、纪检、监察等职能部门全面参与专项资金事前、事中和事后全过程的监管。在监督环节上，实行关口前移，从事后监督管理转向事前审核</w:t>
      </w:r>
      <w:r>
        <w:rPr>
          <w:rFonts w:ascii="Times New Roman" w:eastAsia="仿宋_GB2312" w:hAnsi="Times New Roman" w:hint="eastAsia"/>
          <w:b w:val="0"/>
          <w:bCs w:val="0"/>
          <w:color w:val="000000" w:themeColor="text1"/>
          <w:kern w:val="2"/>
        </w:rPr>
        <w:t>、</w:t>
      </w:r>
      <w:r>
        <w:rPr>
          <w:rFonts w:ascii="Times New Roman" w:eastAsia="仿宋_GB2312" w:hAnsi="Times New Roman"/>
          <w:b w:val="0"/>
          <w:bCs w:val="0"/>
          <w:color w:val="000000" w:themeColor="text1"/>
          <w:kern w:val="2"/>
        </w:rPr>
        <w:t>事中监督和事后检查稽核相结合的监督制度上来，形成多环节全过程的监督管理格局。</w:t>
      </w:r>
    </w:p>
    <w:p w:rsidR="00565AFE" w:rsidRDefault="00622C50">
      <w:pPr>
        <w:keepNext/>
        <w:keepLines/>
        <w:numPr>
          <w:ilvl w:val="0"/>
          <w:numId w:val="6"/>
        </w:numPr>
        <w:spacing w:line="600" w:lineRule="exact"/>
        <w:ind w:firstLineChars="200" w:firstLine="643"/>
        <w:rPr>
          <w:rFonts w:eastAsia="楷体_GB2312"/>
          <w:b/>
          <w:bCs/>
          <w:color w:val="000000" w:themeColor="text1"/>
          <w:sz w:val="32"/>
          <w:szCs w:val="32"/>
        </w:rPr>
      </w:pPr>
      <w:r>
        <w:rPr>
          <w:rFonts w:eastAsia="楷体_GB2312"/>
          <w:b/>
          <w:bCs/>
          <w:color w:val="000000" w:themeColor="text1"/>
          <w:sz w:val="32"/>
          <w:szCs w:val="32"/>
        </w:rPr>
        <w:t>存在的问题及原因分析</w:t>
      </w:r>
    </w:p>
    <w:p w:rsidR="00565AFE" w:rsidRDefault="00622C50">
      <w:pPr>
        <w:pStyle w:val="a0"/>
        <w:spacing w:before="0" w:after="0" w:line="600" w:lineRule="exact"/>
        <w:ind w:firstLineChars="200" w:firstLine="640"/>
        <w:jc w:val="both"/>
        <w:rPr>
          <w:rFonts w:ascii="Times New Roman" w:eastAsia="仿宋_GB2312" w:hAnsi="Times New Roman"/>
          <w:b w:val="0"/>
          <w:bCs w:val="0"/>
          <w:color w:val="000000" w:themeColor="text1"/>
          <w:kern w:val="2"/>
        </w:rPr>
      </w:pPr>
      <w:r>
        <w:rPr>
          <w:rFonts w:ascii="Times New Roman" w:eastAsia="仿宋_GB2312" w:hAnsi="Times New Roman"/>
          <w:b w:val="0"/>
          <w:bCs w:val="0"/>
          <w:color w:val="000000" w:themeColor="text1"/>
          <w:kern w:val="2"/>
        </w:rPr>
        <w:t>存在的问题</w:t>
      </w:r>
      <w:r>
        <w:rPr>
          <w:rFonts w:ascii="Times New Roman" w:eastAsia="仿宋_GB2312" w:hAnsi="Times New Roman" w:hint="eastAsia"/>
          <w:b w:val="0"/>
          <w:bCs w:val="0"/>
          <w:color w:val="000000" w:themeColor="text1"/>
          <w:kern w:val="2"/>
        </w:rPr>
        <w:t>及</w:t>
      </w:r>
      <w:r>
        <w:rPr>
          <w:rFonts w:ascii="Times New Roman" w:eastAsia="仿宋_GB2312" w:hAnsi="Times New Roman"/>
          <w:b w:val="0"/>
          <w:bCs w:val="0"/>
          <w:color w:val="000000" w:themeColor="text1"/>
          <w:kern w:val="2"/>
        </w:rPr>
        <w:t>原因分析</w:t>
      </w:r>
      <w:r>
        <w:rPr>
          <w:rFonts w:ascii="Times New Roman" w:eastAsia="仿宋_GB2312" w:hAnsi="Times New Roman" w:hint="eastAsia"/>
          <w:b w:val="0"/>
          <w:bCs w:val="0"/>
          <w:color w:val="000000" w:themeColor="text1"/>
          <w:kern w:val="2"/>
        </w:rPr>
        <w:t>：</w:t>
      </w:r>
    </w:p>
    <w:p w:rsidR="00565AFE" w:rsidRDefault="00622C50">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相关绩效管理方面专业知识的系统性学习有待加强。各项</w:t>
      </w:r>
      <w:r>
        <w:rPr>
          <w:rFonts w:ascii="仿宋_GB2312" w:eastAsia="仿宋_GB2312" w:hAnsi="仿宋_GB2312" w:cs="仿宋_GB2312" w:hint="eastAsia"/>
          <w:sz w:val="32"/>
          <w:szCs w:val="32"/>
        </w:rPr>
        <w:lastRenderedPageBreak/>
        <w:t>指标的设置要进一步优化、完善，主要在细化、量化上改进。在绩效自评过程中，由于部分人员缺乏相关绩效管理专业知识，自评价工作还存在自我审定的局限性。</w:t>
      </w:r>
    </w:p>
    <w:p w:rsidR="00565AFE" w:rsidRDefault="00622C50">
      <w:pPr>
        <w:spacing w:line="600" w:lineRule="exact"/>
        <w:ind w:firstLineChars="200" w:firstLine="640"/>
        <w:rPr>
          <w:rFonts w:eastAsia="黑体"/>
          <w:color w:val="000000" w:themeColor="text1"/>
          <w:sz w:val="32"/>
          <w:szCs w:val="32"/>
        </w:rPr>
      </w:pPr>
      <w:r>
        <w:rPr>
          <w:rFonts w:eastAsia="黑体" w:hint="eastAsia"/>
          <w:color w:val="000000" w:themeColor="text1"/>
          <w:sz w:val="32"/>
          <w:szCs w:val="32"/>
        </w:rPr>
        <w:t>七、</w:t>
      </w:r>
      <w:r>
        <w:rPr>
          <w:rFonts w:eastAsia="黑体"/>
          <w:color w:val="000000" w:themeColor="text1"/>
          <w:sz w:val="32"/>
          <w:szCs w:val="32"/>
        </w:rPr>
        <w:t>有关建议</w:t>
      </w:r>
    </w:p>
    <w:p w:rsidR="00565AFE" w:rsidRDefault="00622C50" w:rsidP="00D26D7C">
      <w:pPr>
        <w:spacing w:line="600" w:lineRule="exact"/>
        <w:ind w:firstLineChars="200" w:firstLine="720"/>
        <w:outlineLvl w:val="0"/>
        <w:rPr>
          <w:rFonts w:ascii="仿宋_GB2312" w:eastAsia="仿宋_GB2312" w:hAnsi="仿宋_GB2312" w:cs="仿宋_GB2312"/>
          <w:sz w:val="36"/>
          <w:szCs w:val="32"/>
        </w:rPr>
      </w:pPr>
      <w:r>
        <w:rPr>
          <w:rFonts w:ascii="仿宋_GB2312" w:eastAsia="仿宋_GB2312" w:hAnsi="仿宋_GB2312" w:cs="仿宋_GB2312" w:hint="eastAsia"/>
          <w:sz w:val="36"/>
          <w:szCs w:val="32"/>
        </w:rPr>
        <w:t>1.建议进一步强化绩效管理工作方面的培训，进一步夯实业务基础，提高绩效人员水平。</w:t>
      </w:r>
    </w:p>
    <w:p w:rsidR="00565AFE" w:rsidRDefault="00622C50">
      <w:pPr>
        <w:spacing w:line="600" w:lineRule="exact"/>
        <w:ind w:firstLineChars="200" w:firstLine="720"/>
        <w:outlineLvl w:val="0"/>
        <w:rPr>
          <w:sz w:val="22"/>
          <w:szCs w:val="28"/>
        </w:rPr>
      </w:pPr>
      <w:r>
        <w:rPr>
          <w:rFonts w:ascii="仿宋_GB2312" w:eastAsia="仿宋_GB2312" w:hAnsi="仿宋_GB2312" w:cs="仿宋_GB2312" w:hint="eastAsia"/>
          <w:sz w:val="36"/>
          <w:szCs w:val="32"/>
        </w:rPr>
        <w:t>2.建议进一步加强绩效管理业务指导，进一步提升我单位绩效管理工作业务水平，扎实做好绩效管理工作。</w:t>
      </w:r>
    </w:p>
    <w:p w:rsidR="00565AFE" w:rsidRDefault="00622C50">
      <w:pPr>
        <w:spacing w:line="600" w:lineRule="exact"/>
        <w:ind w:firstLineChars="200" w:firstLine="640"/>
        <w:rPr>
          <w:rFonts w:eastAsia="黑体"/>
          <w:color w:val="000000" w:themeColor="text1"/>
          <w:sz w:val="32"/>
          <w:szCs w:val="32"/>
        </w:rPr>
      </w:pPr>
      <w:r>
        <w:rPr>
          <w:rFonts w:eastAsia="黑体" w:hint="eastAsia"/>
          <w:color w:val="000000" w:themeColor="text1"/>
          <w:sz w:val="32"/>
          <w:szCs w:val="32"/>
        </w:rPr>
        <w:t>八、</w:t>
      </w:r>
      <w:r>
        <w:rPr>
          <w:rFonts w:eastAsia="黑体"/>
          <w:color w:val="000000" w:themeColor="text1"/>
          <w:sz w:val="32"/>
          <w:szCs w:val="32"/>
        </w:rPr>
        <w:t>其他需要说</w:t>
      </w:r>
      <w:bookmarkStart w:id="3" w:name="page8"/>
      <w:bookmarkEnd w:id="3"/>
      <w:r>
        <w:rPr>
          <w:rFonts w:eastAsia="黑体"/>
          <w:color w:val="000000" w:themeColor="text1"/>
          <w:sz w:val="32"/>
          <w:szCs w:val="32"/>
        </w:rPr>
        <w:t>明的问题</w:t>
      </w:r>
    </w:p>
    <w:p w:rsidR="005C7E6B" w:rsidRDefault="00622C50">
      <w:pPr>
        <w:spacing w:line="600" w:lineRule="exact"/>
        <w:ind w:firstLineChars="200" w:firstLine="640"/>
        <w:rPr>
          <w:rFonts w:ascii="仿宋_GB2312" w:eastAsia="仿宋_GB2312" w:hAnsi="仿宋_GB2312" w:cs="仿宋_GB2312"/>
          <w:sz w:val="32"/>
          <w:szCs w:val="32"/>
          <w:lang w:eastAsia="zh-Hans"/>
        </w:rPr>
      </w:pPr>
      <w:r>
        <w:rPr>
          <w:rFonts w:ascii="仿宋_GB2312" w:eastAsia="仿宋_GB2312" w:hAnsi="仿宋_GB2312" w:cs="仿宋_GB2312" w:hint="eastAsia"/>
          <w:sz w:val="32"/>
          <w:szCs w:val="32"/>
          <w:lang w:eastAsia="zh-Hans"/>
        </w:rPr>
        <w:t>本项目无其他需说明的问题</w:t>
      </w:r>
    </w:p>
    <w:p w:rsidR="00565AFE" w:rsidRDefault="005C7E6B" w:rsidP="005C7E6B">
      <w:pPr>
        <w:pStyle w:val="a0"/>
        <w:rPr>
          <w:rFonts w:eastAsia="方正小标宋简体"/>
          <w:b w:val="0"/>
          <w:color w:val="000000" w:themeColor="text1"/>
          <w:kern w:val="0"/>
          <w:lang w:bidi="ar"/>
        </w:rPr>
        <w:sectPr w:rsidR="00565AFE">
          <w:footerReference w:type="default" r:id="rId8"/>
          <w:pgSz w:w="11906" w:h="16838"/>
          <w:pgMar w:top="1440" w:right="1558" w:bottom="1440" w:left="1800" w:header="851" w:footer="992" w:gutter="0"/>
          <w:cols w:space="425"/>
          <w:docGrid w:type="lines" w:linePitch="312"/>
        </w:sectPr>
      </w:pPr>
      <w:r>
        <w:rPr>
          <w:lang w:eastAsia="zh-Hans"/>
        </w:rPr>
        <w:br w:type="page"/>
      </w:r>
    </w:p>
    <w:tbl>
      <w:tblPr>
        <w:tblW w:w="13560" w:type="dxa"/>
        <w:tblInd w:w="93" w:type="dxa"/>
        <w:tblLook w:val="04A0" w:firstRow="1" w:lastRow="0" w:firstColumn="1" w:lastColumn="0" w:noHBand="0" w:noVBand="1"/>
      </w:tblPr>
      <w:tblGrid>
        <w:gridCol w:w="573"/>
        <w:gridCol w:w="802"/>
        <w:gridCol w:w="917"/>
        <w:gridCol w:w="2239"/>
        <w:gridCol w:w="756"/>
        <w:gridCol w:w="775"/>
        <w:gridCol w:w="775"/>
        <w:gridCol w:w="729"/>
        <w:gridCol w:w="756"/>
        <w:gridCol w:w="879"/>
        <w:gridCol w:w="867"/>
        <w:gridCol w:w="1282"/>
        <w:gridCol w:w="937"/>
        <w:gridCol w:w="1273"/>
      </w:tblGrid>
      <w:tr w:rsidR="005C7E6B" w:rsidRPr="005C7E6B" w:rsidTr="005C7E6B">
        <w:trPr>
          <w:trHeight w:val="405"/>
        </w:trPr>
        <w:tc>
          <w:tcPr>
            <w:tcW w:w="13560" w:type="dxa"/>
            <w:gridSpan w:val="14"/>
            <w:tcBorders>
              <w:top w:val="nil"/>
              <w:left w:val="nil"/>
              <w:bottom w:val="nil"/>
              <w:right w:val="nil"/>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32"/>
                <w:szCs w:val="32"/>
              </w:rPr>
            </w:pPr>
            <w:bookmarkStart w:id="4" w:name="_Toc30064_WPSOffice_Level1"/>
            <w:bookmarkStart w:id="5" w:name="_Toc26499_WPSOffice_Level2"/>
            <w:r w:rsidRPr="005C7E6B">
              <w:rPr>
                <w:rFonts w:ascii="宋体" w:hAnsi="宋体" w:cs="宋体" w:hint="eastAsia"/>
                <w:b/>
                <w:bCs/>
                <w:color w:val="000000"/>
                <w:kern w:val="0"/>
                <w:sz w:val="32"/>
                <w:szCs w:val="32"/>
              </w:rPr>
              <w:lastRenderedPageBreak/>
              <w:t>项目支出绩效自评表</w:t>
            </w:r>
          </w:p>
        </w:tc>
      </w:tr>
      <w:tr w:rsidR="005C7E6B" w:rsidRPr="005C7E6B" w:rsidTr="005C7E6B">
        <w:trPr>
          <w:trHeight w:val="270"/>
        </w:trPr>
        <w:tc>
          <w:tcPr>
            <w:tcW w:w="1356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22"/>
                <w:szCs w:val="22"/>
              </w:rPr>
            </w:pPr>
            <w:r w:rsidRPr="005C7E6B">
              <w:rPr>
                <w:rFonts w:ascii="宋体" w:hAnsi="宋体" w:cs="宋体" w:hint="eastAsia"/>
                <w:color w:val="000000"/>
                <w:kern w:val="0"/>
                <w:sz w:val="22"/>
                <w:szCs w:val="22"/>
              </w:rPr>
              <w:t>(2023年度)</w:t>
            </w:r>
          </w:p>
        </w:tc>
      </w:tr>
      <w:tr w:rsidR="005C7E6B" w:rsidRPr="005C7E6B" w:rsidTr="005C7E6B">
        <w:trPr>
          <w:trHeight w:val="270"/>
        </w:trPr>
        <w:tc>
          <w:tcPr>
            <w:tcW w:w="1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项目名称</w:t>
            </w:r>
          </w:p>
        </w:tc>
        <w:tc>
          <w:tcPr>
            <w:tcW w:w="12160" w:type="dxa"/>
            <w:gridSpan w:val="1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环境影响评价与技术咨询专项业务经费</w:t>
            </w:r>
          </w:p>
        </w:tc>
      </w:tr>
      <w:tr w:rsidR="005C7E6B" w:rsidRPr="005C7E6B" w:rsidTr="005C7E6B">
        <w:trPr>
          <w:trHeight w:val="270"/>
        </w:trPr>
        <w:tc>
          <w:tcPr>
            <w:tcW w:w="1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主管部门</w:t>
            </w:r>
          </w:p>
        </w:tc>
        <w:tc>
          <w:tcPr>
            <w:tcW w:w="5460" w:type="dxa"/>
            <w:gridSpan w:val="5"/>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新疆维吾尔自治区环境工程评估中心</w:t>
            </w:r>
          </w:p>
        </w:tc>
        <w:tc>
          <w:tcPr>
            <w:tcW w:w="134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实施单位</w:t>
            </w:r>
          </w:p>
        </w:tc>
        <w:tc>
          <w:tcPr>
            <w:tcW w:w="5360" w:type="dxa"/>
            <w:gridSpan w:val="5"/>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新疆维吾尔自治区环境工程评估中心</w:t>
            </w:r>
          </w:p>
        </w:tc>
      </w:tr>
      <w:tr w:rsidR="005C7E6B" w:rsidRPr="005C7E6B" w:rsidTr="005C7E6B">
        <w:trPr>
          <w:trHeight w:val="675"/>
        </w:trPr>
        <w:tc>
          <w:tcPr>
            <w:tcW w:w="14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项目资金</w:t>
            </w:r>
            <w:r w:rsidRPr="005C7E6B">
              <w:rPr>
                <w:rFonts w:ascii="宋体" w:hAnsi="宋体" w:cs="宋体" w:hint="eastAsia"/>
                <w:b/>
                <w:bCs/>
                <w:color w:val="000000"/>
                <w:kern w:val="0"/>
                <w:sz w:val="18"/>
                <w:szCs w:val="18"/>
              </w:rPr>
              <w:br/>
              <w:t>（万元）</w:t>
            </w: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 xml:space="preserve">　</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年初预算数</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全年预算数</w:t>
            </w:r>
          </w:p>
        </w:tc>
        <w:tc>
          <w:tcPr>
            <w:tcW w:w="134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全年执行数</w:t>
            </w:r>
          </w:p>
        </w:tc>
        <w:tc>
          <w:tcPr>
            <w:tcW w:w="178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分值</w:t>
            </w:r>
          </w:p>
        </w:tc>
        <w:tc>
          <w:tcPr>
            <w:tcW w:w="228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执行率</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得分</w:t>
            </w:r>
          </w:p>
        </w:tc>
      </w:tr>
      <w:tr w:rsidR="005C7E6B" w:rsidRPr="005C7E6B" w:rsidTr="005C7E6B">
        <w:trPr>
          <w:trHeight w:val="270"/>
        </w:trPr>
        <w:tc>
          <w:tcPr>
            <w:tcW w:w="1400" w:type="dxa"/>
            <w:gridSpan w:val="2"/>
            <w:vMerge/>
            <w:tcBorders>
              <w:top w:val="single" w:sz="4" w:space="0" w:color="auto"/>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年度资金总额</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802.75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802.75</w:t>
            </w:r>
          </w:p>
        </w:tc>
        <w:tc>
          <w:tcPr>
            <w:tcW w:w="134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802.75</w:t>
            </w:r>
          </w:p>
        </w:tc>
        <w:tc>
          <w:tcPr>
            <w:tcW w:w="178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w:t>
            </w:r>
          </w:p>
        </w:tc>
        <w:tc>
          <w:tcPr>
            <w:tcW w:w="228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100.00%</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10.00分</w:t>
            </w:r>
          </w:p>
        </w:tc>
      </w:tr>
      <w:tr w:rsidR="005C7E6B" w:rsidRPr="005C7E6B" w:rsidTr="005C7E6B">
        <w:trPr>
          <w:trHeight w:val="270"/>
        </w:trPr>
        <w:tc>
          <w:tcPr>
            <w:tcW w:w="1400" w:type="dxa"/>
            <w:gridSpan w:val="2"/>
            <w:vMerge/>
            <w:tcBorders>
              <w:top w:val="single" w:sz="4" w:space="0" w:color="auto"/>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其中：当年财政拨款</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92</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92</w:t>
            </w:r>
          </w:p>
        </w:tc>
        <w:tc>
          <w:tcPr>
            <w:tcW w:w="134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92</w:t>
            </w:r>
          </w:p>
        </w:tc>
        <w:tc>
          <w:tcPr>
            <w:tcW w:w="178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w:t>
            </w:r>
          </w:p>
        </w:tc>
        <w:tc>
          <w:tcPr>
            <w:tcW w:w="228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w:t>
            </w:r>
          </w:p>
        </w:tc>
      </w:tr>
      <w:tr w:rsidR="005C7E6B" w:rsidRPr="005C7E6B" w:rsidTr="005C7E6B">
        <w:trPr>
          <w:trHeight w:val="270"/>
        </w:trPr>
        <w:tc>
          <w:tcPr>
            <w:tcW w:w="1400" w:type="dxa"/>
            <w:gridSpan w:val="2"/>
            <w:vMerge/>
            <w:tcBorders>
              <w:top w:val="single" w:sz="4" w:space="0" w:color="auto"/>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326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 xml:space="preserve">  其他资金</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710.75</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710.75</w:t>
            </w:r>
          </w:p>
        </w:tc>
        <w:tc>
          <w:tcPr>
            <w:tcW w:w="134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c>
          <w:tcPr>
            <w:tcW w:w="178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w:t>
            </w:r>
          </w:p>
        </w:tc>
        <w:tc>
          <w:tcPr>
            <w:tcW w:w="2280" w:type="dxa"/>
            <w:gridSpan w:val="2"/>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w:t>
            </w:r>
          </w:p>
        </w:tc>
      </w:tr>
      <w:tr w:rsidR="005C7E6B" w:rsidRPr="005C7E6B" w:rsidTr="005C7E6B">
        <w:trPr>
          <w:trHeight w:val="270"/>
        </w:trPr>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年度总体目标</w:t>
            </w:r>
          </w:p>
        </w:tc>
        <w:tc>
          <w:tcPr>
            <w:tcW w:w="6280" w:type="dxa"/>
            <w:gridSpan w:val="6"/>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预期目标</w:t>
            </w:r>
          </w:p>
        </w:tc>
        <w:tc>
          <w:tcPr>
            <w:tcW w:w="6700" w:type="dxa"/>
            <w:gridSpan w:val="7"/>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实际完成情况</w:t>
            </w:r>
          </w:p>
        </w:tc>
      </w:tr>
      <w:tr w:rsidR="005C7E6B" w:rsidRPr="005C7E6B" w:rsidTr="005C7E6B">
        <w:trPr>
          <w:trHeight w:val="1710"/>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6280" w:type="dxa"/>
            <w:gridSpan w:val="6"/>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本项目以改善环境质量为核心、全面提高环评有效性为主线，以“生态保护红线、环境质量底线、资源利用上线和环境准入负面清单”（简称“三线一单”）为手段，严格按照预算标准开展环境影响评价评估、咨询技术类服务和地州环评文件技术复核，为建设单位提供优良的技术服务，为自治区生态环境厅（原环保厅）环评审批及相关决策提供有利的技术支持。通过对建设项目提供科学先进的评估意见，控制、减少建设项目对环境产生的不利影响，从而提高生态环境效益与项目的经济效益。</w:t>
            </w:r>
          </w:p>
        </w:tc>
        <w:tc>
          <w:tcPr>
            <w:tcW w:w="6700" w:type="dxa"/>
            <w:gridSpan w:val="7"/>
            <w:tcBorders>
              <w:top w:val="single" w:sz="4" w:space="0" w:color="auto"/>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本项目以改善环境质量为核心、全面提高环评有效性为主线，以“生态保护红线、环境质量底线、资源利用上线和环境准入负面清单”（简称“三线一单”）为手段，严格按照预算标准开展环境影响评价评估、咨询技术类服务和地州环评文件技术复核，为建设单位提供优良的技术服务，为自治区生态环境厅（原环保厅）环评审批及相关决策提供有利的技术支持。通过对建设项目提供科学先进的评估意见，控制、减少建设项目对环境产生的不利影响，从而提高生态环境效益与项目的经济效益</w:t>
            </w:r>
          </w:p>
        </w:tc>
      </w:tr>
      <w:tr w:rsidR="005C7E6B" w:rsidRPr="005C7E6B" w:rsidTr="005C7E6B">
        <w:trPr>
          <w:trHeight w:val="319"/>
        </w:trPr>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一级指标</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二级指标</w:t>
            </w:r>
          </w:p>
        </w:tc>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三级指标</w:t>
            </w:r>
          </w:p>
        </w:tc>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权重</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目标值</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业绩值</w:t>
            </w:r>
          </w:p>
        </w:tc>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完成率</w:t>
            </w: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指标得分</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指标值设定依据</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上年完成情况</w:t>
            </w:r>
          </w:p>
        </w:tc>
        <w:tc>
          <w:tcPr>
            <w:tcW w:w="132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赋分规则</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佐证资料</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偏差原因分析及改进措施</w:t>
            </w:r>
          </w:p>
        </w:tc>
      </w:tr>
      <w:tr w:rsidR="005C7E6B" w:rsidRPr="005C7E6B" w:rsidTr="005C7E6B">
        <w:trPr>
          <w:trHeight w:val="319"/>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color w:val="000000"/>
                <w:kern w:val="0"/>
                <w:sz w:val="18"/>
                <w:szCs w:val="18"/>
              </w:rPr>
            </w:pPr>
          </w:p>
        </w:tc>
        <w:tc>
          <w:tcPr>
            <w:tcW w:w="82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94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232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7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7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74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90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132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96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130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r>
      <w:tr w:rsidR="005C7E6B" w:rsidRPr="005C7E6B" w:rsidTr="005C7E6B">
        <w:trPr>
          <w:trHeight w:val="450"/>
        </w:trPr>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年度绩</w:t>
            </w:r>
            <w:r w:rsidRPr="005C7E6B">
              <w:rPr>
                <w:rFonts w:ascii="宋体" w:hAnsi="宋体" w:cs="宋体" w:hint="eastAsia"/>
                <w:b/>
                <w:bCs/>
                <w:color w:val="000000"/>
                <w:kern w:val="0"/>
                <w:sz w:val="18"/>
                <w:szCs w:val="18"/>
              </w:rPr>
              <w:lastRenderedPageBreak/>
              <w:t>效指标完成情况</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lastRenderedPageBreak/>
              <w:t>产出指标</w:t>
            </w: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数量指标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编制建设项目技术评估报告</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&gt;=270份</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=270份</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计划标准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230份</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按照完成比例赋分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工作资料</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450"/>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2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数量指</w:t>
            </w:r>
            <w:r w:rsidRPr="005C7E6B">
              <w:rPr>
                <w:rFonts w:ascii="宋体" w:hAnsi="宋体" w:cs="宋体" w:hint="eastAsia"/>
                <w:color w:val="000000"/>
                <w:kern w:val="0"/>
                <w:sz w:val="18"/>
                <w:szCs w:val="18"/>
              </w:rPr>
              <w:lastRenderedPageBreak/>
              <w:t>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lastRenderedPageBreak/>
              <w:t>编制现场踏勘报告</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5</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&gt;=12</w:t>
            </w:r>
            <w:r w:rsidRPr="005C7E6B">
              <w:rPr>
                <w:rFonts w:ascii="宋体" w:hAnsi="宋体" w:cs="宋体" w:hint="eastAsia"/>
                <w:color w:val="000000"/>
                <w:kern w:val="0"/>
                <w:sz w:val="18"/>
                <w:szCs w:val="18"/>
              </w:rPr>
              <w:lastRenderedPageBreak/>
              <w:t>项</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lastRenderedPageBreak/>
              <w:t>=12项</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5</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历史标</w:t>
            </w:r>
            <w:r w:rsidRPr="005C7E6B">
              <w:rPr>
                <w:rFonts w:ascii="宋体" w:hAnsi="宋体" w:cs="宋体" w:hint="eastAsia"/>
                <w:color w:val="000000"/>
                <w:kern w:val="0"/>
                <w:sz w:val="18"/>
                <w:szCs w:val="18"/>
              </w:rPr>
              <w:lastRenderedPageBreak/>
              <w:t>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lastRenderedPageBreak/>
              <w:t>12项</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按照完成比</w:t>
            </w:r>
            <w:r w:rsidRPr="005C7E6B">
              <w:rPr>
                <w:rFonts w:ascii="宋体" w:hAnsi="宋体" w:cs="宋体" w:hint="eastAsia"/>
                <w:color w:val="000000"/>
                <w:kern w:val="0"/>
                <w:sz w:val="18"/>
                <w:szCs w:val="18"/>
              </w:rPr>
              <w:lastRenderedPageBreak/>
              <w:t>例赋分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lastRenderedPageBreak/>
              <w:t>工作资料</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450"/>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2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数量指标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项目汇报会议</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5</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&gt;=48次</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=48次</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5</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计划标准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48次</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按照完成比例赋分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工作资料</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450"/>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2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质量指标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建设项目技术评估报告 质量四级审批率</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5</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5</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计划标准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按照完成比例赋分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工作资料</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450"/>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2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质量指标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现场踏勘报告 质量审批率</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3</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3</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计划标准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按照完成比例赋分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工作资料</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450"/>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2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质量指标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项目汇报会议 质量审批率</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3</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3</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计划标准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按照完成比例赋分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工作资料</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450"/>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2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时效指标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建设项目技术评估报告 按时完成率</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5</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5</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计划标准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按照完成比例赋分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工作资料</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450"/>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2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时效指标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现场踏勘报告按时完成率</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2</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2</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计划标准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按照完成比例赋分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工作资料</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450"/>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2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时效指标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项目汇报会议按时完成率</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2</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2</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计划标准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按照完成比例赋分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工作资料</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450"/>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成本指标</w:t>
            </w: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经济成本指标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年度建设项目环境影响评价评估工作成本增长率</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&lt;=1%</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=0%</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计划标准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0%</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按照完成比例赋分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原始凭证</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675"/>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2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经济成本指标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年度技术咨询类服务及环评文件技术复核工作成本增长率</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&lt;=1%</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=0%</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计划标准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0%</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按照完成比例赋分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原始凭证</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450"/>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效益指标</w:t>
            </w: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社会效益指标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提升公众生态环境保护意识</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逐步提升</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逐步提升</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计划标准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持续改善</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按评判等级赋分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说明材料</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450"/>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2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color w:val="000000"/>
                <w:kern w:val="0"/>
                <w:sz w:val="18"/>
                <w:szCs w:val="18"/>
              </w:rPr>
            </w:pP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生态效益指标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区域环境质量改善</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持续改善</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持续改善</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计划标准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持续改善</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按评判等级赋分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说明材料</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450"/>
        </w:trPr>
        <w:tc>
          <w:tcPr>
            <w:tcW w:w="580" w:type="dxa"/>
            <w:vMerge/>
            <w:tcBorders>
              <w:top w:val="nil"/>
              <w:left w:val="single" w:sz="4" w:space="0" w:color="auto"/>
              <w:bottom w:val="single" w:sz="4" w:space="0" w:color="auto"/>
              <w:right w:val="single" w:sz="4" w:space="0" w:color="auto"/>
            </w:tcBorders>
            <w:vAlign w:val="center"/>
            <w:hideMark/>
          </w:tcPr>
          <w:p w:rsidR="005C7E6B" w:rsidRPr="005C7E6B" w:rsidRDefault="005C7E6B" w:rsidP="005C7E6B">
            <w:pPr>
              <w:widowControl/>
              <w:jc w:val="left"/>
              <w:rPr>
                <w:rFonts w:ascii="宋体" w:hAnsi="宋体" w:cs="宋体"/>
                <w:b/>
                <w:bCs/>
                <w:color w:val="000000"/>
                <w:kern w:val="0"/>
                <w:sz w:val="18"/>
                <w:szCs w:val="18"/>
              </w:rPr>
            </w:pPr>
          </w:p>
        </w:tc>
        <w:tc>
          <w:tcPr>
            <w:tcW w:w="8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满意度指标</w:t>
            </w:r>
          </w:p>
        </w:tc>
        <w:tc>
          <w:tcPr>
            <w:tcW w:w="9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满意度指标</w:t>
            </w:r>
          </w:p>
        </w:tc>
        <w:tc>
          <w:tcPr>
            <w:tcW w:w="2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对报告满意度</w:t>
            </w:r>
          </w:p>
        </w:tc>
        <w:tc>
          <w:tcPr>
            <w:tcW w:w="6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&gt;=98%</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计划标准</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98%</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满意度赋分</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说明材料</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r w:rsidR="005C7E6B" w:rsidRPr="005C7E6B" w:rsidTr="005C7E6B">
        <w:trPr>
          <w:trHeight w:val="450"/>
        </w:trPr>
        <w:tc>
          <w:tcPr>
            <w:tcW w:w="4660" w:type="dxa"/>
            <w:gridSpan w:val="4"/>
            <w:tcBorders>
              <w:top w:val="single" w:sz="4" w:space="0" w:color="auto"/>
              <w:left w:val="single" w:sz="4" w:space="0" w:color="auto"/>
              <w:bottom w:val="single" w:sz="4" w:space="0" w:color="auto"/>
              <w:right w:val="nil"/>
            </w:tcBorders>
            <w:shd w:val="clear" w:color="auto" w:fill="auto"/>
            <w:vAlign w:val="center"/>
            <w:hideMark/>
          </w:tcPr>
          <w:p w:rsidR="005C7E6B" w:rsidRPr="005C7E6B" w:rsidRDefault="005C7E6B" w:rsidP="005C7E6B">
            <w:pPr>
              <w:widowControl/>
              <w:jc w:val="center"/>
              <w:rPr>
                <w:rFonts w:ascii="宋体" w:hAnsi="宋体" w:cs="宋体"/>
                <w:b/>
                <w:bCs/>
                <w:color w:val="000000"/>
                <w:kern w:val="0"/>
                <w:sz w:val="18"/>
                <w:szCs w:val="18"/>
              </w:rPr>
            </w:pPr>
            <w:r w:rsidRPr="005C7E6B">
              <w:rPr>
                <w:rFonts w:ascii="宋体" w:hAnsi="宋体" w:cs="宋体" w:hint="eastAsia"/>
                <w:b/>
                <w:bCs/>
                <w:color w:val="000000"/>
                <w:kern w:val="0"/>
                <w:sz w:val="18"/>
                <w:szCs w:val="18"/>
              </w:rPr>
              <w:t>总分</w:t>
            </w:r>
          </w:p>
        </w:tc>
        <w:tc>
          <w:tcPr>
            <w:tcW w:w="640" w:type="dxa"/>
            <w:tcBorders>
              <w:top w:val="nil"/>
              <w:left w:val="single" w:sz="4" w:space="0" w:color="auto"/>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left"/>
              <w:rPr>
                <w:rFonts w:ascii="宋体" w:hAnsi="宋体" w:cs="宋体"/>
                <w:b/>
                <w:bCs/>
                <w:color w:val="000000"/>
                <w:kern w:val="0"/>
                <w:sz w:val="18"/>
                <w:szCs w:val="18"/>
              </w:rPr>
            </w:pPr>
            <w:r w:rsidRPr="005C7E6B">
              <w:rPr>
                <w:rFonts w:ascii="宋体" w:hAnsi="宋体" w:cs="宋体" w:hint="eastAsia"/>
                <w:b/>
                <w:bCs/>
                <w:color w:val="000000"/>
                <w:kern w:val="0"/>
                <w:sz w:val="18"/>
                <w:szCs w:val="18"/>
              </w:rPr>
              <w:t xml:space="preserve">　</w:t>
            </w:r>
          </w:p>
        </w:tc>
        <w:tc>
          <w:tcPr>
            <w:tcW w:w="7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c>
          <w:tcPr>
            <w:tcW w:w="74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c>
          <w:tcPr>
            <w:tcW w:w="6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center"/>
              <w:rPr>
                <w:rFonts w:ascii="宋体" w:hAnsi="宋体" w:cs="宋体"/>
                <w:color w:val="000000"/>
                <w:kern w:val="0"/>
                <w:sz w:val="18"/>
                <w:szCs w:val="18"/>
              </w:rPr>
            </w:pPr>
            <w:r w:rsidRPr="005C7E6B">
              <w:rPr>
                <w:rFonts w:ascii="宋体" w:hAnsi="宋体" w:cs="宋体" w:hint="eastAsia"/>
                <w:color w:val="000000"/>
                <w:kern w:val="0"/>
                <w:sz w:val="18"/>
                <w:szCs w:val="18"/>
              </w:rPr>
              <w:t>100.00分</w:t>
            </w:r>
          </w:p>
        </w:tc>
        <w:tc>
          <w:tcPr>
            <w:tcW w:w="9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left"/>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left"/>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left"/>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c>
          <w:tcPr>
            <w:tcW w:w="96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left"/>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c>
          <w:tcPr>
            <w:tcW w:w="1300" w:type="dxa"/>
            <w:tcBorders>
              <w:top w:val="nil"/>
              <w:left w:val="nil"/>
              <w:bottom w:val="single" w:sz="4" w:space="0" w:color="auto"/>
              <w:right w:val="single" w:sz="4" w:space="0" w:color="auto"/>
            </w:tcBorders>
            <w:shd w:val="clear" w:color="auto" w:fill="auto"/>
            <w:vAlign w:val="center"/>
            <w:hideMark/>
          </w:tcPr>
          <w:p w:rsidR="005C7E6B" w:rsidRPr="005C7E6B" w:rsidRDefault="005C7E6B" w:rsidP="005C7E6B">
            <w:pPr>
              <w:widowControl/>
              <w:jc w:val="left"/>
              <w:rPr>
                <w:rFonts w:ascii="宋体" w:hAnsi="宋体" w:cs="宋体"/>
                <w:color w:val="000000"/>
                <w:kern w:val="0"/>
                <w:sz w:val="18"/>
                <w:szCs w:val="18"/>
              </w:rPr>
            </w:pPr>
            <w:r w:rsidRPr="005C7E6B">
              <w:rPr>
                <w:rFonts w:ascii="宋体" w:hAnsi="宋体" w:cs="宋体" w:hint="eastAsia"/>
                <w:color w:val="000000"/>
                <w:kern w:val="0"/>
                <w:sz w:val="18"/>
                <w:szCs w:val="18"/>
              </w:rPr>
              <w:t xml:space="preserve">　</w:t>
            </w:r>
          </w:p>
        </w:tc>
      </w:tr>
    </w:tbl>
    <w:p w:rsidR="005C7E6B" w:rsidRDefault="005C7E6B">
      <w:pPr>
        <w:pStyle w:val="-"/>
        <w:ind w:firstLine="562"/>
        <w:rPr>
          <w:b/>
          <w:bCs/>
          <w:sz w:val="28"/>
          <w:szCs w:val="40"/>
        </w:rPr>
      </w:pPr>
    </w:p>
    <w:p w:rsidR="005C7E6B" w:rsidRDefault="005C7E6B" w:rsidP="005C7E6B">
      <w:pPr>
        <w:pStyle w:val="a0"/>
        <w:rPr>
          <w:kern w:val="0"/>
        </w:rPr>
      </w:pPr>
      <w:r>
        <w:br w:type="page"/>
      </w:r>
    </w:p>
    <w:p w:rsidR="00565AFE" w:rsidRDefault="00622C50">
      <w:pPr>
        <w:pStyle w:val="-"/>
        <w:ind w:firstLine="562"/>
        <w:rPr>
          <w:b/>
          <w:bCs/>
          <w:sz w:val="28"/>
          <w:szCs w:val="40"/>
        </w:rPr>
      </w:pPr>
      <w:r>
        <w:rPr>
          <w:rFonts w:hint="eastAsia"/>
          <w:b/>
          <w:bCs/>
          <w:sz w:val="28"/>
          <w:szCs w:val="40"/>
        </w:rPr>
        <w:lastRenderedPageBreak/>
        <w:t>附件</w:t>
      </w:r>
      <w:r>
        <w:rPr>
          <w:rFonts w:hint="eastAsia"/>
          <w:b/>
          <w:bCs/>
          <w:sz w:val="28"/>
          <w:szCs w:val="40"/>
        </w:rPr>
        <w:t>1</w:t>
      </w:r>
    </w:p>
    <w:p w:rsidR="00565AFE" w:rsidRDefault="00622C50">
      <w:pPr>
        <w:pStyle w:val="-"/>
        <w:ind w:firstLine="562"/>
        <w:jc w:val="center"/>
        <w:rPr>
          <w:sz w:val="28"/>
          <w:szCs w:val="40"/>
        </w:rPr>
      </w:pPr>
      <w:r>
        <w:rPr>
          <w:rFonts w:hint="eastAsia"/>
          <w:b/>
          <w:bCs/>
          <w:sz w:val="28"/>
          <w:szCs w:val="40"/>
        </w:rPr>
        <w:t>环境影响评价与技术咨询专项业务经费项目绩效评价指标体系及综合评分表</w:t>
      </w:r>
      <w:bookmarkEnd w:id="4"/>
      <w:bookmarkEnd w:id="5"/>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565AFE">
        <w:trPr>
          <w:trHeight w:val="692"/>
          <w:tblHeader/>
          <w:jc w:val="center"/>
        </w:trPr>
        <w:tc>
          <w:tcPr>
            <w:tcW w:w="328" w:type="pct"/>
            <w:shd w:val="clear" w:color="auto"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得分</w:t>
            </w:r>
          </w:p>
        </w:tc>
      </w:tr>
      <w:tr w:rsidR="00565AFE">
        <w:trPr>
          <w:trHeight w:val="2919"/>
          <w:jc w:val="center"/>
        </w:trPr>
        <w:tc>
          <w:tcPr>
            <w:tcW w:w="328" w:type="pct"/>
            <w:vMerge w:val="restart"/>
            <w:shd w:val="clear" w:color="auto" w:fill="FFFFFF"/>
            <w:vAlign w:val="center"/>
          </w:tcPr>
          <w:p w:rsidR="00565AFE" w:rsidRDefault="00565AFE">
            <w:pPr>
              <w:widowControl/>
              <w:spacing w:line="0" w:lineRule="atLeast"/>
              <w:jc w:val="center"/>
              <w:rPr>
                <w:color w:val="000000"/>
                <w:kern w:val="0"/>
                <w:sz w:val="22"/>
                <w:szCs w:val="22"/>
              </w:rPr>
            </w:pPr>
          </w:p>
          <w:p w:rsidR="00565AFE" w:rsidRDefault="00565AFE">
            <w:pPr>
              <w:widowControl/>
              <w:spacing w:line="0" w:lineRule="atLeast"/>
              <w:jc w:val="center"/>
              <w:rPr>
                <w:color w:val="000000"/>
                <w:kern w:val="0"/>
                <w:sz w:val="22"/>
                <w:szCs w:val="22"/>
              </w:rPr>
            </w:pPr>
          </w:p>
          <w:p w:rsidR="00565AFE" w:rsidRDefault="00565AFE">
            <w:pPr>
              <w:widowControl/>
              <w:spacing w:line="0" w:lineRule="atLeast"/>
              <w:jc w:val="center"/>
              <w:rPr>
                <w:color w:val="000000"/>
                <w:kern w:val="0"/>
                <w:sz w:val="22"/>
                <w:szCs w:val="22"/>
              </w:rPr>
            </w:pPr>
          </w:p>
          <w:p w:rsidR="00565AFE" w:rsidRDefault="00565AFE">
            <w:pPr>
              <w:widowControl/>
              <w:spacing w:line="0" w:lineRule="atLeast"/>
              <w:jc w:val="center"/>
              <w:rPr>
                <w:color w:val="000000"/>
                <w:kern w:val="0"/>
                <w:sz w:val="22"/>
                <w:szCs w:val="22"/>
              </w:rPr>
            </w:pPr>
          </w:p>
          <w:p w:rsidR="00565AFE" w:rsidRDefault="00565AFE">
            <w:pPr>
              <w:widowControl/>
              <w:spacing w:line="0" w:lineRule="atLeast"/>
              <w:jc w:val="center"/>
              <w:rPr>
                <w:color w:val="000000"/>
                <w:kern w:val="0"/>
                <w:sz w:val="22"/>
                <w:szCs w:val="22"/>
              </w:rPr>
            </w:pPr>
          </w:p>
          <w:p w:rsidR="00565AFE" w:rsidRDefault="00565AFE">
            <w:pPr>
              <w:widowControl/>
              <w:spacing w:line="0" w:lineRule="atLeast"/>
              <w:jc w:val="center"/>
              <w:rPr>
                <w:color w:val="000000"/>
                <w:kern w:val="0"/>
                <w:sz w:val="22"/>
                <w:szCs w:val="22"/>
              </w:rPr>
            </w:pPr>
          </w:p>
          <w:p w:rsidR="00565AFE" w:rsidRDefault="00622C50">
            <w:pPr>
              <w:widowControl/>
              <w:spacing w:line="0" w:lineRule="atLeast"/>
              <w:jc w:val="center"/>
              <w:rPr>
                <w:color w:val="000000"/>
                <w:kern w:val="0"/>
                <w:sz w:val="22"/>
                <w:szCs w:val="22"/>
              </w:rPr>
            </w:pPr>
            <w:r>
              <w:rPr>
                <w:color w:val="000000"/>
                <w:kern w:val="0"/>
                <w:sz w:val="22"/>
                <w:szCs w:val="22"/>
              </w:rPr>
              <w:t xml:space="preserve">决策　</w:t>
            </w:r>
          </w:p>
        </w:tc>
        <w:tc>
          <w:tcPr>
            <w:tcW w:w="301" w:type="pct"/>
            <w:vMerge w:val="restar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立项依据</w:t>
            </w:r>
          </w:p>
          <w:p w:rsidR="00565AFE" w:rsidRDefault="00622C50">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rsidR="00565AFE" w:rsidRDefault="00622C50">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rsidR="00565AFE" w:rsidRDefault="00622C50">
            <w:pPr>
              <w:widowControl/>
              <w:spacing w:line="0" w:lineRule="atLeast"/>
              <w:jc w:val="left"/>
              <w:rPr>
                <w:ins w:id="6" w:author="WPS_1709479217" w:date="2024-04-11T11:04:00Z"/>
                <w:color w:val="000000"/>
                <w:kern w:val="0"/>
                <w:sz w:val="22"/>
                <w:szCs w:val="22"/>
              </w:rPr>
            </w:pPr>
            <w:r>
              <w:rPr>
                <w:color w:val="000000"/>
                <w:kern w:val="0"/>
                <w:sz w:val="22"/>
                <w:szCs w:val="22"/>
              </w:rPr>
              <w:t>评价要点：</w:t>
            </w:r>
          </w:p>
          <w:p w:rsidR="00565AFE" w:rsidRDefault="00622C50">
            <w:pPr>
              <w:widowControl/>
              <w:spacing w:line="0" w:lineRule="atLeast"/>
              <w:jc w:val="left"/>
              <w:rPr>
                <w:ins w:id="7" w:author="WPS_1709479217" w:date="2024-04-11T11:04:00Z"/>
                <w:color w:val="000000"/>
                <w:kern w:val="0"/>
                <w:sz w:val="22"/>
                <w:szCs w:val="22"/>
              </w:rPr>
            </w:pPr>
            <w:r>
              <w:rPr>
                <w:color w:val="000000"/>
                <w:kern w:val="0"/>
                <w:sz w:val="22"/>
                <w:szCs w:val="22"/>
              </w:rPr>
              <w:t>①</w:t>
            </w:r>
            <w:r>
              <w:rPr>
                <w:color w:val="000000"/>
                <w:kern w:val="0"/>
                <w:sz w:val="22"/>
                <w:szCs w:val="22"/>
              </w:rPr>
              <w:t>项目立项是否符合国家法律法规、国民经济发展规划和相关政策；</w:t>
            </w:r>
          </w:p>
          <w:p w:rsidR="00565AFE" w:rsidRDefault="00622C50">
            <w:pPr>
              <w:widowControl/>
              <w:spacing w:line="0" w:lineRule="atLeast"/>
              <w:jc w:val="left"/>
              <w:rPr>
                <w:ins w:id="8" w:author="WPS_1709479217" w:date="2024-04-11T11:04:00Z"/>
                <w:color w:val="000000"/>
                <w:kern w:val="0"/>
                <w:sz w:val="22"/>
                <w:szCs w:val="22"/>
              </w:rPr>
            </w:pPr>
            <w:r>
              <w:rPr>
                <w:color w:val="000000"/>
                <w:kern w:val="0"/>
                <w:sz w:val="22"/>
                <w:szCs w:val="22"/>
              </w:rPr>
              <w:t>②</w:t>
            </w:r>
            <w:r>
              <w:rPr>
                <w:color w:val="000000"/>
                <w:kern w:val="0"/>
                <w:sz w:val="22"/>
                <w:szCs w:val="22"/>
              </w:rPr>
              <w:t>项目立项是否符合行业发展规划和政策要求；</w:t>
            </w:r>
          </w:p>
          <w:p w:rsidR="00565AFE" w:rsidRDefault="00622C50">
            <w:pPr>
              <w:widowControl/>
              <w:spacing w:line="0" w:lineRule="atLeast"/>
              <w:jc w:val="left"/>
              <w:rPr>
                <w:ins w:id="9" w:author="WPS_1709479217" w:date="2024-04-11T11:04:00Z"/>
                <w:color w:val="000000"/>
                <w:kern w:val="0"/>
                <w:sz w:val="22"/>
                <w:szCs w:val="22"/>
              </w:rPr>
            </w:pPr>
            <w:r>
              <w:rPr>
                <w:color w:val="000000"/>
                <w:kern w:val="0"/>
                <w:sz w:val="22"/>
                <w:szCs w:val="22"/>
              </w:rPr>
              <w:t>③</w:t>
            </w:r>
            <w:r>
              <w:rPr>
                <w:color w:val="000000"/>
                <w:kern w:val="0"/>
                <w:sz w:val="22"/>
                <w:szCs w:val="22"/>
              </w:rPr>
              <w:t>项目立项是否与部门职责范围相符，属于部门履职所需；</w:t>
            </w:r>
          </w:p>
          <w:p w:rsidR="00565AFE" w:rsidRDefault="00622C50">
            <w:pPr>
              <w:widowControl/>
              <w:spacing w:line="0" w:lineRule="atLeast"/>
              <w:jc w:val="left"/>
              <w:rPr>
                <w:ins w:id="10" w:author="WPS_1709479217" w:date="2024-04-11T11:04:00Z"/>
                <w:color w:val="000000"/>
                <w:kern w:val="0"/>
                <w:sz w:val="22"/>
                <w:szCs w:val="22"/>
              </w:rPr>
            </w:pPr>
            <w:r>
              <w:rPr>
                <w:color w:val="000000"/>
                <w:kern w:val="0"/>
                <w:sz w:val="22"/>
                <w:szCs w:val="22"/>
              </w:rPr>
              <w:t>④</w:t>
            </w:r>
            <w:r>
              <w:rPr>
                <w:color w:val="000000"/>
                <w:kern w:val="0"/>
                <w:sz w:val="22"/>
                <w:szCs w:val="22"/>
              </w:rPr>
              <w:t>项目是否属于公共财政支持范围，是否符合中央、地方事权支出责任划分原则；</w:t>
            </w:r>
          </w:p>
          <w:p w:rsidR="00565AFE" w:rsidRDefault="00622C50">
            <w:pPr>
              <w:widowControl/>
              <w:spacing w:line="0" w:lineRule="atLeast"/>
              <w:jc w:val="left"/>
              <w:rPr>
                <w:color w:val="000000"/>
                <w:kern w:val="0"/>
                <w:sz w:val="22"/>
                <w:szCs w:val="22"/>
              </w:rPr>
            </w:pPr>
            <w:r>
              <w:rPr>
                <w:color w:val="000000"/>
                <w:kern w:val="0"/>
                <w:sz w:val="22"/>
                <w:szCs w:val="22"/>
              </w:rPr>
              <w:t>⑤</w:t>
            </w:r>
            <w:r>
              <w:rPr>
                <w:color w:val="000000"/>
                <w:kern w:val="0"/>
                <w:sz w:val="22"/>
                <w:szCs w:val="22"/>
              </w:rPr>
              <w:t>项目是否与相关部门同类项目或部门内部相关项目重复。</w:t>
            </w:r>
          </w:p>
        </w:tc>
        <w:tc>
          <w:tcPr>
            <w:tcW w:w="512" w:type="pct"/>
            <w:shd w:val="clear" w:color="auto"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3</w:t>
            </w:r>
          </w:p>
        </w:tc>
      </w:tr>
      <w:tr w:rsidR="00565AFE">
        <w:trPr>
          <w:trHeight w:val="90"/>
          <w:jc w:val="center"/>
        </w:trPr>
        <w:tc>
          <w:tcPr>
            <w:tcW w:w="328" w:type="pct"/>
            <w:vMerge/>
            <w:shd w:val="clear" w:color="auto" w:fill="FFFFFF"/>
            <w:vAlign w:val="center"/>
          </w:tcPr>
          <w:p w:rsidR="00565AFE" w:rsidRDefault="00565AFE">
            <w:pPr>
              <w:spacing w:line="0" w:lineRule="atLeast"/>
              <w:jc w:val="center"/>
              <w:rPr>
                <w:color w:val="000000"/>
                <w:kern w:val="0"/>
                <w:sz w:val="22"/>
                <w:szCs w:val="22"/>
              </w:rPr>
            </w:pPr>
          </w:p>
        </w:tc>
        <w:tc>
          <w:tcPr>
            <w:tcW w:w="301" w:type="pct"/>
            <w:vMerge/>
            <w:shd w:val="clear" w:color="auto" w:fill="FFFFFF"/>
            <w:vAlign w:val="center"/>
          </w:tcPr>
          <w:p w:rsidR="00565AFE" w:rsidRDefault="00565AFE">
            <w:pPr>
              <w:widowControl/>
              <w:spacing w:line="0" w:lineRule="atLeast"/>
              <w:jc w:val="center"/>
              <w:rPr>
                <w:color w:val="000000"/>
                <w:kern w:val="0"/>
                <w:sz w:val="22"/>
                <w:szCs w:val="22"/>
              </w:rPr>
            </w:pP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立项程序</w:t>
            </w:r>
          </w:p>
          <w:p w:rsidR="00565AFE" w:rsidRDefault="00622C50">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rsidR="00565AFE" w:rsidRDefault="00622C50">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rsidR="00565AFE" w:rsidRDefault="00622C50">
            <w:pPr>
              <w:widowControl/>
              <w:spacing w:line="0" w:lineRule="atLeast"/>
              <w:jc w:val="left"/>
              <w:rPr>
                <w:ins w:id="11" w:author="WPS_1709479217" w:date="2024-04-11T11:04:00Z"/>
                <w:color w:val="000000"/>
                <w:kern w:val="0"/>
                <w:sz w:val="22"/>
                <w:szCs w:val="22"/>
              </w:rPr>
            </w:pPr>
            <w:r>
              <w:rPr>
                <w:color w:val="000000"/>
                <w:kern w:val="0"/>
                <w:sz w:val="22"/>
                <w:szCs w:val="22"/>
              </w:rPr>
              <w:t>评价要点：</w:t>
            </w:r>
          </w:p>
          <w:p w:rsidR="00565AFE" w:rsidRDefault="00622C50">
            <w:pPr>
              <w:widowControl/>
              <w:spacing w:line="0" w:lineRule="atLeast"/>
              <w:jc w:val="left"/>
              <w:rPr>
                <w:ins w:id="12" w:author="WPS_1709479217" w:date="2024-04-11T11:04:00Z"/>
                <w:color w:val="000000"/>
                <w:kern w:val="0"/>
                <w:sz w:val="22"/>
                <w:szCs w:val="22"/>
              </w:rPr>
            </w:pPr>
            <w:r>
              <w:rPr>
                <w:color w:val="000000"/>
                <w:kern w:val="0"/>
                <w:sz w:val="22"/>
                <w:szCs w:val="22"/>
              </w:rPr>
              <w:t>①</w:t>
            </w:r>
            <w:r>
              <w:rPr>
                <w:color w:val="000000"/>
                <w:kern w:val="0"/>
                <w:sz w:val="22"/>
                <w:szCs w:val="22"/>
              </w:rPr>
              <w:t>项目是否按照规定的程序申请设立；</w:t>
            </w:r>
          </w:p>
          <w:p w:rsidR="00565AFE" w:rsidRDefault="00622C50">
            <w:pPr>
              <w:widowControl/>
              <w:spacing w:line="0" w:lineRule="atLeast"/>
              <w:jc w:val="left"/>
              <w:rPr>
                <w:ins w:id="13" w:author="WPS_1709479217" w:date="2024-04-11T11:04:00Z"/>
                <w:color w:val="000000"/>
                <w:kern w:val="0"/>
                <w:sz w:val="22"/>
                <w:szCs w:val="22"/>
              </w:rPr>
            </w:pPr>
            <w:r>
              <w:rPr>
                <w:color w:val="000000"/>
                <w:kern w:val="0"/>
                <w:sz w:val="22"/>
                <w:szCs w:val="22"/>
              </w:rPr>
              <w:t>②</w:t>
            </w:r>
            <w:r>
              <w:rPr>
                <w:color w:val="000000"/>
                <w:kern w:val="0"/>
                <w:sz w:val="22"/>
                <w:szCs w:val="22"/>
              </w:rPr>
              <w:t>审批文件、材料是否符合相关要求；</w:t>
            </w:r>
          </w:p>
          <w:p w:rsidR="00565AFE" w:rsidRDefault="00622C50">
            <w:pPr>
              <w:widowControl/>
              <w:spacing w:line="0" w:lineRule="atLeast"/>
              <w:jc w:val="left"/>
              <w:rPr>
                <w:color w:val="000000"/>
                <w:kern w:val="0"/>
                <w:sz w:val="22"/>
                <w:szCs w:val="22"/>
              </w:rPr>
            </w:pPr>
            <w:r>
              <w:rPr>
                <w:color w:val="000000"/>
                <w:kern w:val="0"/>
                <w:sz w:val="22"/>
                <w:szCs w:val="22"/>
              </w:rP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3</w:t>
            </w:r>
          </w:p>
        </w:tc>
      </w:tr>
      <w:tr w:rsidR="00565AFE">
        <w:trPr>
          <w:trHeight w:val="90"/>
          <w:jc w:val="center"/>
        </w:trPr>
        <w:tc>
          <w:tcPr>
            <w:tcW w:w="328" w:type="pct"/>
            <w:vMerge/>
            <w:shd w:val="clear" w:color="auto" w:fill="FFFFFF"/>
            <w:vAlign w:val="center"/>
          </w:tcPr>
          <w:p w:rsidR="00565AFE" w:rsidRDefault="00565AFE">
            <w:pPr>
              <w:spacing w:line="0" w:lineRule="atLeast"/>
              <w:jc w:val="center"/>
              <w:rPr>
                <w:color w:val="000000"/>
                <w:kern w:val="0"/>
                <w:sz w:val="22"/>
                <w:szCs w:val="22"/>
              </w:rPr>
            </w:pPr>
          </w:p>
        </w:tc>
        <w:tc>
          <w:tcPr>
            <w:tcW w:w="301" w:type="pct"/>
            <w:vMerge w:val="restar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绩效目标</w:t>
            </w:r>
          </w:p>
          <w:p w:rsidR="00565AFE" w:rsidRDefault="00622C50">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rsidR="00565AFE" w:rsidRDefault="00622C50">
            <w:pPr>
              <w:widowControl/>
              <w:spacing w:line="0" w:lineRule="atLeast"/>
              <w:jc w:val="left"/>
              <w:rPr>
                <w:ins w:id="14" w:author="WPS_1709479217" w:date="2024-04-11T11:04:00Z"/>
                <w:color w:val="000000"/>
                <w:kern w:val="0"/>
                <w:sz w:val="22"/>
                <w:szCs w:val="22"/>
              </w:rPr>
            </w:pPr>
            <w:r>
              <w:rPr>
                <w:color w:val="000000"/>
                <w:kern w:val="0"/>
                <w:sz w:val="22"/>
                <w:szCs w:val="22"/>
              </w:rPr>
              <w:t>评价要点：</w:t>
            </w:r>
          </w:p>
          <w:p w:rsidR="00565AFE" w:rsidRDefault="00622C50">
            <w:pPr>
              <w:widowControl/>
              <w:spacing w:line="0" w:lineRule="atLeast"/>
              <w:jc w:val="left"/>
              <w:rPr>
                <w:ins w:id="15" w:author="WPS_1709479217" w:date="2024-04-11T11:04:00Z"/>
                <w:color w:val="000000"/>
                <w:kern w:val="0"/>
                <w:sz w:val="22"/>
                <w:szCs w:val="22"/>
              </w:rPr>
            </w:pPr>
            <w:r>
              <w:rPr>
                <w:color w:val="000000"/>
                <w:kern w:val="0"/>
                <w:sz w:val="22"/>
                <w:szCs w:val="22"/>
              </w:rPr>
              <w:t>（如未设定预算绩效目标，也可考核其他工作任务目标）</w:t>
            </w:r>
          </w:p>
          <w:p w:rsidR="00565AFE" w:rsidRDefault="00622C50">
            <w:pPr>
              <w:widowControl/>
              <w:spacing w:line="0" w:lineRule="atLeast"/>
              <w:jc w:val="left"/>
              <w:rPr>
                <w:ins w:id="16" w:author="WPS_1709479217" w:date="2024-04-11T11:04:00Z"/>
                <w:color w:val="000000"/>
                <w:kern w:val="0"/>
                <w:sz w:val="22"/>
                <w:szCs w:val="22"/>
              </w:rPr>
            </w:pPr>
            <w:r>
              <w:rPr>
                <w:color w:val="000000"/>
                <w:kern w:val="0"/>
                <w:sz w:val="22"/>
                <w:szCs w:val="22"/>
              </w:rPr>
              <w:t>①</w:t>
            </w:r>
            <w:r>
              <w:rPr>
                <w:color w:val="000000"/>
                <w:kern w:val="0"/>
                <w:sz w:val="22"/>
                <w:szCs w:val="22"/>
              </w:rPr>
              <w:t>项目是否有绩效目标；</w:t>
            </w:r>
          </w:p>
          <w:p w:rsidR="00565AFE" w:rsidRDefault="00622C50">
            <w:pPr>
              <w:widowControl/>
              <w:spacing w:line="0" w:lineRule="atLeast"/>
              <w:jc w:val="left"/>
              <w:rPr>
                <w:ins w:id="17" w:author="WPS_1709479217" w:date="2024-04-11T11:04:00Z"/>
                <w:color w:val="000000"/>
                <w:kern w:val="0"/>
                <w:sz w:val="22"/>
                <w:szCs w:val="22"/>
              </w:rPr>
            </w:pPr>
            <w:r>
              <w:rPr>
                <w:color w:val="000000"/>
                <w:kern w:val="0"/>
                <w:sz w:val="22"/>
                <w:szCs w:val="22"/>
              </w:rPr>
              <w:t>②</w:t>
            </w:r>
            <w:r>
              <w:rPr>
                <w:color w:val="000000"/>
                <w:kern w:val="0"/>
                <w:sz w:val="22"/>
                <w:szCs w:val="22"/>
              </w:rPr>
              <w:t>项目绩效目标与实际工作内容是否具有相关性；</w:t>
            </w:r>
          </w:p>
          <w:p w:rsidR="00565AFE" w:rsidRDefault="00622C50">
            <w:pPr>
              <w:widowControl/>
              <w:spacing w:line="0" w:lineRule="atLeast"/>
              <w:jc w:val="left"/>
              <w:rPr>
                <w:color w:val="000000"/>
                <w:kern w:val="0"/>
                <w:sz w:val="22"/>
                <w:szCs w:val="22"/>
              </w:rPr>
            </w:pPr>
            <w:r>
              <w:rPr>
                <w:color w:val="000000"/>
                <w:kern w:val="0"/>
                <w:sz w:val="22"/>
                <w:szCs w:val="22"/>
              </w:rPr>
              <w:t>③</w:t>
            </w:r>
            <w:r>
              <w:rPr>
                <w:color w:val="000000"/>
                <w:kern w:val="0"/>
                <w:sz w:val="22"/>
                <w:szCs w:val="22"/>
              </w:rPr>
              <w:t>项目预期产出效益和效果是否符合正常的业绩水平；</w:t>
            </w:r>
          </w:p>
          <w:p w:rsidR="00565AFE" w:rsidRDefault="00622C50">
            <w:pPr>
              <w:widowControl/>
              <w:spacing w:line="0" w:lineRule="atLeast"/>
              <w:jc w:val="left"/>
              <w:rPr>
                <w:color w:val="000000"/>
                <w:kern w:val="0"/>
                <w:sz w:val="22"/>
                <w:szCs w:val="22"/>
              </w:rPr>
            </w:pPr>
            <w:r>
              <w:rPr>
                <w:color w:val="000000"/>
                <w:kern w:val="0"/>
                <w:sz w:val="22"/>
                <w:szCs w:val="22"/>
              </w:rPr>
              <w:lastRenderedPageBreak/>
              <w:t>④</w:t>
            </w:r>
            <w:r>
              <w:rPr>
                <w:color w:val="000000"/>
                <w:kern w:val="0"/>
                <w:sz w:val="22"/>
                <w:szCs w:val="22"/>
              </w:rPr>
              <w:t>是否与预算确定的项目投资额或资金量相匹配。</w:t>
            </w:r>
          </w:p>
        </w:tc>
        <w:tc>
          <w:tcPr>
            <w:tcW w:w="512" w:type="pct"/>
            <w:shd w:val="clear" w:color="000000"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lastRenderedPageBreak/>
              <w:t>3</w:t>
            </w:r>
          </w:p>
        </w:tc>
        <w:tc>
          <w:tcPr>
            <w:tcW w:w="537" w:type="pct"/>
            <w:shd w:val="clear" w:color="000000"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3</w:t>
            </w:r>
          </w:p>
        </w:tc>
      </w:tr>
      <w:tr w:rsidR="00565AFE">
        <w:trPr>
          <w:trHeight w:val="1464"/>
          <w:jc w:val="center"/>
        </w:trPr>
        <w:tc>
          <w:tcPr>
            <w:tcW w:w="328" w:type="pct"/>
            <w:vMerge/>
            <w:shd w:val="clear" w:color="auto" w:fill="FFFFFF"/>
            <w:vAlign w:val="center"/>
          </w:tcPr>
          <w:p w:rsidR="00565AFE" w:rsidRDefault="00565AFE">
            <w:pPr>
              <w:widowControl/>
              <w:spacing w:line="0" w:lineRule="atLeast"/>
              <w:jc w:val="center"/>
              <w:rPr>
                <w:color w:val="000000"/>
                <w:kern w:val="0"/>
                <w:sz w:val="22"/>
                <w:szCs w:val="22"/>
              </w:rPr>
            </w:pPr>
          </w:p>
        </w:tc>
        <w:tc>
          <w:tcPr>
            <w:tcW w:w="301" w:type="pct"/>
            <w:vMerge/>
            <w:shd w:val="clear" w:color="auto" w:fill="FFFFFF"/>
            <w:vAlign w:val="center"/>
          </w:tcPr>
          <w:p w:rsidR="00565AFE" w:rsidRDefault="00565AFE">
            <w:pPr>
              <w:widowControl/>
              <w:spacing w:line="0" w:lineRule="atLeast"/>
              <w:jc w:val="center"/>
              <w:rPr>
                <w:color w:val="000000"/>
                <w:kern w:val="0"/>
                <w:sz w:val="22"/>
                <w:szCs w:val="22"/>
              </w:rPr>
            </w:pP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绩效指标</w:t>
            </w:r>
          </w:p>
          <w:p w:rsidR="00565AFE" w:rsidRDefault="00622C50">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rsidR="00565AFE" w:rsidRDefault="00622C50">
            <w:pPr>
              <w:widowControl/>
              <w:spacing w:line="0" w:lineRule="atLeast"/>
              <w:rPr>
                <w:ins w:id="18" w:author="WPS_1709479217" w:date="2024-04-11T11:04:00Z"/>
                <w:color w:val="000000"/>
                <w:kern w:val="0"/>
                <w:sz w:val="22"/>
                <w:szCs w:val="22"/>
              </w:rPr>
            </w:pPr>
            <w:r>
              <w:rPr>
                <w:color w:val="000000"/>
                <w:kern w:val="0"/>
                <w:sz w:val="22"/>
                <w:szCs w:val="22"/>
              </w:rPr>
              <w:t>评价要点：</w:t>
            </w:r>
          </w:p>
          <w:p w:rsidR="00565AFE" w:rsidRDefault="00622C50">
            <w:pPr>
              <w:widowControl/>
              <w:spacing w:line="0" w:lineRule="atLeast"/>
              <w:rPr>
                <w:ins w:id="19" w:author="WPS_1709479217" w:date="2024-04-11T11:04:00Z"/>
                <w:color w:val="000000"/>
                <w:kern w:val="0"/>
                <w:sz w:val="22"/>
                <w:szCs w:val="22"/>
              </w:rPr>
            </w:pPr>
            <w:r>
              <w:rPr>
                <w:color w:val="000000"/>
                <w:kern w:val="0"/>
                <w:sz w:val="22"/>
                <w:szCs w:val="22"/>
              </w:rPr>
              <w:t>①</w:t>
            </w:r>
            <w:r>
              <w:rPr>
                <w:color w:val="000000"/>
                <w:kern w:val="0"/>
                <w:sz w:val="22"/>
                <w:szCs w:val="22"/>
              </w:rPr>
              <w:t>是否将项目绩效目标细化分解为具体的绩效指标；</w:t>
            </w:r>
          </w:p>
          <w:p w:rsidR="00565AFE" w:rsidRDefault="00622C50">
            <w:pPr>
              <w:widowControl/>
              <w:spacing w:line="0" w:lineRule="atLeast"/>
              <w:rPr>
                <w:ins w:id="20" w:author="WPS_1709479217" w:date="2024-04-11T11:04:00Z"/>
                <w:color w:val="000000"/>
                <w:kern w:val="0"/>
                <w:sz w:val="22"/>
                <w:szCs w:val="22"/>
              </w:rPr>
            </w:pPr>
            <w:r>
              <w:rPr>
                <w:color w:val="000000"/>
                <w:kern w:val="0"/>
                <w:sz w:val="22"/>
                <w:szCs w:val="22"/>
              </w:rPr>
              <w:t>②</w:t>
            </w:r>
            <w:r>
              <w:rPr>
                <w:color w:val="000000"/>
                <w:kern w:val="0"/>
                <w:sz w:val="22"/>
                <w:szCs w:val="22"/>
              </w:rPr>
              <w:t>是否通过清晰、可衡量的指标值予以体现；</w:t>
            </w:r>
          </w:p>
          <w:p w:rsidR="00565AFE" w:rsidRDefault="00622C50">
            <w:pPr>
              <w:widowControl/>
              <w:spacing w:line="0" w:lineRule="atLeast"/>
              <w:rPr>
                <w:ins w:id="21" w:author="WPS_1709479217" w:date="2024-04-11T11:04:00Z"/>
                <w:color w:val="000000"/>
                <w:kern w:val="0"/>
                <w:sz w:val="22"/>
                <w:szCs w:val="22"/>
              </w:rPr>
            </w:pPr>
            <w:r>
              <w:rPr>
                <w:color w:val="000000"/>
                <w:kern w:val="0"/>
                <w:sz w:val="22"/>
                <w:szCs w:val="22"/>
              </w:rPr>
              <w:t>③</w:t>
            </w:r>
            <w:r>
              <w:rPr>
                <w:color w:val="000000"/>
                <w:kern w:val="0"/>
                <w:sz w:val="22"/>
                <w:szCs w:val="22"/>
              </w:rPr>
              <w:t>是否与项目目标任务数或计划数相对应。</w:t>
            </w:r>
          </w:p>
          <w:p w:rsidR="00565AFE" w:rsidRDefault="00565AFE">
            <w:pPr>
              <w:pStyle w:val="a0"/>
            </w:pPr>
          </w:p>
        </w:tc>
        <w:tc>
          <w:tcPr>
            <w:tcW w:w="512" w:type="pct"/>
            <w:shd w:val="clear" w:color="000000"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3</w:t>
            </w:r>
          </w:p>
        </w:tc>
      </w:tr>
      <w:tr w:rsidR="00565AFE">
        <w:trPr>
          <w:trHeight w:val="1942"/>
          <w:jc w:val="center"/>
        </w:trPr>
        <w:tc>
          <w:tcPr>
            <w:tcW w:w="328" w:type="pct"/>
            <w:vMerge/>
            <w:shd w:val="clear" w:color="auto" w:fill="FFFFFF"/>
            <w:vAlign w:val="center"/>
          </w:tcPr>
          <w:p w:rsidR="00565AFE" w:rsidRDefault="00565AFE">
            <w:pPr>
              <w:spacing w:line="0" w:lineRule="atLeast"/>
              <w:jc w:val="center"/>
              <w:rPr>
                <w:color w:val="000000"/>
                <w:kern w:val="0"/>
                <w:sz w:val="22"/>
                <w:szCs w:val="22"/>
              </w:rPr>
            </w:pPr>
          </w:p>
        </w:tc>
        <w:tc>
          <w:tcPr>
            <w:tcW w:w="301" w:type="pct"/>
            <w:vMerge w:val="restar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资金投入</w:t>
            </w:r>
          </w:p>
          <w:p w:rsidR="00565AFE" w:rsidRDefault="00622C50">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预算编制</w:t>
            </w:r>
          </w:p>
          <w:p w:rsidR="00565AFE" w:rsidRDefault="00622C50">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rsidR="00565AFE" w:rsidRDefault="00622C50">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rsidR="00565AFE" w:rsidRDefault="00622C50">
            <w:pPr>
              <w:widowControl/>
              <w:spacing w:line="0" w:lineRule="atLeast"/>
              <w:rPr>
                <w:ins w:id="22" w:author="WPS_1709479217" w:date="2024-04-11T11:04:00Z"/>
                <w:color w:val="000000"/>
                <w:kern w:val="0"/>
                <w:sz w:val="22"/>
                <w:szCs w:val="22"/>
              </w:rPr>
            </w:pPr>
            <w:r>
              <w:rPr>
                <w:color w:val="000000"/>
                <w:kern w:val="0"/>
                <w:sz w:val="22"/>
                <w:szCs w:val="22"/>
              </w:rPr>
              <w:t>评价要点：</w:t>
            </w:r>
          </w:p>
          <w:p w:rsidR="00565AFE" w:rsidRDefault="00622C50">
            <w:pPr>
              <w:widowControl/>
              <w:spacing w:line="0" w:lineRule="atLeast"/>
              <w:rPr>
                <w:ins w:id="23" w:author="WPS_1709479217" w:date="2024-04-11T11:04:00Z"/>
                <w:color w:val="000000"/>
                <w:kern w:val="0"/>
                <w:sz w:val="22"/>
                <w:szCs w:val="22"/>
              </w:rPr>
            </w:pPr>
            <w:r>
              <w:rPr>
                <w:color w:val="000000"/>
                <w:kern w:val="0"/>
                <w:sz w:val="22"/>
                <w:szCs w:val="22"/>
              </w:rPr>
              <w:t>①</w:t>
            </w:r>
            <w:r>
              <w:rPr>
                <w:color w:val="000000"/>
                <w:kern w:val="0"/>
                <w:sz w:val="22"/>
                <w:szCs w:val="22"/>
              </w:rPr>
              <w:t>预算编制是否经过科学论证；</w:t>
            </w:r>
          </w:p>
          <w:p w:rsidR="00565AFE" w:rsidRDefault="00622C50">
            <w:pPr>
              <w:widowControl/>
              <w:spacing w:line="0" w:lineRule="atLeast"/>
              <w:rPr>
                <w:ins w:id="24" w:author="WPS_1709479217" w:date="2024-04-11T11:04:00Z"/>
                <w:color w:val="000000"/>
                <w:kern w:val="0"/>
                <w:sz w:val="22"/>
                <w:szCs w:val="22"/>
              </w:rPr>
            </w:pPr>
            <w:r>
              <w:rPr>
                <w:color w:val="000000"/>
                <w:kern w:val="0"/>
                <w:sz w:val="22"/>
                <w:szCs w:val="22"/>
              </w:rPr>
              <w:t>②</w:t>
            </w:r>
            <w:r>
              <w:rPr>
                <w:color w:val="000000"/>
                <w:kern w:val="0"/>
                <w:sz w:val="22"/>
                <w:szCs w:val="22"/>
              </w:rPr>
              <w:t>预算内容与项目内容是否匹配；</w:t>
            </w:r>
          </w:p>
          <w:p w:rsidR="00565AFE" w:rsidRDefault="00622C50">
            <w:pPr>
              <w:widowControl/>
              <w:spacing w:line="0" w:lineRule="atLeast"/>
              <w:rPr>
                <w:ins w:id="25" w:author="WPS_1709479217" w:date="2024-04-11T11:04:00Z"/>
                <w:color w:val="000000"/>
                <w:kern w:val="0"/>
                <w:sz w:val="22"/>
                <w:szCs w:val="22"/>
              </w:rPr>
            </w:pPr>
            <w:r>
              <w:rPr>
                <w:color w:val="000000"/>
                <w:kern w:val="0"/>
                <w:sz w:val="22"/>
                <w:szCs w:val="22"/>
              </w:rPr>
              <w:t>③</w:t>
            </w:r>
            <w:r>
              <w:rPr>
                <w:color w:val="000000"/>
                <w:kern w:val="0"/>
                <w:sz w:val="22"/>
                <w:szCs w:val="22"/>
              </w:rPr>
              <w:t>预算额度测算依据是否充分，是否按照标准编制；</w:t>
            </w:r>
          </w:p>
          <w:p w:rsidR="00565AFE" w:rsidRDefault="00622C50">
            <w:pPr>
              <w:widowControl/>
              <w:spacing w:line="0" w:lineRule="atLeast"/>
              <w:rPr>
                <w:color w:val="000000"/>
                <w:kern w:val="0"/>
                <w:sz w:val="22"/>
                <w:szCs w:val="22"/>
              </w:rPr>
            </w:pPr>
            <w:r>
              <w:rPr>
                <w:color w:val="000000"/>
                <w:kern w:val="0"/>
                <w:sz w:val="22"/>
                <w:szCs w:val="22"/>
              </w:rPr>
              <w:t>④</w:t>
            </w:r>
            <w:r>
              <w:rPr>
                <w:color w:val="000000"/>
                <w:kern w:val="0"/>
                <w:sz w:val="22"/>
                <w:szCs w:val="22"/>
              </w:rPr>
              <w:t>预算确定的项目投资额或资金量是否与工作任务相匹配。</w:t>
            </w:r>
          </w:p>
        </w:tc>
        <w:tc>
          <w:tcPr>
            <w:tcW w:w="512" w:type="pct"/>
            <w:shd w:val="clear" w:color="auto"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4</w:t>
            </w:r>
          </w:p>
        </w:tc>
      </w:tr>
      <w:tr w:rsidR="00565AFE">
        <w:trPr>
          <w:trHeight w:val="1706"/>
          <w:jc w:val="center"/>
        </w:trPr>
        <w:tc>
          <w:tcPr>
            <w:tcW w:w="328" w:type="pct"/>
            <w:vMerge/>
            <w:shd w:val="clear" w:color="auto" w:fill="FFFFFF"/>
            <w:vAlign w:val="center"/>
          </w:tcPr>
          <w:p w:rsidR="00565AFE" w:rsidRDefault="00565AFE">
            <w:pPr>
              <w:widowControl/>
              <w:spacing w:line="0" w:lineRule="atLeast"/>
              <w:jc w:val="center"/>
              <w:rPr>
                <w:color w:val="000000"/>
                <w:kern w:val="0"/>
                <w:sz w:val="22"/>
                <w:szCs w:val="22"/>
              </w:rPr>
            </w:pPr>
          </w:p>
        </w:tc>
        <w:tc>
          <w:tcPr>
            <w:tcW w:w="301" w:type="pct"/>
            <w:vMerge/>
            <w:shd w:val="clear" w:color="auto" w:fill="FFFFFF"/>
            <w:vAlign w:val="center"/>
          </w:tcPr>
          <w:p w:rsidR="00565AFE" w:rsidRDefault="00565AFE">
            <w:pPr>
              <w:widowControl/>
              <w:spacing w:line="0" w:lineRule="atLeast"/>
              <w:jc w:val="center"/>
              <w:rPr>
                <w:color w:val="000000"/>
                <w:kern w:val="0"/>
                <w:sz w:val="22"/>
                <w:szCs w:val="22"/>
              </w:rPr>
            </w:pP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资金分配</w:t>
            </w:r>
          </w:p>
          <w:p w:rsidR="00565AFE" w:rsidRDefault="00622C50">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rsidR="00565AFE" w:rsidRDefault="00622C50">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rsidR="00565AFE" w:rsidRDefault="00622C50">
            <w:pPr>
              <w:widowControl/>
              <w:spacing w:line="0" w:lineRule="atLeast"/>
              <w:rPr>
                <w:ins w:id="26" w:author="WPS_1709479217" w:date="2024-04-11T11:04:00Z"/>
                <w:color w:val="000000"/>
                <w:kern w:val="0"/>
                <w:sz w:val="22"/>
                <w:szCs w:val="22"/>
              </w:rPr>
            </w:pPr>
            <w:r>
              <w:rPr>
                <w:color w:val="000000"/>
                <w:kern w:val="0"/>
                <w:sz w:val="22"/>
                <w:szCs w:val="22"/>
              </w:rPr>
              <w:t>评价要点：</w:t>
            </w:r>
          </w:p>
          <w:p w:rsidR="00565AFE" w:rsidRDefault="00622C50">
            <w:pPr>
              <w:widowControl/>
              <w:spacing w:line="0" w:lineRule="atLeast"/>
              <w:rPr>
                <w:ins w:id="27" w:author="WPS_1709479217" w:date="2024-04-11T11:04:00Z"/>
                <w:color w:val="000000"/>
                <w:kern w:val="0"/>
                <w:sz w:val="22"/>
                <w:szCs w:val="22"/>
              </w:rPr>
            </w:pPr>
            <w:r>
              <w:rPr>
                <w:color w:val="000000"/>
                <w:kern w:val="0"/>
                <w:sz w:val="22"/>
                <w:szCs w:val="22"/>
              </w:rPr>
              <w:t>①</w:t>
            </w:r>
            <w:r>
              <w:rPr>
                <w:color w:val="000000"/>
                <w:kern w:val="0"/>
                <w:sz w:val="22"/>
                <w:szCs w:val="22"/>
              </w:rPr>
              <w:t>预算资金分配依据是否充分；</w:t>
            </w:r>
          </w:p>
          <w:p w:rsidR="00565AFE" w:rsidRDefault="00622C50">
            <w:pPr>
              <w:widowControl/>
              <w:spacing w:line="0" w:lineRule="atLeast"/>
              <w:rPr>
                <w:color w:val="000000"/>
                <w:kern w:val="0"/>
                <w:sz w:val="22"/>
                <w:szCs w:val="22"/>
              </w:rPr>
            </w:pPr>
            <w:r>
              <w:rPr>
                <w:color w:val="000000"/>
                <w:kern w:val="0"/>
                <w:sz w:val="22"/>
                <w:szCs w:val="22"/>
              </w:rPr>
              <w:t>②</w:t>
            </w:r>
            <w:r>
              <w:rPr>
                <w:color w:val="000000"/>
                <w:kern w:val="0"/>
                <w:sz w:val="22"/>
                <w:szCs w:val="22"/>
              </w:rPr>
              <w:t>资金分配额度是否合理，与项目单位或地方实际是否相适应。</w:t>
            </w:r>
          </w:p>
        </w:tc>
        <w:tc>
          <w:tcPr>
            <w:tcW w:w="512" w:type="pct"/>
            <w:shd w:val="clear" w:color="auto"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4</w:t>
            </w:r>
          </w:p>
        </w:tc>
      </w:tr>
      <w:tr w:rsidR="00565AFE">
        <w:trPr>
          <w:trHeight w:val="1415"/>
          <w:jc w:val="center"/>
        </w:trPr>
        <w:tc>
          <w:tcPr>
            <w:tcW w:w="328" w:type="pct"/>
            <w:vMerge w:val="restart"/>
            <w:shd w:val="clear" w:color="auto" w:fill="FFFFFF"/>
            <w:vAlign w:val="center"/>
          </w:tcPr>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565AFE">
            <w:pPr>
              <w:spacing w:line="0" w:lineRule="atLeast"/>
              <w:jc w:val="center"/>
              <w:rPr>
                <w:color w:val="000000"/>
                <w:kern w:val="0"/>
                <w:sz w:val="22"/>
                <w:szCs w:val="22"/>
              </w:rPr>
            </w:pPr>
          </w:p>
          <w:p w:rsidR="00565AFE" w:rsidRDefault="00622C50">
            <w:pPr>
              <w:spacing w:line="0" w:lineRule="atLeast"/>
              <w:jc w:val="center"/>
              <w:rPr>
                <w:color w:val="000000"/>
                <w:kern w:val="0"/>
                <w:sz w:val="22"/>
                <w:szCs w:val="22"/>
              </w:rPr>
            </w:pPr>
            <w:r>
              <w:rPr>
                <w:color w:val="000000"/>
                <w:kern w:val="0"/>
                <w:sz w:val="22"/>
                <w:szCs w:val="22"/>
              </w:rPr>
              <w:t>过程</w:t>
            </w:r>
          </w:p>
          <w:p w:rsidR="00565AFE" w:rsidRDefault="00622C50">
            <w:pPr>
              <w:widowControl/>
              <w:spacing w:line="0" w:lineRule="atLeast"/>
              <w:jc w:val="center"/>
              <w:rPr>
                <w:color w:val="000000"/>
                <w:kern w:val="0"/>
                <w:sz w:val="22"/>
                <w:szCs w:val="22"/>
              </w:rPr>
            </w:pPr>
            <w:r>
              <w:rPr>
                <w:color w:val="000000"/>
                <w:kern w:val="0"/>
                <w:sz w:val="22"/>
                <w:szCs w:val="22"/>
              </w:rPr>
              <w:t xml:space="preserve">　　</w:t>
            </w:r>
          </w:p>
        </w:tc>
        <w:tc>
          <w:tcPr>
            <w:tcW w:w="301" w:type="pct"/>
            <w:vMerge w:val="restar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565AFE" w:rsidRDefault="00622C50">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565AFE" w:rsidRDefault="00622C50">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4</w:t>
            </w:r>
          </w:p>
        </w:tc>
      </w:tr>
      <w:tr w:rsidR="00565AFE">
        <w:trPr>
          <w:trHeight w:val="1320"/>
          <w:jc w:val="center"/>
        </w:trPr>
        <w:tc>
          <w:tcPr>
            <w:tcW w:w="328" w:type="pct"/>
            <w:vMerge/>
            <w:shd w:val="clear" w:color="auto" w:fill="FFFFFF"/>
            <w:vAlign w:val="center"/>
          </w:tcPr>
          <w:p w:rsidR="00565AFE" w:rsidRDefault="00565AFE">
            <w:pPr>
              <w:spacing w:line="0" w:lineRule="atLeast"/>
              <w:jc w:val="center"/>
              <w:rPr>
                <w:color w:val="000000"/>
                <w:kern w:val="0"/>
                <w:sz w:val="22"/>
                <w:szCs w:val="22"/>
              </w:rPr>
            </w:pPr>
          </w:p>
        </w:tc>
        <w:tc>
          <w:tcPr>
            <w:tcW w:w="301" w:type="pct"/>
            <w:vMerge/>
            <w:shd w:val="clear" w:color="auto" w:fill="FFFFFF"/>
            <w:vAlign w:val="center"/>
          </w:tcPr>
          <w:p w:rsidR="00565AFE" w:rsidRDefault="00565AFE">
            <w:pPr>
              <w:spacing w:line="0" w:lineRule="atLeast"/>
              <w:jc w:val="center"/>
              <w:rPr>
                <w:color w:val="000000"/>
                <w:kern w:val="0"/>
                <w:sz w:val="22"/>
                <w:szCs w:val="22"/>
              </w:rPr>
            </w:pP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rsidR="00565AFE" w:rsidRDefault="00622C50">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rsidR="00565AFE" w:rsidRDefault="00622C50">
            <w:pPr>
              <w:widowControl/>
              <w:spacing w:line="0" w:lineRule="atLeast"/>
              <w:rPr>
                <w:ins w:id="28" w:author="WPS_1709479217" w:date="2024-04-11T11:04:00Z"/>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p>
          <w:p w:rsidR="00565AFE" w:rsidRDefault="00622C50">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512" w:type="pct"/>
            <w:shd w:val="clear" w:color="auto"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4</w:t>
            </w:r>
          </w:p>
        </w:tc>
      </w:tr>
      <w:tr w:rsidR="00565AFE">
        <w:trPr>
          <w:trHeight w:val="2076"/>
          <w:jc w:val="center"/>
        </w:trPr>
        <w:tc>
          <w:tcPr>
            <w:tcW w:w="328" w:type="pct"/>
            <w:vMerge/>
            <w:shd w:val="clear" w:color="auto" w:fill="FFFFFF"/>
            <w:vAlign w:val="center"/>
          </w:tcPr>
          <w:p w:rsidR="00565AFE" w:rsidRDefault="00565AFE">
            <w:pPr>
              <w:spacing w:line="0" w:lineRule="atLeast"/>
              <w:jc w:val="center"/>
              <w:rPr>
                <w:color w:val="000000"/>
                <w:kern w:val="0"/>
                <w:sz w:val="22"/>
                <w:szCs w:val="22"/>
              </w:rPr>
            </w:pPr>
          </w:p>
        </w:tc>
        <w:tc>
          <w:tcPr>
            <w:tcW w:w="301"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资金使用</w:t>
            </w:r>
          </w:p>
          <w:p w:rsidR="00565AFE" w:rsidRDefault="00622C50">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rsidR="00565AFE" w:rsidRDefault="00622C50">
            <w:pPr>
              <w:widowControl/>
              <w:spacing w:line="0" w:lineRule="atLeast"/>
              <w:rPr>
                <w:ins w:id="29" w:author="WPS_1709479217" w:date="2024-04-11T11:04:00Z"/>
                <w:color w:val="000000"/>
                <w:kern w:val="0"/>
                <w:sz w:val="22"/>
                <w:szCs w:val="22"/>
              </w:rPr>
            </w:pPr>
            <w:r>
              <w:rPr>
                <w:color w:val="000000"/>
                <w:kern w:val="0"/>
                <w:sz w:val="22"/>
                <w:szCs w:val="22"/>
              </w:rPr>
              <w:t>评价要点：</w:t>
            </w:r>
          </w:p>
          <w:p w:rsidR="00565AFE" w:rsidRDefault="00622C50">
            <w:pPr>
              <w:widowControl/>
              <w:spacing w:line="0" w:lineRule="atLeast"/>
              <w:rPr>
                <w:ins w:id="30" w:author="WPS_1709479217" w:date="2024-04-11T11:04:00Z"/>
                <w:color w:val="000000"/>
                <w:kern w:val="0"/>
                <w:sz w:val="22"/>
                <w:szCs w:val="22"/>
              </w:rPr>
            </w:pPr>
            <w:r>
              <w:rPr>
                <w:color w:val="000000"/>
                <w:kern w:val="0"/>
                <w:sz w:val="22"/>
                <w:szCs w:val="22"/>
              </w:rPr>
              <w:t>①</w:t>
            </w:r>
            <w:r>
              <w:rPr>
                <w:color w:val="000000"/>
                <w:kern w:val="0"/>
                <w:sz w:val="22"/>
                <w:szCs w:val="22"/>
              </w:rPr>
              <w:t>是否符合国家财经法规和财务管理制度以及有关专项资金管理办法的规定；</w:t>
            </w:r>
          </w:p>
          <w:p w:rsidR="00565AFE" w:rsidRDefault="00622C50">
            <w:pPr>
              <w:widowControl/>
              <w:spacing w:line="0" w:lineRule="atLeast"/>
              <w:rPr>
                <w:ins w:id="31" w:author="WPS_1709479217" w:date="2024-04-11T11:04:00Z"/>
                <w:color w:val="000000"/>
                <w:kern w:val="0"/>
                <w:sz w:val="22"/>
                <w:szCs w:val="22"/>
              </w:rPr>
            </w:pPr>
            <w:r>
              <w:rPr>
                <w:color w:val="000000"/>
                <w:kern w:val="0"/>
                <w:sz w:val="22"/>
                <w:szCs w:val="22"/>
              </w:rPr>
              <w:t>②</w:t>
            </w:r>
            <w:r>
              <w:rPr>
                <w:color w:val="000000"/>
                <w:kern w:val="0"/>
                <w:sz w:val="22"/>
                <w:szCs w:val="22"/>
              </w:rPr>
              <w:t>资金的拨付是否有完整的审批程序和手续；</w:t>
            </w:r>
          </w:p>
          <w:p w:rsidR="00565AFE" w:rsidRDefault="00622C50">
            <w:pPr>
              <w:widowControl/>
              <w:spacing w:line="0" w:lineRule="atLeast"/>
              <w:rPr>
                <w:ins w:id="32" w:author="WPS_1709479217" w:date="2024-04-11T11:04:00Z"/>
                <w:color w:val="000000"/>
                <w:kern w:val="0"/>
                <w:sz w:val="22"/>
                <w:szCs w:val="22"/>
              </w:rPr>
            </w:pPr>
            <w:r>
              <w:rPr>
                <w:color w:val="000000"/>
                <w:kern w:val="0"/>
                <w:sz w:val="22"/>
                <w:szCs w:val="22"/>
              </w:rPr>
              <w:t>③</w:t>
            </w:r>
            <w:r>
              <w:rPr>
                <w:color w:val="000000"/>
                <w:kern w:val="0"/>
                <w:sz w:val="22"/>
                <w:szCs w:val="22"/>
              </w:rPr>
              <w:t>是否符合项目预算批复或合同规定的用途；</w:t>
            </w:r>
          </w:p>
          <w:p w:rsidR="00565AFE" w:rsidRDefault="00622C50">
            <w:pPr>
              <w:widowControl/>
              <w:spacing w:line="0" w:lineRule="atLeast"/>
              <w:rPr>
                <w:color w:val="000000"/>
                <w:kern w:val="0"/>
                <w:sz w:val="22"/>
                <w:szCs w:val="22"/>
              </w:rPr>
            </w:pPr>
            <w:r>
              <w:rPr>
                <w:color w:val="000000"/>
                <w:kern w:val="0"/>
                <w:sz w:val="22"/>
                <w:szCs w:val="22"/>
              </w:rPr>
              <w:t>④</w:t>
            </w:r>
            <w:r>
              <w:rPr>
                <w:color w:val="000000"/>
                <w:kern w:val="0"/>
                <w:sz w:val="22"/>
                <w:szCs w:val="22"/>
              </w:rPr>
              <w:t>是否存在截留、挤占、挪用、虚列支出等情况。</w:t>
            </w:r>
          </w:p>
        </w:tc>
        <w:tc>
          <w:tcPr>
            <w:tcW w:w="512" w:type="pct"/>
            <w:shd w:val="clear" w:color="000000"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4</w:t>
            </w:r>
          </w:p>
        </w:tc>
      </w:tr>
      <w:tr w:rsidR="00565AFE">
        <w:trPr>
          <w:trHeight w:val="1797"/>
          <w:jc w:val="center"/>
        </w:trPr>
        <w:tc>
          <w:tcPr>
            <w:tcW w:w="328" w:type="pct"/>
            <w:vMerge/>
            <w:shd w:val="clear" w:color="auto" w:fill="FFFFFF"/>
            <w:vAlign w:val="center"/>
          </w:tcPr>
          <w:p w:rsidR="00565AFE" w:rsidRDefault="00565AFE">
            <w:pPr>
              <w:spacing w:line="0" w:lineRule="atLeast"/>
              <w:jc w:val="center"/>
              <w:rPr>
                <w:color w:val="000000"/>
                <w:kern w:val="0"/>
                <w:sz w:val="22"/>
                <w:szCs w:val="22"/>
              </w:rPr>
            </w:pPr>
          </w:p>
        </w:tc>
        <w:tc>
          <w:tcPr>
            <w:tcW w:w="301" w:type="pct"/>
            <w:vMerge w:val="restar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组织实施</w:t>
            </w:r>
          </w:p>
          <w:p w:rsidR="00565AFE" w:rsidRDefault="00622C50">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管理制度</w:t>
            </w:r>
          </w:p>
          <w:p w:rsidR="00565AFE" w:rsidRDefault="00622C50">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rsidR="00565AFE" w:rsidRDefault="00622C50">
            <w:pPr>
              <w:widowControl/>
              <w:spacing w:line="0" w:lineRule="atLeast"/>
              <w:rPr>
                <w:ins w:id="33" w:author="WPS_1709479217" w:date="2024-04-11T11:04:00Z"/>
                <w:color w:val="000000"/>
                <w:kern w:val="0"/>
                <w:sz w:val="22"/>
                <w:szCs w:val="22"/>
              </w:rPr>
            </w:pPr>
            <w:r>
              <w:rPr>
                <w:color w:val="000000"/>
                <w:kern w:val="0"/>
                <w:sz w:val="22"/>
                <w:szCs w:val="22"/>
              </w:rPr>
              <w:t>评价要点：</w:t>
            </w:r>
          </w:p>
          <w:p w:rsidR="00565AFE" w:rsidRDefault="00622C50">
            <w:pPr>
              <w:widowControl/>
              <w:spacing w:line="0" w:lineRule="atLeast"/>
              <w:rPr>
                <w:ins w:id="34" w:author="WPS_1709479217" w:date="2024-04-11T11:04:00Z"/>
                <w:color w:val="000000"/>
                <w:kern w:val="0"/>
                <w:sz w:val="22"/>
                <w:szCs w:val="22"/>
              </w:rPr>
            </w:pPr>
            <w:r>
              <w:rPr>
                <w:color w:val="000000"/>
                <w:kern w:val="0"/>
                <w:sz w:val="22"/>
                <w:szCs w:val="22"/>
              </w:rPr>
              <w:t>①</w:t>
            </w:r>
            <w:r>
              <w:rPr>
                <w:color w:val="000000"/>
                <w:kern w:val="0"/>
                <w:sz w:val="22"/>
                <w:szCs w:val="22"/>
              </w:rPr>
              <w:t>是否已制定或具有相应的财务和业务管理制度；</w:t>
            </w:r>
          </w:p>
          <w:p w:rsidR="00565AFE" w:rsidRDefault="00622C50">
            <w:pPr>
              <w:widowControl/>
              <w:spacing w:line="0" w:lineRule="atLeast"/>
              <w:rPr>
                <w:color w:val="000000"/>
                <w:kern w:val="0"/>
                <w:sz w:val="22"/>
                <w:szCs w:val="22"/>
              </w:rPr>
            </w:pPr>
            <w:r>
              <w:rPr>
                <w:color w:val="000000"/>
                <w:kern w:val="0"/>
                <w:sz w:val="22"/>
                <w:szCs w:val="22"/>
              </w:rPr>
              <w:t>②</w:t>
            </w:r>
            <w:r>
              <w:rPr>
                <w:color w:val="000000"/>
                <w:kern w:val="0"/>
                <w:sz w:val="22"/>
                <w:szCs w:val="22"/>
              </w:rPr>
              <w:t>财务和业务管理制度是否合法、合规、完整。</w:t>
            </w:r>
          </w:p>
        </w:tc>
        <w:tc>
          <w:tcPr>
            <w:tcW w:w="512" w:type="pct"/>
            <w:shd w:val="clear" w:color="000000"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4</w:t>
            </w:r>
          </w:p>
        </w:tc>
      </w:tr>
      <w:tr w:rsidR="00565AFE">
        <w:trPr>
          <w:trHeight w:val="1769"/>
          <w:jc w:val="center"/>
        </w:trPr>
        <w:tc>
          <w:tcPr>
            <w:tcW w:w="328" w:type="pct"/>
            <w:vMerge/>
            <w:shd w:val="clear" w:color="auto" w:fill="FFFFFF"/>
            <w:vAlign w:val="center"/>
          </w:tcPr>
          <w:p w:rsidR="00565AFE" w:rsidRDefault="00565AFE">
            <w:pPr>
              <w:widowControl/>
              <w:spacing w:line="0" w:lineRule="atLeast"/>
              <w:jc w:val="center"/>
              <w:rPr>
                <w:color w:val="000000"/>
                <w:kern w:val="0"/>
                <w:sz w:val="22"/>
                <w:szCs w:val="22"/>
              </w:rPr>
            </w:pPr>
          </w:p>
        </w:tc>
        <w:tc>
          <w:tcPr>
            <w:tcW w:w="301" w:type="pct"/>
            <w:vMerge/>
            <w:shd w:val="clear" w:color="auto" w:fill="FFFFFF"/>
            <w:vAlign w:val="center"/>
          </w:tcPr>
          <w:p w:rsidR="00565AFE" w:rsidRDefault="00565AFE">
            <w:pPr>
              <w:widowControl/>
              <w:spacing w:line="0" w:lineRule="atLeast"/>
              <w:jc w:val="center"/>
              <w:rPr>
                <w:color w:val="000000"/>
                <w:kern w:val="0"/>
                <w:sz w:val="22"/>
                <w:szCs w:val="22"/>
              </w:rPr>
            </w:pP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制度执行</w:t>
            </w:r>
          </w:p>
          <w:p w:rsidR="00565AFE" w:rsidRDefault="00622C50">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rsidR="00565AFE" w:rsidRDefault="00622C50">
            <w:pPr>
              <w:widowControl/>
              <w:spacing w:line="0" w:lineRule="atLeast"/>
              <w:rPr>
                <w:ins w:id="35" w:author="WPS_1709479217" w:date="2024-04-11T11:04:00Z"/>
                <w:color w:val="000000"/>
                <w:kern w:val="0"/>
                <w:sz w:val="22"/>
                <w:szCs w:val="22"/>
              </w:rPr>
            </w:pPr>
            <w:r>
              <w:rPr>
                <w:color w:val="000000"/>
                <w:kern w:val="0"/>
                <w:sz w:val="22"/>
                <w:szCs w:val="22"/>
              </w:rPr>
              <w:t>评价要点：</w:t>
            </w:r>
          </w:p>
          <w:p w:rsidR="00565AFE" w:rsidRDefault="00622C50">
            <w:pPr>
              <w:widowControl/>
              <w:spacing w:line="0" w:lineRule="atLeast"/>
              <w:rPr>
                <w:ins w:id="36" w:author="WPS_1709479217" w:date="2024-04-11T11:04:00Z"/>
                <w:color w:val="000000"/>
                <w:kern w:val="0"/>
                <w:sz w:val="22"/>
                <w:szCs w:val="22"/>
              </w:rPr>
            </w:pPr>
            <w:r>
              <w:rPr>
                <w:color w:val="000000"/>
                <w:kern w:val="0"/>
                <w:sz w:val="22"/>
                <w:szCs w:val="22"/>
              </w:rPr>
              <w:t>①</w:t>
            </w:r>
            <w:r>
              <w:rPr>
                <w:color w:val="000000"/>
                <w:kern w:val="0"/>
                <w:sz w:val="22"/>
                <w:szCs w:val="22"/>
              </w:rPr>
              <w:t>是否遵守相关法律法规和相关管理规定；</w:t>
            </w:r>
          </w:p>
          <w:p w:rsidR="00565AFE" w:rsidRDefault="00622C50">
            <w:pPr>
              <w:widowControl/>
              <w:spacing w:line="0" w:lineRule="atLeast"/>
              <w:rPr>
                <w:ins w:id="37" w:author="WPS_1709479217" w:date="2024-04-11T11:04:00Z"/>
                <w:color w:val="000000"/>
                <w:kern w:val="0"/>
                <w:sz w:val="22"/>
                <w:szCs w:val="22"/>
              </w:rPr>
            </w:pPr>
            <w:r>
              <w:rPr>
                <w:color w:val="000000"/>
                <w:kern w:val="0"/>
                <w:sz w:val="22"/>
                <w:szCs w:val="22"/>
              </w:rPr>
              <w:t>②</w:t>
            </w:r>
            <w:r>
              <w:rPr>
                <w:color w:val="000000"/>
                <w:kern w:val="0"/>
                <w:sz w:val="22"/>
                <w:szCs w:val="22"/>
              </w:rPr>
              <w:t>项目调整及支出调整手续是否完备；</w:t>
            </w:r>
          </w:p>
          <w:p w:rsidR="00565AFE" w:rsidRDefault="00622C50">
            <w:pPr>
              <w:widowControl/>
              <w:spacing w:line="0" w:lineRule="atLeast"/>
              <w:rPr>
                <w:ins w:id="38" w:author="WPS_1709479217" w:date="2024-04-11T11:04:00Z"/>
                <w:color w:val="000000"/>
                <w:kern w:val="0"/>
                <w:sz w:val="22"/>
                <w:szCs w:val="22"/>
              </w:rPr>
            </w:pPr>
            <w:r>
              <w:rPr>
                <w:color w:val="000000"/>
                <w:kern w:val="0"/>
                <w:sz w:val="22"/>
                <w:szCs w:val="22"/>
              </w:rPr>
              <w:t>③</w:t>
            </w:r>
            <w:r>
              <w:rPr>
                <w:color w:val="000000"/>
                <w:kern w:val="0"/>
                <w:sz w:val="22"/>
                <w:szCs w:val="22"/>
              </w:rPr>
              <w:t>项目合同书、验收报告、技术鉴定等资料是否齐全并及时归档；</w:t>
            </w:r>
          </w:p>
          <w:p w:rsidR="00565AFE" w:rsidRDefault="00622C50">
            <w:pPr>
              <w:widowControl/>
              <w:spacing w:line="0" w:lineRule="atLeast"/>
              <w:rPr>
                <w:color w:val="000000"/>
                <w:kern w:val="0"/>
                <w:sz w:val="22"/>
                <w:szCs w:val="22"/>
              </w:rPr>
            </w:pPr>
            <w:r>
              <w:rPr>
                <w:color w:val="000000"/>
                <w:kern w:val="0"/>
                <w:sz w:val="22"/>
                <w:szCs w:val="22"/>
              </w:rPr>
              <w:t>④</w:t>
            </w:r>
            <w:r>
              <w:rPr>
                <w:color w:val="000000"/>
                <w:kern w:val="0"/>
                <w:sz w:val="22"/>
                <w:szCs w:val="22"/>
              </w:rPr>
              <w:t>项目实施的人员条件、场地设备、信息支撑等是否落实到位。</w:t>
            </w:r>
          </w:p>
        </w:tc>
        <w:tc>
          <w:tcPr>
            <w:tcW w:w="512" w:type="pct"/>
            <w:shd w:val="clear" w:color="000000"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4</w:t>
            </w:r>
          </w:p>
        </w:tc>
      </w:tr>
      <w:tr w:rsidR="00565AFE">
        <w:trPr>
          <w:trHeight w:val="1917"/>
          <w:jc w:val="center"/>
        </w:trPr>
        <w:tc>
          <w:tcPr>
            <w:tcW w:w="328" w:type="pct"/>
            <w:vMerge w:val="restar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产出</w:t>
            </w:r>
          </w:p>
        </w:tc>
        <w:tc>
          <w:tcPr>
            <w:tcW w:w="301"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rsidR="00565AFE" w:rsidRDefault="00622C50">
            <w:pPr>
              <w:widowControl/>
              <w:spacing w:line="0" w:lineRule="atLeast"/>
              <w:rPr>
                <w:ins w:id="39" w:author="WPS_1709479217" w:date="2024-04-11T11:04:00Z"/>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p>
          <w:p w:rsidR="00565AFE" w:rsidRDefault="00622C50">
            <w:pPr>
              <w:widowControl/>
              <w:spacing w:line="0" w:lineRule="atLeast"/>
              <w:rPr>
                <w:ins w:id="40" w:author="WPS_1709479217" w:date="2024-04-11T11:04:00Z"/>
                <w:color w:val="000000"/>
                <w:kern w:val="0"/>
                <w:sz w:val="22"/>
                <w:szCs w:val="22"/>
              </w:rPr>
            </w:pPr>
            <w:r>
              <w:rPr>
                <w:color w:val="000000"/>
                <w:kern w:val="0"/>
                <w:sz w:val="22"/>
                <w:szCs w:val="22"/>
              </w:rPr>
              <w:t>实际产出数：一定时期（本年度或项目期）内项目实际产出的产品或提供的服务数量。</w:t>
            </w:r>
          </w:p>
          <w:p w:rsidR="00565AFE" w:rsidRDefault="00622C50">
            <w:pPr>
              <w:widowControl/>
              <w:spacing w:line="0" w:lineRule="atLeast"/>
              <w:rPr>
                <w:color w:val="000000"/>
                <w:kern w:val="0"/>
                <w:sz w:val="22"/>
                <w:szCs w:val="22"/>
              </w:rPr>
            </w:pP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10</w:t>
            </w:r>
          </w:p>
        </w:tc>
      </w:tr>
      <w:tr w:rsidR="00565AFE">
        <w:trPr>
          <w:trHeight w:val="1718"/>
          <w:jc w:val="center"/>
        </w:trPr>
        <w:tc>
          <w:tcPr>
            <w:tcW w:w="328" w:type="pct"/>
            <w:vMerge/>
            <w:shd w:val="clear" w:color="auto" w:fill="FFFFFF"/>
            <w:vAlign w:val="center"/>
          </w:tcPr>
          <w:p w:rsidR="00565AFE" w:rsidRDefault="00565AFE">
            <w:pPr>
              <w:widowControl/>
              <w:spacing w:line="0" w:lineRule="atLeast"/>
              <w:jc w:val="center"/>
              <w:rPr>
                <w:color w:val="000000"/>
                <w:kern w:val="0"/>
                <w:sz w:val="22"/>
                <w:szCs w:val="22"/>
              </w:rPr>
            </w:pPr>
          </w:p>
        </w:tc>
        <w:tc>
          <w:tcPr>
            <w:tcW w:w="301"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565AFE" w:rsidRDefault="00622C50">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10</w:t>
            </w:r>
          </w:p>
        </w:tc>
      </w:tr>
      <w:tr w:rsidR="00565AFE">
        <w:trPr>
          <w:trHeight w:val="1506"/>
          <w:jc w:val="center"/>
        </w:trPr>
        <w:tc>
          <w:tcPr>
            <w:tcW w:w="328" w:type="pct"/>
            <w:vMerge/>
            <w:shd w:val="clear" w:color="auto" w:fill="FFFFFF"/>
            <w:vAlign w:val="center"/>
          </w:tcPr>
          <w:p w:rsidR="00565AFE" w:rsidRDefault="00565AFE">
            <w:pPr>
              <w:spacing w:line="0" w:lineRule="atLeast"/>
              <w:jc w:val="center"/>
              <w:rPr>
                <w:color w:val="000000"/>
                <w:kern w:val="0"/>
                <w:sz w:val="22"/>
                <w:szCs w:val="22"/>
              </w:rPr>
            </w:pPr>
          </w:p>
        </w:tc>
        <w:tc>
          <w:tcPr>
            <w:tcW w:w="301" w:type="pct"/>
            <w:shd w:val="clear" w:color="auto" w:fill="FFFFFF"/>
            <w:vAlign w:val="center"/>
          </w:tcPr>
          <w:p w:rsidR="00565AFE" w:rsidRDefault="00622C50">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rsidR="00565AFE" w:rsidRDefault="00622C50">
            <w:pPr>
              <w:widowControl/>
              <w:spacing w:line="0" w:lineRule="atLeast"/>
              <w:rPr>
                <w:ins w:id="41" w:author="WPS_1709479217" w:date="2024-04-11T11:04:00Z"/>
                <w:color w:val="000000"/>
                <w:kern w:val="0"/>
                <w:sz w:val="22"/>
                <w:szCs w:val="22"/>
              </w:rPr>
            </w:pPr>
            <w:r>
              <w:rPr>
                <w:color w:val="000000"/>
                <w:kern w:val="0"/>
                <w:sz w:val="22"/>
                <w:szCs w:val="22"/>
              </w:rPr>
              <w:t>实际完成时间：项目实施单位完成该项目实际所耗用的时间。</w:t>
            </w:r>
          </w:p>
          <w:p w:rsidR="00565AFE" w:rsidRDefault="00622C50">
            <w:pPr>
              <w:widowControl/>
              <w:spacing w:line="0" w:lineRule="atLeast"/>
              <w:rPr>
                <w:color w:val="000000"/>
                <w:kern w:val="0"/>
                <w:sz w:val="22"/>
                <w:szCs w:val="22"/>
              </w:rPr>
            </w:pPr>
            <w:r>
              <w:rPr>
                <w:color w:val="000000"/>
                <w:kern w:val="0"/>
                <w:sz w:val="22"/>
                <w:szCs w:val="22"/>
              </w:rPr>
              <w:t>计划完成时间：按照项目实施计划或相关规定完成该项目所需的时间。</w:t>
            </w:r>
          </w:p>
        </w:tc>
        <w:tc>
          <w:tcPr>
            <w:tcW w:w="512" w:type="pct"/>
            <w:shd w:val="clear" w:color="000000"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10</w:t>
            </w:r>
          </w:p>
        </w:tc>
      </w:tr>
      <w:tr w:rsidR="00565AFE">
        <w:trPr>
          <w:trHeight w:val="2076"/>
          <w:jc w:val="center"/>
        </w:trPr>
        <w:tc>
          <w:tcPr>
            <w:tcW w:w="328" w:type="pct"/>
            <w:vMerge/>
            <w:shd w:val="clear" w:color="auto" w:fill="FFFFFF"/>
            <w:vAlign w:val="center"/>
          </w:tcPr>
          <w:p w:rsidR="00565AFE" w:rsidRDefault="00565AFE">
            <w:pPr>
              <w:widowControl/>
              <w:spacing w:line="0" w:lineRule="atLeast"/>
              <w:jc w:val="center"/>
              <w:rPr>
                <w:color w:val="000000"/>
                <w:kern w:val="0"/>
                <w:sz w:val="22"/>
                <w:szCs w:val="22"/>
              </w:rPr>
            </w:pPr>
          </w:p>
        </w:tc>
        <w:tc>
          <w:tcPr>
            <w:tcW w:w="301"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rsidR="00565AFE" w:rsidRDefault="00565AFE">
            <w:pPr>
              <w:widowControl/>
              <w:spacing w:line="0" w:lineRule="atLeast"/>
              <w:rPr>
                <w:ins w:id="42" w:author="WPS_1709479217" w:date="2024-04-11T11:04:00Z"/>
                <w:color w:val="000000"/>
                <w:kern w:val="0"/>
                <w:sz w:val="22"/>
                <w:szCs w:val="22"/>
              </w:rPr>
            </w:pPr>
          </w:p>
          <w:p w:rsidR="00565AFE" w:rsidRDefault="00622C50">
            <w:pPr>
              <w:widowControl/>
              <w:spacing w:line="0" w:lineRule="atLeast"/>
              <w:rPr>
                <w:ins w:id="43" w:author="WPS_1709479217" w:date="2024-04-11T11:04:00Z"/>
                <w:color w:val="000000"/>
                <w:kern w:val="0"/>
                <w:sz w:val="22"/>
                <w:szCs w:val="22"/>
              </w:rPr>
            </w:pP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p>
          <w:p w:rsidR="00565AFE" w:rsidRDefault="00622C50">
            <w:pPr>
              <w:widowControl/>
              <w:spacing w:line="0" w:lineRule="atLeast"/>
              <w:rPr>
                <w:ins w:id="44" w:author="WPS_1709479217" w:date="2024-04-11T11:04:00Z"/>
                <w:color w:val="000000"/>
                <w:kern w:val="0"/>
                <w:sz w:val="22"/>
                <w:szCs w:val="22"/>
              </w:rPr>
            </w:pPr>
            <w:r>
              <w:rPr>
                <w:color w:val="000000"/>
                <w:kern w:val="0"/>
                <w:sz w:val="22"/>
                <w:szCs w:val="22"/>
              </w:rPr>
              <w:t>实际成本：项目实施单位如期、保质、保量完成既定工作目标实际所耗费的支出。</w:t>
            </w:r>
          </w:p>
          <w:p w:rsidR="00565AFE" w:rsidRDefault="00622C50">
            <w:pPr>
              <w:widowControl/>
              <w:spacing w:line="0" w:lineRule="atLeast"/>
              <w:rPr>
                <w:color w:val="000000"/>
                <w:kern w:val="0"/>
                <w:sz w:val="22"/>
                <w:szCs w:val="22"/>
              </w:rPr>
            </w:pP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10</w:t>
            </w:r>
          </w:p>
        </w:tc>
      </w:tr>
      <w:tr w:rsidR="00565AFE">
        <w:trPr>
          <w:trHeight w:val="889"/>
          <w:jc w:val="center"/>
        </w:trPr>
        <w:tc>
          <w:tcPr>
            <w:tcW w:w="328" w:type="pct"/>
            <w:vMerge w:val="restar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 xml:space="preserve">效益　</w:t>
            </w:r>
          </w:p>
        </w:tc>
        <w:tc>
          <w:tcPr>
            <w:tcW w:w="301" w:type="pct"/>
            <w:vMerge w:val="restar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rsidR="00565AFE" w:rsidRDefault="00622C50">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rsidR="00565AFE" w:rsidRDefault="00622C50">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10</w:t>
            </w:r>
          </w:p>
        </w:tc>
      </w:tr>
      <w:tr w:rsidR="00565AFE">
        <w:trPr>
          <w:trHeight w:val="1137"/>
          <w:jc w:val="center"/>
        </w:trPr>
        <w:tc>
          <w:tcPr>
            <w:tcW w:w="328" w:type="pct"/>
            <w:vMerge/>
            <w:shd w:val="clear" w:color="auto" w:fill="FFFFFF"/>
            <w:vAlign w:val="center"/>
          </w:tcPr>
          <w:p w:rsidR="00565AFE" w:rsidRDefault="00565AFE">
            <w:pPr>
              <w:widowControl/>
              <w:spacing w:line="0" w:lineRule="atLeast"/>
              <w:jc w:val="center"/>
              <w:rPr>
                <w:color w:val="000000"/>
                <w:kern w:val="0"/>
                <w:sz w:val="22"/>
                <w:szCs w:val="22"/>
              </w:rPr>
            </w:pPr>
          </w:p>
        </w:tc>
        <w:tc>
          <w:tcPr>
            <w:tcW w:w="301" w:type="pct"/>
            <w:vMerge/>
            <w:shd w:val="clear" w:color="auto" w:fill="FFFFFF"/>
            <w:vAlign w:val="center"/>
          </w:tcPr>
          <w:p w:rsidR="00565AFE" w:rsidRDefault="00565AFE">
            <w:pPr>
              <w:widowControl/>
              <w:spacing w:line="0" w:lineRule="atLeast"/>
              <w:jc w:val="center"/>
              <w:rPr>
                <w:color w:val="000000"/>
                <w:kern w:val="0"/>
                <w:sz w:val="22"/>
                <w:szCs w:val="22"/>
              </w:rPr>
            </w:pPr>
          </w:p>
        </w:tc>
        <w:tc>
          <w:tcPr>
            <w:tcW w:w="344" w:type="pct"/>
            <w:shd w:val="clear" w:color="auto" w:fill="FFFFFF"/>
            <w:vAlign w:val="center"/>
          </w:tcPr>
          <w:p w:rsidR="00565AFE" w:rsidRDefault="00622C50">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rsidR="00565AFE" w:rsidRDefault="00622C50">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565AFE" w:rsidRDefault="00622C5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565AFE" w:rsidRDefault="00622C50">
            <w:pPr>
              <w:widowControl/>
              <w:spacing w:line="0" w:lineRule="atLeast"/>
              <w:jc w:val="center"/>
              <w:rPr>
                <w:b/>
                <w:bCs/>
                <w:color w:val="000000"/>
                <w:kern w:val="0"/>
                <w:sz w:val="22"/>
                <w:szCs w:val="22"/>
              </w:rPr>
            </w:pPr>
            <w:r>
              <w:rPr>
                <w:rFonts w:hint="eastAsia"/>
                <w:b/>
                <w:bCs/>
                <w:color w:val="000000"/>
                <w:kern w:val="0"/>
                <w:sz w:val="22"/>
                <w:szCs w:val="22"/>
              </w:rPr>
              <w:t>10</w:t>
            </w:r>
          </w:p>
        </w:tc>
      </w:tr>
    </w:tbl>
    <w:p w:rsidR="00565AFE" w:rsidRDefault="00565AFE"/>
    <w:p w:rsidR="00565AFE" w:rsidRDefault="00565AFE">
      <w:pPr>
        <w:pStyle w:val="a0"/>
      </w:pPr>
    </w:p>
    <w:sectPr w:rsidR="00565AFE">
      <w:pgSz w:w="16838" w:h="11906" w:orient="landscape"/>
      <w:pgMar w:top="1803" w:right="1440" w:bottom="1803" w:left="1440" w:header="851" w:footer="992" w:gutter="0"/>
      <w:cols w:space="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4E3" w:rsidRDefault="001C24E3">
      <w:r>
        <w:separator/>
      </w:r>
    </w:p>
  </w:endnote>
  <w:endnote w:type="continuationSeparator" w:id="0">
    <w:p w:rsidR="001C24E3" w:rsidRDefault="001C2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Unicode MS"/>
    <w:charset w:val="00"/>
    <w:family w:val="auto"/>
    <w:pitch w:val="default"/>
    <w:sig w:usb0="00000000" w:usb1="C200247B" w:usb2="00000009" w:usb3="00000000" w:csb0="2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Content>
      <w:p w:rsidR="00D80E9B" w:rsidRDefault="00D80E9B">
        <w:pPr>
          <w:pStyle w:val="a6"/>
          <w:jc w:val="center"/>
        </w:pPr>
        <w:r>
          <w:fldChar w:fldCharType="begin"/>
        </w:r>
        <w:r>
          <w:instrText>PAGE   \* MERGEFORMAT</w:instrText>
        </w:r>
        <w:r>
          <w:fldChar w:fldCharType="separate"/>
        </w:r>
        <w:r w:rsidR="00FA45A4" w:rsidRPr="00FA45A4">
          <w:rPr>
            <w:noProof/>
            <w:lang w:val="zh-CN"/>
          </w:rPr>
          <w:t>16</w:t>
        </w:r>
        <w:r>
          <w:fldChar w:fldCharType="end"/>
        </w:r>
      </w:p>
    </w:sdtContent>
  </w:sdt>
  <w:p w:rsidR="00D80E9B" w:rsidRDefault="00D80E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4E3" w:rsidRDefault="001C24E3">
      <w:r>
        <w:separator/>
      </w:r>
    </w:p>
  </w:footnote>
  <w:footnote w:type="continuationSeparator" w:id="0">
    <w:p w:rsidR="001C24E3" w:rsidRDefault="001C2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FF9379A8"/>
    <w:multiLevelType w:val="singleLevel"/>
    <w:tmpl w:val="FF9379A8"/>
    <w:lvl w:ilvl="0">
      <w:start w:val="2"/>
      <w:numFmt w:val="chineseCounting"/>
      <w:suff w:val="nothing"/>
      <w:lvlText w:val="（%1）"/>
      <w:lvlJc w:val="left"/>
      <w:rPr>
        <w:rFonts w:hint="eastAsia"/>
      </w:rPr>
    </w:lvl>
  </w:abstractNum>
  <w:abstractNum w:abstractNumId="2">
    <w:nsid w:val="116B29BF"/>
    <w:multiLevelType w:val="singleLevel"/>
    <w:tmpl w:val="116B29BF"/>
    <w:lvl w:ilvl="0">
      <w:start w:val="3"/>
      <w:numFmt w:val="chineseCounting"/>
      <w:suff w:val="nothing"/>
      <w:lvlText w:val="%1、"/>
      <w:lvlJc w:val="left"/>
      <w:rPr>
        <w:rFonts w:hint="eastAsia"/>
      </w:rPr>
    </w:lvl>
  </w:abstractNum>
  <w:abstractNum w:abstractNumId="3">
    <w:nsid w:val="27813159"/>
    <w:multiLevelType w:val="singleLevel"/>
    <w:tmpl w:val="27813159"/>
    <w:lvl w:ilvl="0">
      <w:start w:val="3"/>
      <w:numFmt w:val="chineseCounting"/>
      <w:suff w:val="nothing"/>
      <w:lvlText w:val="（%1）"/>
      <w:lvlJc w:val="left"/>
      <w:rPr>
        <w:rFonts w:hint="eastAsia"/>
      </w:rPr>
    </w:lvl>
  </w:abstractNum>
  <w:abstractNum w:abstractNumId="4">
    <w:nsid w:val="38F0C646"/>
    <w:multiLevelType w:val="singleLevel"/>
    <w:tmpl w:val="38F0C646"/>
    <w:lvl w:ilvl="0">
      <w:start w:val="1"/>
      <w:numFmt w:val="decimal"/>
      <w:suff w:val="nothing"/>
      <w:lvlText w:val="%1、"/>
      <w:lvlJc w:val="left"/>
    </w:lvl>
  </w:abstractNum>
  <w:abstractNum w:abstractNumId="5">
    <w:nsid w:val="6FAA0AB1"/>
    <w:multiLevelType w:val="singleLevel"/>
    <w:tmpl w:val="6FAA0AB1"/>
    <w:lvl w:ilvl="0">
      <w:start w:val="2"/>
      <w:numFmt w:val="chineseCounting"/>
      <w:suff w:val="nothing"/>
      <w:lvlText w:val="（%1）"/>
      <w:lvlJc w:val="left"/>
      <w:rPr>
        <w:rFonts w:hint="eastAsia"/>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709479217">
    <w15:presenceInfo w15:providerId="WPS Office" w15:userId="6204077499"/>
  </w15:person>
  <w15:person w15:author="易寒">
    <w15:presenceInfo w15:providerId="WPS Office" w15:userId="33566589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defaultTabStop w:val="420"/>
  <w:drawingGridVerticalSpacing w:val="159"/>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0NDlhNTg1NDlkM2RjNDMxZjE3ZjIzNzdhMmVhZDMifQ=="/>
  </w:docVars>
  <w:rsids>
    <w:rsidRoot w:val="00565AFE"/>
    <w:rsid w:val="001C24E3"/>
    <w:rsid w:val="004B21F5"/>
    <w:rsid w:val="00565AFE"/>
    <w:rsid w:val="005C7E6B"/>
    <w:rsid w:val="00622C50"/>
    <w:rsid w:val="00D26D7C"/>
    <w:rsid w:val="00D80E9B"/>
    <w:rsid w:val="00E72C2A"/>
    <w:rsid w:val="00FA45A4"/>
    <w:rsid w:val="04663B16"/>
    <w:rsid w:val="09D30152"/>
    <w:rsid w:val="0A0A7A8A"/>
    <w:rsid w:val="0EC85EC6"/>
    <w:rsid w:val="0EF820C6"/>
    <w:rsid w:val="0F9F5979"/>
    <w:rsid w:val="11CF0100"/>
    <w:rsid w:val="185164D1"/>
    <w:rsid w:val="1A484C7D"/>
    <w:rsid w:val="1ECE7EA6"/>
    <w:rsid w:val="1F066139"/>
    <w:rsid w:val="2A6C417C"/>
    <w:rsid w:val="2C866B0B"/>
    <w:rsid w:val="2F3F3600"/>
    <w:rsid w:val="338D43F1"/>
    <w:rsid w:val="33EB65EA"/>
    <w:rsid w:val="343E3E89"/>
    <w:rsid w:val="422174B7"/>
    <w:rsid w:val="431B2129"/>
    <w:rsid w:val="4F135B85"/>
    <w:rsid w:val="502A7701"/>
    <w:rsid w:val="52A95283"/>
    <w:rsid w:val="54BE658F"/>
    <w:rsid w:val="54E12ACA"/>
    <w:rsid w:val="569B737A"/>
    <w:rsid w:val="58777526"/>
    <w:rsid w:val="610626F7"/>
    <w:rsid w:val="641B1E53"/>
    <w:rsid w:val="68AC68D5"/>
    <w:rsid w:val="6A9C23F1"/>
    <w:rsid w:val="6ADA2F85"/>
    <w:rsid w:val="7298621E"/>
    <w:rsid w:val="74C40B0C"/>
    <w:rsid w:val="77221956"/>
    <w:rsid w:val="780305DD"/>
    <w:rsid w:val="7AC400DE"/>
    <w:rsid w:val="7B3A52BE"/>
    <w:rsid w:val="7D396336"/>
    <w:rsid w:val="7E872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Title" w:uiPriority="10"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autoRedefine/>
    <w:qFormat/>
    <w:pPr>
      <w:jc w:val="left"/>
    </w:pPr>
  </w:style>
  <w:style w:type="paragraph" w:styleId="a5">
    <w:name w:val="Body Text Indent"/>
    <w:basedOn w:val="a"/>
    <w:autoRedefine/>
    <w:qFormat/>
    <w:pPr>
      <w:spacing w:after="120"/>
      <w:ind w:leftChars="200" w:left="420"/>
    </w:pPr>
    <w:rPr>
      <w:rFonts w:ascii="Calibri" w:hAnsi="Calibri"/>
    </w:rPr>
  </w:style>
  <w:style w:type="paragraph" w:styleId="a6">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First Indent 2"/>
    <w:basedOn w:val="a5"/>
    <w:autoRedefine/>
    <w:qFormat/>
    <w:pPr>
      <w:ind w:firstLineChars="200" w:firstLine="420"/>
    </w:pPr>
  </w:style>
  <w:style w:type="character" w:styleId="a8">
    <w:name w:val="Strong"/>
    <w:basedOn w:val="a1"/>
    <w:autoRedefine/>
    <w:qFormat/>
    <w:rPr>
      <w:b/>
      <w:bCs/>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zghpwzzw">
    <w:name w:val="zghp_wz_zw"/>
    <w:basedOn w:val="a"/>
    <w:autoRedefine/>
    <w:qFormat/>
    <w:pPr>
      <w:widowControl/>
      <w:spacing w:line="320" w:lineRule="atLeast"/>
      <w:ind w:firstLine="420"/>
      <w:jc w:val="left"/>
    </w:pPr>
    <w:rPr>
      <w:rFonts w:ascii="宋体" w:hAnsi="宋体" w:cs="宋体"/>
      <w:kern w:val="0"/>
      <w:szCs w:val="21"/>
    </w:rPr>
  </w:style>
  <w:style w:type="paragraph" w:customStyle="1" w:styleId="-">
    <w:name w:val="闻政-正文段落文字"/>
    <w:basedOn w:val="a"/>
    <w:autoRedefine/>
    <w:uiPriority w:val="3"/>
    <w:qFormat/>
    <w:pPr>
      <w:spacing w:line="500" w:lineRule="exact"/>
      <w:ind w:firstLine="200"/>
    </w:pPr>
    <w:rPr>
      <w:kern w:val="0"/>
      <w:szCs w:val="28"/>
    </w:rPr>
  </w:style>
  <w:style w:type="paragraph" w:styleId="a9">
    <w:name w:val="Balloon Text"/>
    <w:basedOn w:val="a"/>
    <w:link w:val="Char"/>
    <w:rsid w:val="00D26D7C"/>
    <w:rPr>
      <w:sz w:val="18"/>
      <w:szCs w:val="18"/>
    </w:rPr>
  </w:style>
  <w:style w:type="character" w:customStyle="1" w:styleId="Char">
    <w:name w:val="批注框文本 Char"/>
    <w:basedOn w:val="a1"/>
    <w:link w:val="a9"/>
    <w:rsid w:val="00D26D7C"/>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Title" w:uiPriority="10"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autoRedefine/>
    <w:qFormat/>
    <w:pPr>
      <w:jc w:val="left"/>
    </w:pPr>
  </w:style>
  <w:style w:type="paragraph" w:styleId="a5">
    <w:name w:val="Body Text Indent"/>
    <w:basedOn w:val="a"/>
    <w:autoRedefine/>
    <w:qFormat/>
    <w:pPr>
      <w:spacing w:after="120"/>
      <w:ind w:leftChars="200" w:left="420"/>
    </w:pPr>
    <w:rPr>
      <w:rFonts w:ascii="Calibri" w:hAnsi="Calibri"/>
    </w:rPr>
  </w:style>
  <w:style w:type="paragraph" w:styleId="a6">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First Indent 2"/>
    <w:basedOn w:val="a5"/>
    <w:autoRedefine/>
    <w:qFormat/>
    <w:pPr>
      <w:ind w:firstLineChars="200" w:firstLine="420"/>
    </w:pPr>
  </w:style>
  <w:style w:type="character" w:styleId="a8">
    <w:name w:val="Strong"/>
    <w:basedOn w:val="a1"/>
    <w:autoRedefine/>
    <w:qFormat/>
    <w:rPr>
      <w:b/>
      <w:bCs/>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zghpwzzw">
    <w:name w:val="zghp_wz_zw"/>
    <w:basedOn w:val="a"/>
    <w:autoRedefine/>
    <w:qFormat/>
    <w:pPr>
      <w:widowControl/>
      <w:spacing w:line="320" w:lineRule="atLeast"/>
      <w:ind w:firstLine="420"/>
      <w:jc w:val="left"/>
    </w:pPr>
    <w:rPr>
      <w:rFonts w:ascii="宋体" w:hAnsi="宋体" w:cs="宋体"/>
      <w:kern w:val="0"/>
      <w:szCs w:val="21"/>
    </w:rPr>
  </w:style>
  <w:style w:type="paragraph" w:customStyle="1" w:styleId="-">
    <w:name w:val="闻政-正文段落文字"/>
    <w:basedOn w:val="a"/>
    <w:autoRedefine/>
    <w:uiPriority w:val="3"/>
    <w:qFormat/>
    <w:pPr>
      <w:spacing w:line="500" w:lineRule="exact"/>
      <w:ind w:firstLine="200"/>
    </w:pPr>
    <w:rPr>
      <w:kern w:val="0"/>
      <w:szCs w:val="28"/>
    </w:rPr>
  </w:style>
  <w:style w:type="paragraph" w:styleId="a9">
    <w:name w:val="Balloon Text"/>
    <w:basedOn w:val="a"/>
    <w:link w:val="Char"/>
    <w:rsid w:val="00D26D7C"/>
    <w:rPr>
      <w:sz w:val="18"/>
      <w:szCs w:val="18"/>
    </w:rPr>
  </w:style>
  <w:style w:type="character" w:customStyle="1" w:styleId="Char">
    <w:name w:val="批注框文本 Char"/>
    <w:basedOn w:val="a1"/>
    <w:link w:val="a9"/>
    <w:rsid w:val="00D26D7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449432">
      <w:bodyDiv w:val="1"/>
      <w:marLeft w:val="0"/>
      <w:marRight w:val="0"/>
      <w:marTop w:val="0"/>
      <w:marBottom w:val="0"/>
      <w:divBdr>
        <w:top w:val="none" w:sz="0" w:space="0" w:color="auto"/>
        <w:left w:val="none" w:sz="0" w:space="0" w:color="auto"/>
        <w:bottom w:val="none" w:sz="0" w:space="0" w:color="auto"/>
        <w:right w:val="none" w:sz="0" w:space="0" w:color="auto"/>
      </w:divBdr>
    </w:div>
    <w:div w:id="822040581">
      <w:bodyDiv w:val="1"/>
      <w:marLeft w:val="0"/>
      <w:marRight w:val="0"/>
      <w:marTop w:val="0"/>
      <w:marBottom w:val="0"/>
      <w:divBdr>
        <w:top w:val="none" w:sz="0" w:space="0" w:color="auto"/>
        <w:left w:val="none" w:sz="0" w:space="0" w:color="auto"/>
        <w:bottom w:val="none" w:sz="0" w:space="0" w:color="auto"/>
        <w:right w:val="none" w:sz="0" w:space="0" w:color="auto"/>
      </w:divBdr>
    </w:div>
    <w:div w:id="883910701">
      <w:bodyDiv w:val="1"/>
      <w:marLeft w:val="0"/>
      <w:marRight w:val="0"/>
      <w:marTop w:val="0"/>
      <w:marBottom w:val="0"/>
      <w:divBdr>
        <w:top w:val="none" w:sz="0" w:space="0" w:color="auto"/>
        <w:left w:val="none" w:sz="0" w:space="0" w:color="auto"/>
        <w:bottom w:val="none" w:sz="0" w:space="0" w:color="auto"/>
        <w:right w:val="none" w:sz="0" w:space="0" w:color="auto"/>
      </w:divBdr>
    </w:div>
    <w:div w:id="1344210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26</Pages>
  <Words>1827</Words>
  <Characters>10417</Characters>
  <Application>Microsoft Office Word</Application>
  <DocSecurity>0</DocSecurity>
  <Lines>86</Lines>
  <Paragraphs>24</Paragraphs>
  <ScaleCrop>false</ScaleCrop>
  <Company>china</Company>
  <LinksUpToDate>false</LinksUpToDate>
  <CharactersWithSpaces>12220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杜青霖</dc:creator>
  <cp:lastModifiedBy>Windows 用户</cp:lastModifiedBy>
  <cp:revision>4</cp:revision>
  <dcterms:created xsi:type="dcterms:W3CDTF">2014-10-29T12:08:00Z</dcterms:created>
  <dcterms:modified xsi:type="dcterms:W3CDTF">2024-04-12T02:47:00Z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5E95DA0FC52A4F0A90A7C27BF39B83A2_12</vt:lpwstr>
  </property>
</Properties>
</file>