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0" w:type="dxa"/>
        <w:jc w:val="center"/>
        <w:tblLayout w:type="fixed"/>
        <w:tblLook w:val="04A0" w:firstRow="1" w:lastRow="0" w:firstColumn="1" w:lastColumn="0" w:noHBand="0" w:noVBand="1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323"/>
        <w:gridCol w:w="528"/>
        <w:gridCol w:w="708"/>
      </w:tblGrid>
      <w:tr w:rsidR="003864A0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64A0" w:rsidRDefault="00776852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黑体" w:eastAsia="黑体" w:hAnsi="黑体" w:cs="黑体" w:hint="eastAsia"/>
                <w:kern w:val="0"/>
                <w:sz w:val="24"/>
              </w:rPr>
              <w:t>附件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>4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>：</w:t>
            </w:r>
          </w:p>
        </w:tc>
      </w:tr>
      <w:tr w:rsidR="003864A0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64A0" w:rsidRDefault="00776852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3864A0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864A0" w:rsidRDefault="00776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2023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年度）</w:t>
            </w:r>
          </w:p>
        </w:tc>
      </w:tr>
      <w:tr w:rsidR="003864A0">
        <w:trPr>
          <w:trHeight w:hRule="exact" w:val="454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自治区污染物总量控制项目</w:t>
            </w:r>
          </w:p>
        </w:tc>
      </w:tr>
      <w:tr w:rsidR="003864A0">
        <w:trPr>
          <w:trHeight w:hRule="exact" w:val="964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val="en"/>
              </w:rPr>
              <w:t>新疆维吾尔自治区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val="en"/>
              </w:rPr>
              <w:t>生态环境厅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新疆维吾尔自治区排污权交易储备中心（自治区应对气候变化与低碳发展研究中心）</w:t>
            </w:r>
          </w:p>
        </w:tc>
      </w:tr>
      <w:tr w:rsidR="003864A0">
        <w:trPr>
          <w:trHeight w:hRule="exact" w:val="454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3864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3864A0">
        <w:trPr>
          <w:trHeight w:hRule="exact" w:val="454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3864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  <w:t>19.97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  <w:t>99.85%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  <w:t>9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.99</w:t>
            </w:r>
          </w:p>
        </w:tc>
      </w:tr>
      <w:tr w:rsidR="003864A0">
        <w:trPr>
          <w:trHeight w:hRule="exact" w:val="454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3864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  <w:t>19.97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3864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864A0">
        <w:trPr>
          <w:trHeight w:hRule="exact" w:val="454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3864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3864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3864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3864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864A0">
        <w:trPr>
          <w:trHeight w:hRule="exact" w:val="454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3864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3864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3864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3864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864A0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864A0">
        <w:trPr>
          <w:trHeight w:hRule="exact" w:val="1971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3864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进一步加强全区主要污染物总量控制审查核算工作，紧盯污染物总量控制“十四五”目标及减排工程，将总量控制工作作为推进供给侧改革，改善环境质量的重要抓手，确保全区“十四五”总量控制工作深入开展。进一步摸清区域排污储备总量及构成情况，做好排污权初始分配及交易基础准备，做好自治区总量控制及排污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权全业务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监管信息平台运行及管理工作，切实提高部门的业务管理水平和工作效率。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按照自治区生态环境厅统一部署安排，开展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2023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年度总量减排调度及年终上报工作，按时出具建设项目总量审查意见，开展节能宣传、低碳发展等宣传活动普及生态文明理念知识，为自治区生态环境保护相关工作提供有力支持。</w:t>
            </w:r>
          </w:p>
        </w:tc>
      </w:tr>
      <w:tr w:rsidR="003864A0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864A0">
        <w:trPr>
          <w:trHeight w:hRule="exact" w:val="45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4A0" w:rsidRDefault="003864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出具建设项目总量审查意见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  <w:t>&gt;=180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val="en"/>
              </w:rPr>
              <w:t>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  <w:t>196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  <w:t>15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3864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864A0">
        <w:trPr>
          <w:trHeight w:hRule="exact" w:val="45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4A0" w:rsidRDefault="003864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3864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3864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val="en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val="en"/>
              </w:rPr>
              <w:t>总量减排工作调度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  <w:t>&gt;=4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val="en"/>
              </w:rPr>
              <w:t>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  <w:t>15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3864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864A0">
        <w:trPr>
          <w:trHeight w:hRule="exact" w:val="45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4A0" w:rsidRDefault="003864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3864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总量减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排数据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审核通过率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  <w:t>&gt;=90%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90.06%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3864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864A0">
        <w:trPr>
          <w:trHeight w:hRule="exact" w:val="45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4A0" w:rsidRDefault="003864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3864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总量减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排工作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按期完成率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  <w:t>&gt;=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3864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864A0">
        <w:trPr>
          <w:trHeight w:hRule="exact" w:val="45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4A0" w:rsidRDefault="003864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3864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提升应对气候变化与低碳政策知识公众知晓率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持续提升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持续提升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  <w:t>30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3864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864A0">
        <w:trPr>
          <w:trHeight w:hRule="exact" w:val="85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4A0" w:rsidRDefault="003864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各地州生态环境局及重点企业对排污许可管理工作满意度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  <w:t>&gt;=90%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3864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864A0">
        <w:trPr>
          <w:trHeight w:hRule="exact" w:val="4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7768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val="en"/>
              </w:rPr>
              <w:t>99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.99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A0" w:rsidRDefault="003864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3864A0" w:rsidRDefault="003864A0"/>
    <w:sectPr w:rsidR="003864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4OTQ2ZGMzNjhjYmU5MjEwMTIwYzc0ZTkxYWM2ZDgifQ=="/>
  </w:docVars>
  <w:rsids>
    <w:rsidRoot w:val="005144AE"/>
    <w:rsid w:val="FFC71833"/>
    <w:rsid w:val="001209D6"/>
    <w:rsid w:val="003864A0"/>
    <w:rsid w:val="005144AE"/>
    <w:rsid w:val="00776852"/>
    <w:rsid w:val="4B803512"/>
    <w:rsid w:val="55415E92"/>
    <w:rsid w:val="5FFD431F"/>
    <w:rsid w:val="617F7A8A"/>
    <w:rsid w:val="76C125BF"/>
    <w:rsid w:val="79436E51"/>
    <w:rsid w:val="A75D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autoRedefine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autoRedefine/>
    <w:uiPriority w:val="99"/>
    <w:semiHidden/>
    <w:unhideWhenUsed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autoRedefine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autoRedefine/>
    <w:uiPriority w:val="99"/>
    <w:semiHidden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133</Words>
  <Characters>761</Characters>
  <Application>Microsoft Office Word</Application>
  <DocSecurity>0</DocSecurity>
  <Lines>6</Lines>
  <Paragraphs>1</Paragraphs>
  <ScaleCrop>false</ScaleCrop>
  <Company>Microsoft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2</cp:revision>
  <dcterms:created xsi:type="dcterms:W3CDTF">2022-01-25T03:10:00Z</dcterms:created>
  <dcterms:modified xsi:type="dcterms:W3CDTF">2025-06-30T09:20:00Z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F2D50DD01E3B47DDAA622E1EFBE1FBAC</vt:lpwstr>
  </property>
</Properties>
</file>