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611" w:rsidRDefault="006F1611">
      <w:pPr>
        <w:spacing w:line="540" w:lineRule="exact"/>
        <w:jc w:val="center"/>
        <w:rPr>
          <w:rFonts w:eastAsia="华文中宋"/>
          <w:b/>
          <w:kern w:val="0"/>
          <w:sz w:val="52"/>
          <w:szCs w:val="52"/>
        </w:rPr>
      </w:pPr>
      <w:bookmarkStart w:id="0" w:name="_GoBack"/>
      <w:bookmarkEnd w:id="0"/>
    </w:p>
    <w:p w:rsidR="006F1611" w:rsidRDefault="006F1611">
      <w:pPr>
        <w:spacing w:line="540" w:lineRule="exact"/>
        <w:rPr>
          <w:rFonts w:eastAsia="华文中宋"/>
          <w:b/>
          <w:kern w:val="0"/>
          <w:sz w:val="52"/>
          <w:szCs w:val="52"/>
        </w:rPr>
      </w:pPr>
    </w:p>
    <w:p w:rsidR="006F1611" w:rsidRDefault="006F1611">
      <w:pPr>
        <w:spacing w:line="540" w:lineRule="exact"/>
        <w:jc w:val="center"/>
        <w:rPr>
          <w:rFonts w:eastAsia="华文中宋"/>
          <w:b/>
          <w:kern w:val="0"/>
          <w:sz w:val="52"/>
          <w:szCs w:val="52"/>
        </w:rPr>
      </w:pPr>
    </w:p>
    <w:p w:rsidR="006F1611" w:rsidRDefault="006F1611">
      <w:pPr>
        <w:spacing w:line="540" w:lineRule="exact"/>
        <w:jc w:val="center"/>
        <w:rPr>
          <w:rFonts w:eastAsia="华文中宋"/>
          <w:b/>
          <w:kern w:val="0"/>
          <w:sz w:val="52"/>
          <w:szCs w:val="52"/>
        </w:rPr>
      </w:pPr>
    </w:p>
    <w:p w:rsidR="006F1611" w:rsidRDefault="00E33DB5">
      <w:pPr>
        <w:spacing w:line="540" w:lineRule="exact"/>
        <w:jc w:val="center"/>
        <w:rPr>
          <w:rFonts w:eastAsia="方正小标宋_GBK"/>
          <w:kern w:val="0"/>
          <w:sz w:val="48"/>
          <w:szCs w:val="48"/>
        </w:rPr>
      </w:pPr>
      <w:r>
        <w:rPr>
          <w:rFonts w:eastAsia="方正小标宋_GBK" w:hint="eastAsia"/>
          <w:kern w:val="0"/>
          <w:sz w:val="48"/>
          <w:szCs w:val="48"/>
        </w:rPr>
        <w:t>生态环境</w:t>
      </w:r>
      <w:proofErr w:type="gramStart"/>
      <w:r>
        <w:rPr>
          <w:rFonts w:eastAsia="方正小标宋_GBK" w:hint="eastAsia"/>
          <w:kern w:val="0"/>
          <w:sz w:val="48"/>
          <w:szCs w:val="48"/>
        </w:rPr>
        <w:t>厅环境</w:t>
      </w:r>
      <w:proofErr w:type="gramEnd"/>
      <w:r>
        <w:rPr>
          <w:rFonts w:eastAsia="方正小标宋_GBK" w:hint="eastAsia"/>
          <w:kern w:val="0"/>
          <w:sz w:val="48"/>
          <w:szCs w:val="48"/>
        </w:rPr>
        <w:t>监察专员</w:t>
      </w:r>
      <w:proofErr w:type="gramStart"/>
      <w:r>
        <w:rPr>
          <w:rFonts w:eastAsia="方正小标宋_GBK" w:hint="eastAsia"/>
          <w:kern w:val="0"/>
          <w:sz w:val="48"/>
          <w:szCs w:val="48"/>
        </w:rPr>
        <w:t>办环境</w:t>
      </w:r>
      <w:proofErr w:type="gramEnd"/>
      <w:r>
        <w:rPr>
          <w:rFonts w:eastAsia="方正小标宋_GBK" w:hint="eastAsia"/>
          <w:kern w:val="0"/>
          <w:sz w:val="48"/>
          <w:szCs w:val="48"/>
        </w:rPr>
        <w:t>监察专项</w:t>
      </w:r>
      <w:r>
        <w:rPr>
          <w:rFonts w:eastAsia="方正小标宋_GBK"/>
          <w:kern w:val="0"/>
          <w:sz w:val="48"/>
          <w:szCs w:val="48"/>
        </w:rPr>
        <w:t>项目支出绩效评价报告</w:t>
      </w:r>
    </w:p>
    <w:p w:rsidR="006F1611" w:rsidRDefault="006F1611">
      <w:pPr>
        <w:spacing w:line="540" w:lineRule="exact"/>
        <w:jc w:val="center"/>
        <w:rPr>
          <w:rFonts w:eastAsia="华文中宋"/>
          <w:b/>
          <w:kern w:val="0"/>
          <w:sz w:val="52"/>
          <w:szCs w:val="52"/>
        </w:rPr>
      </w:pPr>
    </w:p>
    <w:p w:rsidR="006F1611" w:rsidRDefault="00E33DB5">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6F1611" w:rsidRDefault="006F1611">
      <w:pPr>
        <w:spacing w:line="540" w:lineRule="exact"/>
        <w:jc w:val="center"/>
        <w:rPr>
          <w:rFonts w:eastAsia="仿宋_GB2312"/>
          <w:kern w:val="0"/>
          <w:sz w:val="30"/>
          <w:szCs w:val="30"/>
        </w:rPr>
      </w:pPr>
    </w:p>
    <w:p w:rsidR="006F1611" w:rsidRDefault="006F1611">
      <w:pPr>
        <w:spacing w:line="540" w:lineRule="exact"/>
        <w:jc w:val="center"/>
        <w:rPr>
          <w:rFonts w:eastAsia="仿宋_GB2312"/>
          <w:kern w:val="0"/>
          <w:sz w:val="30"/>
          <w:szCs w:val="30"/>
        </w:rPr>
      </w:pPr>
    </w:p>
    <w:p w:rsidR="006F1611" w:rsidRDefault="006F1611">
      <w:pPr>
        <w:spacing w:line="540" w:lineRule="exact"/>
        <w:jc w:val="center"/>
        <w:rPr>
          <w:rFonts w:eastAsia="仿宋_GB2312"/>
          <w:kern w:val="0"/>
          <w:sz w:val="30"/>
          <w:szCs w:val="30"/>
        </w:rPr>
      </w:pPr>
    </w:p>
    <w:p w:rsidR="006F1611" w:rsidRDefault="006F1611">
      <w:pPr>
        <w:pStyle w:val="aa"/>
      </w:pPr>
    </w:p>
    <w:p w:rsidR="006F1611" w:rsidRDefault="006F1611">
      <w:pPr>
        <w:spacing w:line="540" w:lineRule="exact"/>
        <w:rPr>
          <w:rFonts w:eastAsia="仿宋_GB2312"/>
          <w:kern w:val="0"/>
          <w:sz w:val="30"/>
          <w:szCs w:val="30"/>
        </w:rPr>
      </w:pPr>
    </w:p>
    <w:p w:rsidR="006F1611" w:rsidRDefault="00E33DB5">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w:t>
      </w:r>
      <w:proofErr w:type="gramStart"/>
      <w:r>
        <w:rPr>
          <w:rFonts w:eastAsia="仿宋_GB2312" w:hint="eastAsia"/>
          <w:kern w:val="0"/>
          <w:sz w:val="36"/>
          <w:szCs w:val="36"/>
        </w:rPr>
        <w:t>厅环境</w:t>
      </w:r>
      <w:proofErr w:type="gramEnd"/>
      <w:r>
        <w:rPr>
          <w:rFonts w:eastAsia="仿宋_GB2312" w:hint="eastAsia"/>
          <w:kern w:val="0"/>
          <w:sz w:val="36"/>
          <w:szCs w:val="36"/>
        </w:rPr>
        <w:t>监察专员</w:t>
      </w:r>
      <w:proofErr w:type="gramStart"/>
      <w:r>
        <w:rPr>
          <w:rFonts w:eastAsia="仿宋_GB2312" w:hint="eastAsia"/>
          <w:kern w:val="0"/>
          <w:sz w:val="36"/>
          <w:szCs w:val="36"/>
        </w:rPr>
        <w:t>办环境</w:t>
      </w:r>
      <w:proofErr w:type="gramEnd"/>
      <w:r>
        <w:rPr>
          <w:rFonts w:eastAsia="仿宋_GB2312" w:hint="eastAsia"/>
          <w:kern w:val="0"/>
          <w:sz w:val="36"/>
          <w:szCs w:val="36"/>
        </w:rPr>
        <w:t>监察专项</w:t>
      </w:r>
    </w:p>
    <w:p w:rsidR="006F1611" w:rsidRDefault="00E33DB5">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疆维吾尔自治区生态环境厅第二生态环境监察专员办公室</w:t>
      </w:r>
    </w:p>
    <w:p w:rsidR="006F1611" w:rsidRDefault="00E33DB5">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rsidR="006F1611" w:rsidRDefault="00E33DB5">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吕大江</w:t>
      </w:r>
    </w:p>
    <w:p w:rsidR="006F1611" w:rsidRDefault="00E33DB5">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26</w:t>
      </w:r>
      <w:r>
        <w:rPr>
          <w:rFonts w:eastAsia="仿宋_GB2312"/>
          <w:kern w:val="0"/>
          <w:sz w:val="36"/>
          <w:szCs w:val="36"/>
        </w:rPr>
        <w:t>日</w:t>
      </w:r>
    </w:p>
    <w:p w:rsidR="006F1611" w:rsidRDefault="006F1611">
      <w:pPr>
        <w:spacing w:line="540" w:lineRule="exact"/>
        <w:jc w:val="center"/>
        <w:rPr>
          <w:rFonts w:eastAsia="仿宋_GB2312"/>
          <w:kern w:val="0"/>
          <w:sz w:val="30"/>
          <w:szCs w:val="30"/>
        </w:rPr>
      </w:pPr>
    </w:p>
    <w:p w:rsidR="006F1611" w:rsidRDefault="006F1611">
      <w:pPr>
        <w:spacing w:line="540" w:lineRule="exact"/>
        <w:rPr>
          <w:rStyle w:val="ad"/>
          <w:rFonts w:eastAsia="黑体"/>
          <w:b w:val="0"/>
          <w:spacing w:val="-4"/>
          <w:sz w:val="32"/>
          <w:szCs w:val="32"/>
        </w:rPr>
      </w:pPr>
    </w:p>
    <w:p w:rsidR="006F1611" w:rsidRDefault="006F1611">
      <w:pPr>
        <w:spacing w:line="540" w:lineRule="exact"/>
        <w:ind w:firstLine="640"/>
        <w:rPr>
          <w:rStyle w:val="ad"/>
          <w:rFonts w:eastAsia="黑体"/>
          <w:b w:val="0"/>
          <w:spacing w:val="-4"/>
          <w:sz w:val="32"/>
          <w:szCs w:val="32"/>
        </w:rPr>
      </w:pPr>
    </w:p>
    <w:p w:rsidR="006F1611" w:rsidRDefault="006F1611">
      <w:pPr>
        <w:spacing w:line="540" w:lineRule="exact"/>
        <w:rPr>
          <w:rStyle w:val="ad"/>
          <w:rFonts w:eastAsia="黑体"/>
          <w:b w:val="0"/>
          <w:spacing w:val="-4"/>
          <w:sz w:val="32"/>
          <w:szCs w:val="32"/>
        </w:rPr>
      </w:pPr>
    </w:p>
    <w:p w:rsidR="006F1611" w:rsidRDefault="006F1611">
      <w:pPr>
        <w:spacing w:line="560" w:lineRule="exact"/>
        <w:ind w:firstLineChars="200" w:firstLine="640"/>
        <w:rPr>
          <w:rFonts w:eastAsia="黑体"/>
          <w:bCs/>
          <w:sz w:val="32"/>
          <w:szCs w:val="32"/>
        </w:rPr>
        <w:sectPr w:rsidR="006F1611">
          <w:footerReference w:type="default" r:id="rId8"/>
          <w:pgSz w:w="11906" w:h="16838"/>
          <w:pgMar w:top="1440" w:right="1558" w:bottom="1440" w:left="1800" w:header="851" w:footer="992" w:gutter="0"/>
          <w:cols w:space="425"/>
          <w:docGrid w:type="lines" w:linePitch="312"/>
        </w:sectPr>
      </w:pPr>
    </w:p>
    <w:p w:rsidR="006F1611" w:rsidRDefault="00E33DB5">
      <w:pPr>
        <w:spacing w:line="560" w:lineRule="exact"/>
        <w:ind w:firstLineChars="200" w:firstLine="640"/>
        <w:rPr>
          <w:rFonts w:eastAsia="黑体"/>
          <w:bCs/>
          <w:sz w:val="32"/>
          <w:szCs w:val="32"/>
        </w:rPr>
      </w:pPr>
      <w:r>
        <w:rPr>
          <w:rFonts w:eastAsia="黑体"/>
          <w:bCs/>
          <w:sz w:val="32"/>
          <w:szCs w:val="32"/>
        </w:rPr>
        <w:lastRenderedPageBreak/>
        <w:t>一、基本情况</w:t>
      </w:r>
    </w:p>
    <w:p w:rsidR="006F1611" w:rsidRDefault="00E33DB5">
      <w:pPr>
        <w:spacing w:line="560" w:lineRule="exact"/>
        <w:ind w:firstLineChars="200" w:firstLine="643"/>
        <w:rPr>
          <w:rFonts w:eastAsia="楷体_GB2312"/>
          <w:b/>
          <w:bCs/>
          <w:sz w:val="32"/>
          <w:szCs w:val="32"/>
        </w:rPr>
      </w:pPr>
      <w:r>
        <w:rPr>
          <w:rFonts w:eastAsia="楷体_GB2312"/>
          <w:b/>
          <w:bCs/>
          <w:sz w:val="32"/>
          <w:szCs w:val="32"/>
        </w:rPr>
        <w:t>（一）项目概况</w:t>
      </w:r>
    </w:p>
    <w:p w:rsidR="006F1611" w:rsidRDefault="00E33DB5">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6F1611" w:rsidRDefault="00E33DB5">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自治区人民政府办公厅印发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自治区生态环境机构监测监察执法垂直管理制度改革实施方案</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w:t>
      </w:r>
      <w:proofErr w:type="gramStart"/>
      <w:r>
        <w:rPr>
          <w:rFonts w:ascii="仿宋_GB2312" w:eastAsia="仿宋_GB2312" w:hAnsi="仿宋_GB2312" w:cs="仿宋_GB2312" w:hint="eastAsia"/>
          <w:kern w:val="0"/>
          <w:sz w:val="32"/>
          <w:szCs w:val="32"/>
        </w:rPr>
        <w:t>新党厅字〔</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proofErr w:type="gramEnd"/>
      <w:r>
        <w:rPr>
          <w:rFonts w:ascii="仿宋_GB2312" w:eastAsia="仿宋_GB2312" w:hAnsi="仿宋_GB2312" w:cs="仿宋_GB2312" w:hint="eastAsia"/>
          <w:kern w:val="0"/>
          <w:sz w:val="32"/>
          <w:szCs w:val="32"/>
        </w:rPr>
        <w:t>60</w:t>
      </w:r>
      <w:r>
        <w:rPr>
          <w:rFonts w:ascii="仿宋_GB2312" w:eastAsia="仿宋_GB2312" w:hAnsi="仿宋_GB2312" w:cs="仿宋_GB2312" w:hint="eastAsia"/>
          <w:kern w:val="0"/>
          <w:sz w:val="32"/>
          <w:szCs w:val="32"/>
        </w:rPr>
        <w:t>号），建立生态环境保护监察专员制度，在自治区生态环境厅设生态环境保护监察专员。跨区域设立生态环境保护监察专员办公室，驻地（州、市）开展生态环境保护监察和督察工作，人员和工作经费由自治区本级承担。</w:t>
      </w:r>
    </w:p>
    <w:p w:rsidR="006F1611" w:rsidRDefault="00E33DB5">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根据《自治区党委办公厅、自治区人民政府办公厅关于印发〈新疆维吾尔自治区生态环境厅职能配置内设机构和人员编制规定〉的通知》（</w:t>
      </w:r>
      <w:proofErr w:type="gramStart"/>
      <w:r>
        <w:rPr>
          <w:rFonts w:ascii="仿宋_GB2312" w:eastAsia="仿宋_GB2312" w:hAnsi="仿宋_GB2312" w:cs="仿宋_GB2312" w:hint="eastAsia"/>
          <w:kern w:val="0"/>
          <w:sz w:val="32"/>
          <w:szCs w:val="32"/>
        </w:rPr>
        <w:t>新党厅字〔</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w:t>
      </w:r>
      <w:proofErr w:type="gramEnd"/>
      <w:r>
        <w:rPr>
          <w:rFonts w:ascii="仿宋_GB2312" w:eastAsia="仿宋_GB2312" w:hAnsi="仿宋_GB2312" w:cs="仿宋_GB2312" w:hint="eastAsia"/>
          <w:kern w:val="0"/>
          <w:sz w:val="32"/>
          <w:szCs w:val="32"/>
        </w:rPr>
        <w:t>154</w:t>
      </w:r>
      <w:r>
        <w:rPr>
          <w:rFonts w:ascii="仿宋_GB2312" w:eastAsia="仿宋_GB2312" w:hAnsi="仿宋_GB2312" w:cs="仿宋_GB2312" w:hint="eastAsia"/>
          <w:kern w:val="0"/>
          <w:sz w:val="32"/>
          <w:szCs w:val="32"/>
        </w:rPr>
        <w:t>号），</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年我区应建立健全生态环境保护督察制度，跨区域设立</w:t>
      </w:r>
      <w:r>
        <w:rPr>
          <w:rFonts w:ascii="仿宋_GB2312" w:eastAsia="仿宋_GB2312" w:hAnsi="仿宋_GB2312" w:cs="仿宋_GB2312" w:hint="eastAsia"/>
          <w:kern w:val="0"/>
          <w:sz w:val="32"/>
          <w:szCs w:val="32"/>
        </w:rPr>
        <w:t>6</w:t>
      </w:r>
      <w:r>
        <w:rPr>
          <w:rFonts w:ascii="仿宋_GB2312" w:eastAsia="仿宋_GB2312" w:hAnsi="仿宋_GB2312" w:cs="仿宋_GB2312" w:hint="eastAsia"/>
          <w:kern w:val="0"/>
          <w:sz w:val="32"/>
          <w:szCs w:val="32"/>
        </w:rPr>
        <w:t>个生态环境监察专员办公室，作为自治区生态环境厅派出机构，承担所辖区域的生态环境保护监察和督察工作。第</w:t>
      </w:r>
      <w:r>
        <w:rPr>
          <w:rFonts w:ascii="仿宋_GB2312" w:eastAsia="仿宋_GB2312" w:hAnsi="仿宋_GB2312" w:cs="仿宋_GB2312" w:hint="eastAsia"/>
          <w:kern w:val="0"/>
          <w:sz w:val="32"/>
          <w:szCs w:val="32"/>
        </w:rPr>
        <w:t>二</w:t>
      </w:r>
      <w:r>
        <w:rPr>
          <w:rFonts w:ascii="仿宋_GB2312" w:eastAsia="仿宋_GB2312" w:hAnsi="仿宋_GB2312" w:cs="仿宋_GB2312" w:hint="eastAsia"/>
          <w:kern w:val="0"/>
          <w:sz w:val="32"/>
          <w:szCs w:val="32"/>
        </w:rPr>
        <w:t>生态环境监察专员办公室负责</w:t>
      </w:r>
      <w:r>
        <w:rPr>
          <w:rFonts w:ascii="仿宋_GB2312" w:eastAsia="仿宋_GB2312" w:hAnsi="仿宋_GB2312" w:cs="仿宋_GB2312" w:hint="eastAsia"/>
          <w:kern w:val="0"/>
          <w:sz w:val="32"/>
          <w:szCs w:val="32"/>
        </w:rPr>
        <w:t>昌吉州、阿勒泰</w:t>
      </w:r>
      <w:r>
        <w:rPr>
          <w:rFonts w:ascii="仿宋_GB2312" w:eastAsia="仿宋_GB2312" w:hAnsi="仿宋_GB2312" w:cs="仿宋_GB2312" w:hint="eastAsia"/>
          <w:kern w:val="0"/>
          <w:sz w:val="32"/>
          <w:szCs w:val="32"/>
        </w:rPr>
        <w:t>地区区域生态环境监察工作，办公地点设在</w:t>
      </w:r>
      <w:r>
        <w:rPr>
          <w:rFonts w:ascii="仿宋_GB2312" w:eastAsia="仿宋_GB2312" w:hAnsi="仿宋_GB2312" w:cs="仿宋_GB2312" w:hint="eastAsia"/>
          <w:kern w:val="0"/>
          <w:sz w:val="32"/>
          <w:szCs w:val="32"/>
        </w:rPr>
        <w:t>昌吉</w:t>
      </w:r>
      <w:r>
        <w:rPr>
          <w:rFonts w:ascii="仿宋_GB2312" w:eastAsia="仿宋_GB2312" w:hAnsi="仿宋_GB2312" w:cs="仿宋_GB2312" w:hint="eastAsia"/>
          <w:kern w:val="0"/>
          <w:sz w:val="32"/>
          <w:szCs w:val="32"/>
        </w:rPr>
        <w:t>市。</w:t>
      </w:r>
    </w:p>
    <w:p w:rsidR="006F1611" w:rsidRDefault="00E33DB5">
      <w:pPr>
        <w:pStyle w:val="aa"/>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6F1611" w:rsidRDefault="00E33DB5">
      <w:pPr>
        <w:spacing w:line="600" w:lineRule="exact"/>
        <w:ind w:firstLineChars="200" w:firstLine="600"/>
        <w:rPr>
          <w:rFonts w:ascii="仿宋_GB2312" w:eastAsia="仿宋_GB2312"/>
          <w:sz w:val="30"/>
        </w:rPr>
      </w:pPr>
      <w:r>
        <w:rPr>
          <w:rFonts w:ascii="仿宋_GB2312" w:eastAsia="仿宋_GB2312" w:hAnsi="仿宋_GB2312" w:cs="仿宋_GB2312" w:hint="eastAsia"/>
          <w:sz w:val="30"/>
          <w:szCs w:val="30"/>
        </w:rPr>
        <w:t>项目主要内容：</w:t>
      </w: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年第</w:t>
      </w:r>
      <w:r>
        <w:rPr>
          <w:rFonts w:ascii="仿宋_GB2312" w:eastAsia="仿宋_GB2312" w:hAnsi="仿宋_GB2312" w:cs="仿宋_GB2312" w:hint="eastAsia"/>
          <w:kern w:val="0"/>
          <w:sz w:val="32"/>
          <w:szCs w:val="32"/>
        </w:rPr>
        <w:t>二</w:t>
      </w:r>
      <w:r>
        <w:rPr>
          <w:rFonts w:ascii="仿宋_GB2312" w:eastAsia="仿宋_GB2312" w:hAnsi="仿宋_GB2312" w:cs="仿宋_GB2312" w:hint="eastAsia"/>
          <w:kern w:val="0"/>
          <w:sz w:val="32"/>
          <w:szCs w:val="32"/>
        </w:rPr>
        <w:t>生态环境监察专员办公室将根据中央生态环境保护督察</w:t>
      </w:r>
      <w:r w:rsidR="00A949CB">
        <w:rPr>
          <w:rFonts w:ascii="仿宋_GB2312" w:eastAsia="仿宋_GB2312" w:hAnsi="仿宋_GB2312" w:cs="仿宋_GB2312" w:hint="eastAsia"/>
          <w:kern w:val="0"/>
          <w:sz w:val="32"/>
          <w:szCs w:val="32"/>
        </w:rPr>
        <w:t>涉及</w:t>
      </w:r>
      <w:r>
        <w:rPr>
          <w:rFonts w:ascii="仿宋_GB2312" w:eastAsia="仿宋_GB2312" w:hAnsi="仿宋_GB2312" w:cs="仿宋_GB2312" w:hint="eastAsia"/>
          <w:kern w:val="0"/>
          <w:sz w:val="32"/>
          <w:szCs w:val="32"/>
        </w:rPr>
        <w:t>的整改任务，</w:t>
      </w:r>
      <w:r>
        <w:rPr>
          <w:rFonts w:ascii="仿宋_GB2312" w:eastAsia="仿宋_GB2312" w:hAnsi="仿宋_GB2312" w:cs="仿宋_GB2312" w:hint="eastAsia"/>
          <w:kern w:val="0"/>
          <w:sz w:val="32"/>
          <w:szCs w:val="32"/>
        </w:rPr>
        <w:t>按照自治区党委、人民政府及生态环境厅的统一部署，开展对</w:t>
      </w:r>
      <w:r>
        <w:rPr>
          <w:rFonts w:ascii="仿宋_GB2312" w:eastAsia="仿宋_GB2312" w:hAnsi="仿宋_GB2312" w:cs="仿宋_GB2312" w:hint="eastAsia"/>
          <w:kern w:val="0"/>
          <w:sz w:val="32"/>
          <w:szCs w:val="32"/>
        </w:rPr>
        <w:t>昌吉州、阿勒泰</w:t>
      </w:r>
      <w:r>
        <w:rPr>
          <w:rFonts w:ascii="仿宋_GB2312" w:eastAsia="仿宋_GB2312" w:hAnsi="仿宋_GB2312" w:cs="仿宋_GB2312" w:hint="eastAsia"/>
          <w:kern w:val="0"/>
          <w:sz w:val="32"/>
          <w:szCs w:val="32"/>
        </w:rPr>
        <w:t>地区两个地州生态环境监察工作，通过</w:t>
      </w:r>
      <w:r>
        <w:rPr>
          <w:rFonts w:ascii="仿宋_GB2312" w:eastAsia="仿宋_GB2312" w:hAnsi="仿宋_GB2312" w:cs="仿宋_GB2312" w:hint="eastAsia"/>
          <w:kern w:val="0"/>
          <w:sz w:val="32"/>
          <w:szCs w:val="32"/>
        </w:rPr>
        <w:t>派驻</w:t>
      </w:r>
      <w:r>
        <w:rPr>
          <w:rFonts w:ascii="仿宋_GB2312" w:eastAsia="仿宋_GB2312" w:hAnsi="仿宋_GB2312" w:cs="仿宋_GB2312" w:hint="eastAsia"/>
          <w:kern w:val="0"/>
          <w:sz w:val="32"/>
          <w:szCs w:val="32"/>
        </w:rPr>
        <w:t>监察、</w:t>
      </w:r>
      <w:r>
        <w:rPr>
          <w:rFonts w:ascii="仿宋_GB2312" w:eastAsia="仿宋_GB2312" w:hAnsi="仿宋_GB2312" w:cs="仿宋_GB2312" w:hint="eastAsia"/>
          <w:kern w:val="0"/>
          <w:sz w:val="32"/>
          <w:szCs w:val="32"/>
        </w:rPr>
        <w:t>专项监察、</w:t>
      </w:r>
      <w:r>
        <w:rPr>
          <w:rFonts w:ascii="仿宋_GB2312" w:eastAsia="仿宋_GB2312" w:hAnsi="仿宋_GB2312" w:cs="仿宋_GB2312" w:hint="eastAsia"/>
          <w:kern w:val="0"/>
          <w:sz w:val="32"/>
          <w:szCs w:val="32"/>
        </w:rPr>
        <w:t>现</w:t>
      </w:r>
      <w:r>
        <w:rPr>
          <w:rFonts w:ascii="仿宋_GB2312" w:eastAsia="仿宋_GB2312" w:hAnsi="仿宋_GB2312" w:cs="仿宋_GB2312" w:hint="eastAsia"/>
          <w:kern w:val="0"/>
          <w:sz w:val="32"/>
          <w:szCs w:val="32"/>
        </w:rPr>
        <w:lastRenderedPageBreak/>
        <w:t>场</w:t>
      </w:r>
      <w:r>
        <w:rPr>
          <w:rFonts w:ascii="仿宋_GB2312" w:eastAsia="仿宋_GB2312" w:hAnsi="仿宋_GB2312" w:cs="仿宋_GB2312" w:hint="eastAsia"/>
          <w:kern w:val="0"/>
          <w:sz w:val="32"/>
          <w:szCs w:val="32"/>
        </w:rPr>
        <w:t>监察</w:t>
      </w:r>
      <w:r>
        <w:rPr>
          <w:rFonts w:ascii="仿宋_GB2312" w:eastAsia="仿宋_GB2312" w:hAnsi="仿宋_GB2312" w:cs="仿宋_GB2312" w:hint="eastAsia"/>
          <w:kern w:val="0"/>
          <w:sz w:val="32"/>
          <w:szCs w:val="32"/>
        </w:rPr>
        <w:t>等方式，督促当地生态环境保护工作持续改善。</w:t>
      </w:r>
    </w:p>
    <w:p w:rsidR="006F1611" w:rsidRDefault="00E33DB5">
      <w:pPr>
        <w:spacing w:line="56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rsidR="006F1611" w:rsidRDefault="00E33DB5">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w:t>
      </w:r>
      <w:r>
        <w:rPr>
          <w:rFonts w:eastAsia="仿宋_GB2312" w:hint="eastAsia"/>
          <w:sz w:val="32"/>
          <w:szCs w:val="32"/>
        </w:rPr>
        <w:t>数</w:t>
      </w:r>
      <w:r>
        <w:rPr>
          <w:rFonts w:eastAsia="仿宋_GB2312" w:hint="eastAsia"/>
          <w:sz w:val="32"/>
          <w:szCs w:val="32"/>
        </w:rPr>
        <w:t>90</w:t>
      </w:r>
      <w:r>
        <w:rPr>
          <w:rFonts w:eastAsia="仿宋_GB2312" w:hint="eastAsia"/>
          <w:sz w:val="32"/>
          <w:szCs w:val="32"/>
        </w:rPr>
        <w:t>万元，全年预算数</w:t>
      </w:r>
      <w:r>
        <w:rPr>
          <w:rFonts w:eastAsia="仿宋_GB2312" w:hint="eastAsia"/>
          <w:sz w:val="32"/>
          <w:szCs w:val="32"/>
        </w:rPr>
        <w:t>90</w:t>
      </w:r>
      <w:r>
        <w:rPr>
          <w:rFonts w:eastAsia="仿宋_GB2312" w:hint="eastAsia"/>
          <w:sz w:val="32"/>
          <w:szCs w:val="32"/>
        </w:rPr>
        <w:t>万元，实际总投入</w:t>
      </w:r>
      <w:r>
        <w:rPr>
          <w:rFonts w:eastAsia="仿宋_GB2312" w:hint="eastAsia"/>
          <w:sz w:val="32"/>
          <w:szCs w:val="32"/>
        </w:rPr>
        <w:t>89.14</w:t>
      </w:r>
      <w:r>
        <w:rPr>
          <w:rFonts w:eastAsia="仿宋_GB2312" w:hint="eastAsia"/>
          <w:sz w:val="32"/>
          <w:szCs w:val="32"/>
        </w:rPr>
        <w:t>万元，该项目资</w:t>
      </w:r>
      <w:r>
        <w:rPr>
          <w:rFonts w:ascii="仿宋_GB2312" w:eastAsia="仿宋_GB2312" w:hAnsi="仿宋_GB2312" w:cs="仿宋_GB2312" w:hint="eastAsia"/>
          <w:sz w:val="32"/>
          <w:szCs w:val="32"/>
        </w:rPr>
        <w:t>金已全部落实到位，资金来源为财政拨款。</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w:t>
      </w:r>
      <w:r>
        <w:rPr>
          <w:rFonts w:eastAsia="仿宋_GB2312" w:hint="eastAsia"/>
          <w:sz w:val="32"/>
          <w:szCs w:val="32"/>
        </w:rPr>
        <w:t>数</w:t>
      </w:r>
      <w:r>
        <w:rPr>
          <w:rFonts w:eastAsia="仿宋_GB2312" w:hint="eastAsia"/>
          <w:sz w:val="32"/>
          <w:szCs w:val="32"/>
        </w:rPr>
        <w:t>90</w:t>
      </w:r>
      <w:r>
        <w:rPr>
          <w:rFonts w:eastAsia="仿宋_GB2312" w:hint="eastAsia"/>
          <w:sz w:val="32"/>
          <w:szCs w:val="32"/>
        </w:rPr>
        <w:t>万元，全年预算数</w:t>
      </w:r>
      <w:r>
        <w:rPr>
          <w:rFonts w:eastAsia="仿宋_GB2312" w:hint="eastAsia"/>
          <w:sz w:val="32"/>
          <w:szCs w:val="32"/>
        </w:rPr>
        <w:t>90</w:t>
      </w:r>
      <w:r>
        <w:rPr>
          <w:rFonts w:eastAsia="仿宋_GB2312" w:hint="eastAsia"/>
          <w:sz w:val="32"/>
          <w:szCs w:val="32"/>
        </w:rPr>
        <w:t>万元，全年执行数</w:t>
      </w:r>
      <w:r>
        <w:rPr>
          <w:rFonts w:eastAsia="仿宋_GB2312" w:hint="eastAsia"/>
          <w:sz w:val="32"/>
          <w:szCs w:val="32"/>
        </w:rPr>
        <w:t>89.14</w:t>
      </w:r>
      <w:r>
        <w:rPr>
          <w:rFonts w:eastAsia="仿宋_GB2312" w:hint="eastAsia"/>
          <w:sz w:val="32"/>
          <w:szCs w:val="32"/>
        </w:rPr>
        <w:t>万元，预算</w:t>
      </w:r>
      <w:r>
        <w:rPr>
          <w:rFonts w:ascii="仿宋_GB2312" w:eastAsia="仿宋_GB2312" w:hAnsi="仿宋_GB2312" w:cs="仿宋_GB2312" w:hint="eastAsia"/>
          <w:sz w:val="32"/>
          <w:szCs w:val="32"/>
        </w:rPr>
        <w:t>执行率为</w:t>
      </w:r>
      <w:r>
        <w:rPr>
          <w:rFonts w:ascii="仿宋_GB2312" w:eastAsia="仿宋_GB2312" w:hAnsi="仿宋_GB2312" w:cs="仿宋_GB2312" w:hint="eastAsia"/>
          <w:sz w:val="32"/>
          <w:szCs w:val="32"/>
        </w:rPr>
        <w:t>99.04%</w:t>
      </w:r>
      <w:r>
        <w:rPr>
          <w:rFonts w:ascii="仿宋_GB2312" w:eastAsia="仿宋_GB2312" w:hAnsi="仿宋_GB2312" w:cs="仿宋_GB2312" w:hint="eastAsia"/>
          <w:sz w:val="32"/>
          <w:szCs w:val="32"/>
        </w:rPr>
        <w:t>，主要用于：支付项目实施进程中的各项费用。</w:t>
      </w:r>
    </w:p>
    <w:p w:rsidR="006F1611" w:rsidRDefault="00E33DB5">
      <w:pPr>
        <w:spacing w:line="560" w:lineRule="exact"/>
        <w:ind w:firstLineChars="200" w:firstLine="643"/>
        <w:rPr>
          <w:rFonts w:eastAsia="楷体_GB2312"/>
          <w:b/>
          <w:bCs/>
          <w:sz w:val="32"/>
          <w:szCs w:val="32"/>
        </w:rPr>
      </w:pPr>
      <w:r>
        <w:rPr>
          <w:rFonts w:eastAsia="楷体_GB2312"/>
          <w:b/>
          <w:bCs/>
          <w:sz w:val="32"/>
          <w:szCs w:val="32"/>
        </w:rPr>
        <w:t>（二）项目绩效目标</w:t>
      </w:r>
    </w:p>
    <w:p w:rsidR="006F1611" w:rsidRDefault="00E33DB5">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6F1611" w:rsidRDefault="00E33DB5">
      <w:pPr>
        <w:pStyle w:val="aa"/>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根据中央生态环境保护督察</w:t>
      </w:r>
      <w:r w:rsidR="00A949CB">
        <w:rPr>
          <w:rFonts w:ascii="Times New Roman" w:eastAsia="仿宋_GB2312" w:hAnsi="Times New Roman" w:hint="eastAsia"/>
          <w:b w:val="0"/>
          <w:bCs w:val="0"/>
          <w:kern w:val="2"/>
        </w:rPr>
        <w:t>涉及</w:t>
      </w:r>
      <w:r>
        <w:rPr>
          <w:rFonts w:ascii="Times New Roman" w:eastAsia="仿宋_GB2312" w:hAnsi="Times New Roman" w:hint="eastAsia"/>
          <w:b w:val="0"/>
          <w:bCs w:val="0"/>
          <w:kern w:val="2"/>
        </w:rPr>
        <w:t>的整改任务，按照自治区党委、人民政府及生态环境厅统一部署，开展对辖区内地州</w:t>
      </w:r>
      <w:proofErr w:type="gramStart"/>
      <w:r>
        <w:rPr>
          <w:rFonts w:ascii="Times New Roman" w:eastAsia="仿宋_GB2312" w:hAnsi="Times New Roman" w:hint="eastAsia"/>
          <w:b w:val="0"/>
          <w:bCs w:val="0"/>
          <w:kern w:val="2"/>
        </w:rPr>
        <w:t>市区域</w:t>
      </w:r>
      <w:proofErr w:type="gramEnd"/>
      <w:r>
        <w:rPr>
          <w:rFonts w:ascii="Times New Roman" w:eastAsia="仿宋_GB2312" w:hAnsi="Times New Roman" w:hint="eastAsia"/>
          <w:b w:val="0"/>
          <w:bCs w:val="0"/>
          <w:kern w:val="2"/>
        </w:rPr>
        <w:t>生态环境监察工作，通过日常监察、现场巡查等方式，督促当地生态环境保护工作持续改善。</w:t>
      </w:r>
    </w:p>
    <w:p w:rsidR="006F1611" w:rsidRDefault="00E33DB5">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rsidR="006F1611" w:rsidRDefault="00E33DB5">
      <w:pPr>
        <w:pStyle w:val="aa"/>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每季度对昌吉州、阿勒泰地区进行</w:t>
      </w:r>
      <w:proofErr w:type="gramStart"/>
      <w:r>
        <w:rPr>
          <w:rFonts w:ascii="Times New Roman" w:eastAsia="仿宋_GB2312" w:hAnsi="Times New Roman" w:hint="eastAsia"/>
          <w:b w:val="0"/>
          <w:bCs w:val="0"/>
          <w:kern w:val="2"/>
        </w:rPr>
        <w:t>一</w:t>
      </w:r>
      <w:proofErr w:type="gramEnd"/>
      <w:r>
        <w:rPr>
          <w:rFonts w:ascii="Times New Roman" w:eastAsia="仿宋_GB2312" w:hAnsi="Times New Roman" w:hint="eastAsia"/>
          <w:b w:val="0"/>
          <w:bCs w:val="0"/>
          <w:kern w:val="2"/>
        </w:rPr>
        <w:t>轮次中央环保督察反馈问题整改督导，配合参加三轮次自治区生态环境督察</w:t>
      </w:r>
      <w:r>
        <w:rPr>
          <w:rFonts w:ascii="Times New Roman" w:eastAsia="仿宋_GB2312" w:hAnsi="Times New Roman" w:hint="eastAsia"/>
          <w:b w:val="0"/>
          <w:bCs w:val="0"/>
          <w:kern w:val="2"/>
        </w:rPr>
        <w:t>。</w:t>
      </w:r>
    </w:p>
    <w:p w:rsidR="006F1611" w:rsidRDefault="00E33DB5">
      <w:pPr>
        <w:spacing w:line="560" w:lineRule="exact"/>
        <w:ind w:firstLineChars="200" w:firstLine="640"/>
        <w:rPr>
          <w:rFonts w:eastAsia="黑体"/>
          <w:sz w:val="32"/>
          <w:szCs w:val="32"/>
        </w:rPr>
      </w:pPr>
      <w:r>
        <w:rPr>
          <w:rFonts w:eastAsia="黑体"/>
          <w:sz w:val="32"/>
          <w:szCs w:val="32"/>
        </w:rPr>
        <w:lastRenderedPageBreak/>
        <w:t>二、绩效评价工作开展情况</w:t>
      </w:r>
    </w:p>
    <w:p w:rsidR="006F1611" w:rsidRDefault="00E33DB5">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6F1611" w:rsidRDefault="00E33DB5">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6F1611" w:rsidRDefault="00E33DB5">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w:t>
      </w:r>
      <w:r>
        <w:rPr>
          <w:rFonts w:eastAsia="仿宋_GB2312"/>
          <w:sz w:val="32"/>
          <w:szCs w:val="32"/>
        </w:rPr>
        <w:t>支出绩效方面的资金管理信息，促进项目支出严格按照资金管理规定进行。</w:t>
      </w:r>
    </w:p>
    <w:p w:rsidR="006F1611" w:rsidRDefault="00E33DB5">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6F1611" w:rsidRDefault="00E33DB5">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w:t>
      </w:r>
      <w:r>
        <w:rPr>
          <w:rFonts w:ascii="Times New Roman" w:eastAsia="仿宋_GB2312" w:hAnsi="Times New Roman"/>
          <w:b w:val="0"/>
          <w:bCs w:val="0"/>
        </w:rPr>
        <w:t>价的对象</w:t>
      </w:r>
    </w:p>
    <w:p w:rsidR="006F1611" w:rsidRDefault="00E33DB5">
      <w:pPr>
        <w:spacing w:line="560" w:lineRule="exact"/>
        <w:ind w:firstLineChars="200" w:firstLine="640"/>
        <w:rPr>
          <w:rFonts w:ascii="仿宋_GB2312" w:eastAsia="仿宋_GB2312" w:hAnsi="仿宋_GB2312" w:cs="仿宋_GB2312"/>
          <w:sz w:val="32"/>
          <w:szCs w:val="32"/>
        </w:rPr>
      </w:pP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w:t>
      </w:r>
      <w:r>
        <w:rPr>
          <w:rFonts w:ascii="仿宋_GB2312" w:eastAsia="仿宋_GB2312" w:hAnsi="仿宋_GB2312" w:cs="仿宋_GB2312" w:hint="eastAsia"/>
          <w:sz w:val="32"/>
          <w:szCs w:val="32"/>
        </w:rPr>
        <w:t>所包含的全部项目内容。</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6F1611" w:rsidRDefault="00E33DB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本次评价从项目决策（包括绩效目标、决策过程）、项目管理（包括项目资金、项目实施）、项目产出（包括项目产出数量、产出质量、产出时效和产出成本）项目效益四个维度对</w:t>
      </w: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监察专项项目进</w:t>
      </w:r>
      <w:r>
        <w:rPr>
          <w:rFonts w:ascii="仿宋_GB2312" w:eastAsia="仿宋_GB2312" w:hAnsi="仿宋_GB2312" w:cs="仿宋_GB2312" w:hint="eastAsia"/>
          <w:sz w:val="32"/>
          <w:szCs w:val="32"/>
        </w:rPr>
        <w:t>行评价，评价核心为专项资金的支出完成情况和效果。</w:t>
      </w:r>
    </w:p>
    <w:p w:rsidR="006F1611" w:rsidRDefault="00E33DB5">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6F1611" w:rsidRDefault="00E33DB5">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6F1611" w:rsidRDefault="00E33DB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6F1611" w:rsidRDefault="00E33DB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6F1611" w:rsidRDefault="00E33DB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6F1611" w:rsidRDefault="00E33DB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6F1611" w:rsidRDefault="00E33DB5">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w:t>
      </w:r>
      <w:r>
        <w:rPr>
          <w:rFonts w:eastAsia="仿宋_GB2312"/>
          <w:color w:val="000000"/>
          <w:spacing w:val="17"/>
          <w:sz w:val="32"/>
          <w:szCs w:val="32"/>
        </w:rPr>
        <w:t>绩效评价的核心。绩效评价框架包括评价准则、关键评价问题、评价指标、数据来源、数据收集方法等。指标体系建立过程如下：</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1</w:t>
      </w:r>
      <w:r>
        <w:rPr>
          <w:rFonts w:eastAsia="仿宋_GB2312"/>
          <w:color w:val="000000"/>
          <w:spacing w:val="17"/>
          <w:sz w:val="32"/>
          <w:szCs w:val="32"/>
        </w:rPr>
        <w:t>）确定评价指标</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w:t>
      </w:r>
      <w:r>
        <w:rPr>
          <w:rFonts w:eastAsia="仿宋_GB2312"/>
          <w:color w:val="000000"/>
          <w:spacing w:val="17"/>
          <w:sz w:val="32"/>
          <w:szCs w:val="32"/>
        </w:rPr>
        <w:t>绩效评价指标的尺度，既要反映同类项目的先进水平，又要符合项目的实际绩效水平。具体采用计划标准等确定此次绩效评价指标标准值。</w:t>
      </w:r>
    </w:p>
    <w:p w:rsidR="006F1611" w:rsidRDefault="00E33DB5">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6F1611" w:rsidRDefault="00E33DB5">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本次评价指标中，既有定性指标又有定量指标，各类指标因考核内容不同和客观标准不同存在较大差异，因此核定具体指标时采用了不同方法，具体评价方法如下：</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6F1611" w:rsidRDefault="00E33DB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w:t>
      </w:r>
      <w:r>
        <w:rPr>
          <w:rFonts w:eastAsia="仿宋_GB2312"/>
          <w:color w:val="000000"/>
          <w:spacing w:val="17"/>
          <w:sz w:val="32"/>
          <w:szCs w:val="32"/>
        </w:rPr>
        <w:t>相关资料的收集和审核，综合分析各因素对绩效目标实现的影响。</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6F1611" w:rsidRDefault="00E33DB5">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绩效评价标准通常包括计划标准、行业标准、历史标准等，用于对绩效指标完成情况进行比较、分析、评价。本次评价主要采用了</w:t>
      </w:r>
      <w:r>
        <w:rPr>
          <w:rFonts w:eastAsia="仿宋_GB2312" w:hint="eastAsia"/>
          <w:color w:val="000000"/>
          <w:spacing w:val="17"/>
          <w:sz w:val="32"/>
          <w:szCs w:val="32"/>
        </w:rPr>
        <w:t>计划</w:t>
      </w:r>
      <w:r>
        <w:rPr>
          <w:rFonts w:eastAsia="仿宋_GB2312" w:hint="eastAsia"/>
          <w:color w:val="000000"/>
          <w:spacing w:val="17"/>
          <w:sz w:val="32"/>
          <w:szCs w:val="32"/>
        </w:rPr>
        <w:t>标准</w:t>
      </w:r>
      <w:r>
        <w:rPr>
          <w:rFonts w:eastAsia="仿宋_GB2312" w:hint="eastAsia"/>
          <w:color w:val="000000"/>
          <w:spacing w:val="17"/>
          <w:sz w:val="32"/>
          <w:szCs w:val="32"/>
        </w:rPr>
        <w:t>、</w:t>
      </w:r>
      <w:r>
        <w:rPr>
          <w:rFonts w:eastAsia="仿宋_GB2312" w:hint="eastAsia"/>
          <w:color w:val="000000"/>
          <w:spacing w:val="17"/>
          <w:sz w:val="32"/>
          <w:szCs w:val="32"/>
        </w:rPr>
        <w:t>历史标准</w:t>
      </w:r>
      <w:r>
        <w:rPr>
          <w:rFonts w:eastAsia="仿宋_GB2312" w:hint="eastAsia"/>
          <w:color w:val="000000"/>
          <w:spacing w:val="17"/>
          <w:sz w:val="32"/>
          <w:szCs w:val="32"/>
        </w:rPr>
        <w:t>。</w:t>
      </w:r>
    </w:p>
    <w:p w:rsidR="006F1611" w:rsidRDefault="00E33DB5">
      <w:pPr>
        <w:spacing w:line="560" w:lineRule="exact"/>
        <w:ind w:firstLineChars="200" w:firstLine="708"/>
        <w:rPr>
          <w:rFonts w:eastAsia="仿宋_GB2312"/>
          <w:color w:val="000000"/>
          <w:spacing w:val="17"/>
          <w:sz w:val="32"/>
          <w:szCs w:val="32"/>
        </w:rPr>
      </w:pPr>
      <w:bookmarkStart w:id="1" w:name="_Toc31464"/>
      <w:bookmarkStart w:id="2" w:name="_Toc17882"/>
      <w:r>
        <w:rPr>
          <w:rFonts w:eastAsia="仿宋_GB2312" w:hint="eastAsia"/>
          <w:color w:val="000000"/>
          <w:spacing w:val="17"/>
          <w:sz w:val="32"/>
          <w:szCs w:val="32"/>
        </w:rPr>
        <w:t>计划标准：指以预先制定的目标、计划、预算、定额等作为评价标准。</w:t>
      </w:r>
      <w:bookmarkEnd w:id="1"/>
      <w:bookmarkEnd w:id="2"/>
    </w:p>
    <w:p w:rsidR="006F1611" w:rsidRDefault="00E33DB5">
      <w:pPr>
        <w:spacing w:line="560" w:lineRule="exact"/>
        <w:ind w:firstLineChars="200" w:firstLine="708"/>
        <w:rPr>
          <w:rFonts w:eastAsia="仿宋_GB2312"/>
          <w:color w:val="000000"/>
          <w:spacing w:val="17"/>
          <w:sz w:val="32"/>
          <w:szCs w:val="32"/>
        </w:rPr>
      </w:pPr>
      <w:bookmarkStart w:id="3" w:name="_Toc2318"/>
      <w:bookmarkStart w:id="4" w:name="_Toc5633"/>
      <w:r>
        <w:rPr>
          <w:rFonts w:eastAsia="仿宋_GB2312" w:hint="eastAsia"/>
          <w:color w:val="000000"/>
          <w:spacing w:val="17"/>
          <w:sz w:val="32"/>
          <w:szCs w:val="32"/>
        </w:rPr>
        <w:t>行业标准：指参照国家公布的行业指标数据制定的评价标准。</w:t>
      </w:r>
      <w:bookmarkEnd w:id="3"/>
      <w:bookmarkEnd w:id="4"/>
    </w:p>
    <w:p w:rsidR="006F1611" w:rsidRDefault="00E33DB5">
      <w:pPr>
        <w:spacing w:line="560" w:lineRule="exact"/>
        <w:ind w:firstLineChars="200" w:firstLine="708"/>
        <w:rPr>
          <w:rFonts w:eastAsia="仿宋_GB2312"/>
          <w:color w:val="000000"/>
          <w:spacing w:val="17"/>
          <w:sz w:val="32"/>
          <w:szCs w:val="32"/>
        </w:rPr>
      </w:pPr>
      <w:bookmarkStart w:id="5" w:name="_Toc16028"/>
      <w:bookmarkStart w:id="6" w:name="_Toc430"/>
      <w:r>
        <w:rPr>
          <w:rFonts w:eastAsia="仿宋_GB2312" w:hint="eastAsia"/>
          <w:color w:val="000000"/>
          <w:spacing w:val="17"/>
          <w:sz w:val="32"/>
          <w:szCs w:val="32"/>
        </w:rPr>
        <w:t>历史标准：指参照历史数据制定的评价标准，为体现绩效改进的原则，在可实现的条件下应当确定相对较</w:t>
      </w:r>
      <w:r>
        <w:rPr>
          <w:rFonts w:eastAsia="仿宋_GB2312" w:hint="eastAsia"/>
          <w:color w:val="000000"/>
          <w:spacing w:val="17"/>
          <w:sz w:val="32"/>
          <w:szCs w:val="32"/>
        </w:rPr>
        <w:lastRenderedPageBreak/>
        <w:t>高的评价标准。</w:t>
      </w:r>
      <w:bookmarkEnd w:id="5"/>
      <w:bookmarkEnd w:id="6"/>
    </w:p>
    <w:p w:rsidR="006F1611" w:rsidRDefault="00E33DB5">
      <w:pPr>
        <w:pStyle w:val="aa"/>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6F1611" w:rsidRDefault="00E33DB5">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6F1611" w:rsidRDefault="00E33DB5">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6F1611" w:rsidRDefault="00E33DB5">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w:t>
      </w:r>
      <w:r>
        <w:rPr>
          <w:rFonts w:eastAsia="仿宋_GB2312" w:hint="eastAsia"/>
          <w:bCs/>
          <w:sz w:val="32"/>
          <w:szCs w:val="32"/>
        </w:rPr>
        <w:t>细全面的分析评价，逐项打分并形成绩效评价最终结果。</w:t>
      </w:r>
    </w:p>
    <w:p w:rsidR="006F1611" w:rsidRDefault="00E33DB5">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rsidR="006F1611" w:rsidRDefault="00E33DB5">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一</w:t>
      </w:r>
      <w:r>
        <w:rPr>
          <w:rFonts w:ascii="Times New Roman" w:eastAsia="楷体_GB2312" w:hAnsi="Times New Roman" w:hint="eastAsia"/>
        </w:rPr>
        <w:t>）</w:t>
      </w:r>
      <w:r>
        <w:rPr>
          <w:rFonts w:ascii="Times New Roman" w:eastAsia="楷体_GB2312" w:hAnsi="Times New Roman" w:hint="eastAsia"/>
        </w:rPr>
        <w:t>评价情况</w:t>
      </w:r>
    </w:p>
    <w:p w:rsidR="006F1611" w:rsidRDefault="00E33DB5">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6F1611" w:rsidRDefault="00E33DB5">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二</w:t>
      </w:r>
      <w:r>
        <w:rPr>
          <w:rFonts w:ascii="Times New Roman" w:eastAsia="楷体_GB2312" w:hAnsi="Times New Roman" w:hint="eastAsia"/>
        </w:rPr>
        <w:t>）</w:t>
      </w:r>
      <w:r>
        <w:rPr>
          <w:rFonts w:ascii="Times New Roman" w:eastAsia="楷体_GB2312" w:hAnsi="Times New Roman" w:hint="eastAsia"/>
        </w:rPr>
        <w:t>评价结论</w:t>
      </w:r>
    </w:p>
    <w:p w:rsidR="006F1611" w:rsidRDefault="00E33DB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w:t>
      </w:r>
      <w:r>
        <w:rPr>
          <w:rFonts w:ascii="Times New Roman" w:eastAsia="仿宋_GB2312" w:hAnsi="Times New Roman" w:hint="eastAsia"/>
          <w:b w:val="0"/>
          <w:bCs w:val="0"/>
        </w:rPr>
        <w:lastRenderedPageBreak/>
        <w:t>准，通过数据采集、问卷调查及访谈等方式，对本项目进行客观评价，最终评分结果：总得分为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99.7</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19.7</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98.5</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r>
        <w:rPr>
          <w:rFonts w:ascii="Times New Roman" w:eastAsia="仿宋_GB2312" w:hAnsi="Times New Roman" w:hint="eastAsia"/>
          <w:b w:val="0"/>
          <w:bCs w:val="0"/>
        </w:rPr>
        <w:t>。</w:t>
      </w:r>
    </w:p>
    <w:p w:rsidR="006F1611" w:rsidRDefault="00E33DB5">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6F1611">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F1611" w:rsidRDefault="00E33DB5">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F1611" w:rsidRDefault="00E33DB5">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F1611" w:rsidRDefault="00E33DB5">
            <w:pPr>
              <w:jc w:val="center"/>
              <w:rPr>
                <w:b/>
                <w:bCs/>
                <w:color w:val="000000"/>
                <w:sz w:val="22"/>
              </w:rPr>
            </w:pPr>
            <w:r>
              <w:rPr>
                <w:rFonts w:hint="eastAsia"/>
                <w:b/>
                <w:bCs/>
                <w:color w:val="000000"/>
                <w:sz w:val="22"/>
              </w:rPr>
              <w:t>得分</w:t>
            </w:r>
          </w:p>
        </w:tc>
      </w:tr>
      <w:tr w:rsidR="006F161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20</w:t>
            </w:r>
          </w:p>
        </w:tc>
      </w:tr>
      <w:tr w:rsidR="006F161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19.7</w:t>
            </w:r>
          </w:p>
        </w:tc>
      </w:tr>
      <w:tr w:rsidR="006F161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40</w:t>
            </w:r>
          </w:p>
        </w:tc>
      </w:tr>
      <w:tr w:rsidR="006F161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F1611" w:rsidRDefault="00E33DB5">
            <w:pPr>
              <w:jc w:val="center"/>
              <w:rPr>
                <w:color w:val="000000"/>
                <w:sz w:val="22"/>
              </w:rPr>
            </w:pPr>
            <w:r>
              <w:rPr>
                <w:rFonts w:hint="eastAsia"/>
                <w:color w:val="000000"/>
                <w:sz w:val="22"/>
              </w:rPr>
              <w:t>20</w:t>
            </w:r>
          </w:p>
        </w:tc>
      </w:tr>
      <w:tr w:rsidR="006F161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F1611" w:rsidRDefault="00E33DB5">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6F1611" w:rsidRDefault="00E33DB5">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6F1611" w:rsidRDefault="00E33DB5">
            <w:pPr>
              <w:jc w:val="center"/>
              <w:rPr>
                <w:b/>
                <w:bCs/>
                <w:color w:val="000000"/>
                <w:sz w:val="22"/>
              </w:rPr>
            </w:pPr>
            <w:r>
              <w:rPr>
                <w:rFonts w:hint="eastAsia"/>
                <w:b/>
                <w:bCs/>
                <w:color w:val="000000"/>
                <w:sz w:val="22"/>
              </w:rPr>
              <w:t>99.7</w:t>
            </w:r>
          </w:p>
        </w:tc>
      </w:tr>
    </w:tbl>
    <w:p w:rsidR="006F1611" w:rsidRDefault="00E33DB5">
      <w:pPr>
        <w:spacing w:line="560" w:lineRule="exact"/>
        <w:ind w:firstLineChars="200" w:firstLine="640"/>
        <w:rPr>
          <w:rFonts w:eastAsia="黑体"/>
          <w:sz w:val="32"/>
          <w:szCs w:val="32"/>
        </w:rPr>
      </w:pPr>
      <w:r>
        <w:rPr>
          <w:rFonts w:eastAsia="黑体"/>
          <w:sz w:val="32"/>
          <w:szCs w:val="32"/>
        </w:rPr>
        <w:t>四、绩效评价指标分析</w:t>
      </w:r>
    </w:p>
    <w:p w:rsidR="006F1611" w:rsidRDefault="00E33DB5">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6F1611" w:rsidRDefault="00E33DB5">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6F1611" w:rsidRDefault="00E33DB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rsidR="006F1611" w:rsidRDefault="00E33DB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w:t>
      </w:r>
      <w:r>
        <w:rPr>
          <w:rFonts w:ascii="仿宋_GB2312" w:eastAsia="仿宋_GB2312" w:hAnsi="仿宋_GB2312" w:cs="仿宋_GB2312" w:hint="eastAsia"/>
          <w:sz w:val="32"/>
          <w:szCs w:val="32"/>
        </w:rPr>
        <w:t>绩效指标清晰、细化、可衡量。</w:t>
      </w:r>
    </w:p>
    <w:p w:rsidR="006F1611" w:rsidRDefault="00E33DB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资金分配额度与项目单位实际工作内容相适应，资金分配额度合理，资金分配依据充分。</w:t>
      </w:r>
    </w:p>
    <w:p w:rsidR="006F1611" w:rsidRDefault="00E33DB5">
      <w:pPr>
        <w:pStyle w:val="aa"/>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19.7</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98.5%</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6F1611" w:rsidRDefault="00E33DB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89.14</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99.04%</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w:t>
      </w:r>
      <w:r>
        <w:rPr>
          <w:rFonts w:ascii="仿宋_GB2312" w:eastAsia="仿宋_GB2312" w:hAnsi="仿宋_GB2312" w:cs="仿宋_GB2312" w:hint="eastAsia"/>
          <w:sz w:val="32"/>
          <w:szCs w:val="32"/>
        </w:rPr>
        <w:t>目经费使用进行规范管理，财务制度健全、执行严格。资金的拨付有完整的审批程序和手续，在项目资金拨付和使用过程中，为确保项目资金的安全性，提高项目资金使用效率，严格遵循项目资金的拨付程序，认真审核项目</w:t>
      </w:r>
      <w:r>
        <w:rPr>
          <w:rFonts w:ascii="仿宋_GB2312" w:eastAsia="仿宋_GB2312" w:hAnsi="仿宋_GB2312" w:cs="仿宋_GB2312" w:hint="eastAsia"/>
          <w:sz w:val="32"/>
          <w:szCs w:val="32"/>
        </w:rPr>
        <w:lastRenderedPageBreak/>
        <w:t>实施各阶段的相关材料和手续，根据项目实施进展情况拨付资金。资金使用符合该项目的立项批复。资金不存在截留、挤占、挪用、虚列支出等情况。</w:t>
      </w:r>
    </w:p>
    <w:p w:rsidR="006F1611" w:rsidRDefault="00E33DB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w:t>
      </w:r>
      <w:r>
        <w:rPr>
          <w:rFonts w:ascii="仿宋_GB2312" w:eastAsia="仿宋_GB2312" w:hAnsi="仿宋_GB2312" w:cs="仿宋_GB2312" w:hint="eastAsia"/>
          <w:sz w:val="32"/>
          <w:szCs w:val="32"/>
        </w:rPr>
        <w:t>位的财务和业务管理制度健全，能够反映和考核财务和业务管理制度对项目顺利实施的保障情况。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rsidR="006F1611" w:rsidRDefault="00E33DB5">
      <w:pPr>
        <w:pStyle w:val="ac"/>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：覆盖生态环境监察区域，指标值：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：形成监察报告（份数），指标值：</w:t>
      </w:r>
      <w:r>
        <w:rPr>
          <w:rFonts w:ascii="仿宋_GB2312" w:eastAsia="仿宋_GB2312" w:hAnsi="仿宋_GB2312" w:cs="仿宋_GB2312" w:hint="eastAsia"/>
          <w:sz w:val="32"/>
          <w:szCs w:val="32"/>
        </w:rPr>
        <w:t>&gt;=6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：督察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监察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频次，指标值：</w:t>
      </w:r>
      <w:r>
        <w:rPr>
          <w:rFonts w:ascii="仿宋_GB2312" w:eastAsia="仿宋_GB2312" w:hAnsi="仿宋_GB2312" w:cs="仿宋_GB2312" w:hint="eastAsia"/>
          <w:sz w:val="32"/>
          <w:szCs w:val="32"/>
        </w:rPr>
        <w:t>&gt;=6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：报告质量通过率，指标值：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派驻监察辖区地州覆盖率，指标值：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w:instrText>
      </w:r>
      <w:r>
        <w:rPr>
          <w:rFonts w:ascii="仿宋_GB2312" w:eastAsia="仿宋_GB2312" w:hAnsi="仿宋_GB2312" w:cs="仿宋_GB2312" w:hint="eastAsia"/>
          <w:sz w:val="32"/>
          <w:szCs w:val="32"/>
        </w:rPr>
        <w:instrText xml:space="preserve">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：年度督察任务按时完成率，指标值：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：监督检查工作，指标值：</w:t>
      </w:r>
      <w:r>
        <w:rPr>
          <w:rFonts w:ascii="仿宋_GB2312" w:eastAsia="仿宋_GB2312" w:hAnsi="仿宋_GB2312" w:cs="仿宋_GB2312" w:hint="eastAsia"/>
          <w:sz w:val="32"/>
          <w:szCs w:val="32"/>
        </w:rPr>
        <w:t>&lt;=48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47.8</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：派驻监察期间费用，指标值：</w:t>
      </w:r>
      <w:r>
        <w:rPr>
          <w:rFonts w:ascii="仿宋_GB2312" w:eastAsia="仿宋_GB2312" w:hAnsi="仿宋_GB2312" w:cs="仿宋_GB2312" w:hint="eastAsia"/>
          <w:sz w:val="32"/>
          <w:szCs w:val="32"/>
        </w:rPr>
        <w:t>&lt;=42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41.34</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pStyle w:val="ac"/>
        <w:numPr>
          <w:ilvl w:val="0"/>
          <w:numId w:val="5"/>
        </w:numPr>
        <w:spacing w:line="560" w:lineRule="exact"/>
        <w:ind w:firstLine="643"/>
        <w:rPr>
          <w:rFonts w:eastAsia="楷体_GB2312"/>
          <w:b/>
          <w:bCs/>
          <w:sz w:val="32"/>
          <w:szCs w:val="32"/>
        </w:rPr>
      </w:pPr>
      <w:r>
        <w:rPr>
          <w:rFonts w:eastAsia="楷体_GB2312" w:hint="eastAsia"/>
          <w:b/>
          <w:bCs/>
          <w:sz w:val="32"/>
          <w:szCs w:val="32"/>
        </w:rPr>
        <w:t>项目效益情况</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。具体效益指标及满意度指标完成情况如下：</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t>社会效益指标：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构建新型生态环境保护监察体系</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不断提高</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不断提高</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Pr>
          <w:rFonts w:ascii="仿宋_GB2312" w:eastAsia="仿宋_GB2312" w:hAnsi="仿宋_GB2312" w:cs="仿宋_GB2312" w:hint="eastAsia"/>
          <w:sz w:val="32"/>
          <w:szCs w:val="32"/>
        </w:rPr>
        <w:t>满意度</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检查人员被投诉次数</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&lt;=2</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611" w:rsidRDefault="00E33DB5">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6F1611" w:rsidRDefault="00E33DB5">
      <w:pPr>
        <w:pStyle w:val="-"/>
        <w:spacing w:line="560" w:lineRule="exact"/>
        <w:ind w:firstLine="640"/>
        <w:rPr>
          <w:rFonts w:ascii="仿宋_GB2312" w:eastAsia="仿宋_GB2312" w:hAnsi="仿宋_GB2312" w:cs="仿宋_GB2312"/>
          <w:kern w:val="2"/>
          <w:sz w:val="32"/>
          <w:szCs w:val="32"/>
        </w:rPr>
      </w:pP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w:t>
      </w:r>
      <w:r>
        <w:rPr>
          <w:rFonts w:ascii="仿宋_GB2312" w:eastAsia="仿宋_GB2312" w:hAnsi="仿宋_GB2312" w:cs="仿宋_GB2312" w:hint="eastAsia"/>
          <w:kern w:val="2"/>
          <w:sz w:val="32"/>
          <w:szCs w:val="32"/>
        </w:rPr>
        <w:t>察专项项目年初预算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hint="eastAsia"/>
          <w:kern w:val="2"/>
          <w:sz w:val="32"/>
          <w:szCs w:val="32"/>
        </w:rPr>
        <w:t>89.14</w:t>
      </w:r>
      <w:r>
        <w:rPr>
          <w:rFonts w:ascii="仿宋_GB2312" w:eastAsia="仿宋_GB2312" w:hAnsi="仿宋_GB2312" w:cs="仿宋_GB2312" w:hint="eastAsia"/>
          <w:kern w:val="2"/>
          <w:sz w:val="32"/>
          <w:szCs w:val="32"/>
        </w:rPr>
        <w:t>万元，预算执行率为</w:t>
      </w:r>
      <w:r>
        <w:rPr>
          <w:rFonts w:ascii="仿宋_GB2312" w:eastAsia="仿宋_GB2312" w:hAnsi="仿宋_GB2312" w:cs="仿宋_GB2312" w:hint="eastAsia"/>
          <w:kern w:val="2"/>
          <w:sz w:val="32"/>
          <w:szCs w:val="32"/>
        </w:rPr>
        <w:t>99.04%</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hint="eastAsia"/>
          <w:kern w:val="2"/>
          <w:sz w:val="32"/>
          <w:szCs w:val="32"/>
        </w:rPr>
        <w:t>99.7%</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Pr>
          <w:rFonts w:ascii="仿宋_GB2312" w:eastAsia="仿宋_GB2312" w:hAnsi="仿宋_GB2312" w:cs="仿宋_GB2312" w:hint="eastAsia"/>
          <w:kern w:val="2"/>
          <w:sz w:val="32"/>
          <w:szCs w:val="32"/>
        </w:rPr>
        <w:t>0.66%</w:t>
      </w:r>
      <w:r>
        <w:rPr>
          <w:rFonts w:ascii="仿宋_GB2312" w:eastAsia="仿宋_GB2312" w:hAnsi="仿宋_GB2312" w:cs="仿宋_GB2312" w:hint="eastAsia"/>
          <w:kern w:val="2"/>
          <w:sz w:val="32"/>
          <w:szCs w:val="32"/>
        </w:rPr>
        <w:t>。</w:t>
      </w:r>
    </w:p>
    <w:p w:rsidR="006F1611" w:rsidRDefault="00E33DB5">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6F1611" w:rsidRDefault="00E33DB5">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6F1611" w:rsidRDefault="00E33DB5">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rsidR="006F1611" w:rsidRDefault="00E33DB5">
      <w:pPr>
        <w:pStyle w:val="aa"/>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6F1611" w:rsidRDefault="00E33DB5">
      <w:pPr>
        <w:keepNext/>
        <w:keepLines/>
        <w:numPr>
          <w:ilvl w:val="0"/>
          <w:numId w:val="6"/>
        </w:numPr>
        <w:spacing w:line="560" w:lineRule="exact"/>
        <w:ind w:firstLineChars="200" w:firstLine="643"/>
        <w:rPr>
          <w:rFonts w:eastAsia="楷体_GB2312"/>
          <w:b/>
          <w:bCs/>
          <w:sz w:val="32"/>
          <w:szCs w:val="32"/>
        </w:rPr>
      </w:pPr>
      <w:r>
        <w:rPr>
          <w:rFonts w:eastAsia="楷体_GB2312"/>
          <w:b/>
          <w:bCs/>
          <w:sz w:val="32"/>
          <w:szCs w:val="32"/>
        </w:rPr>
        <w:t>存在的问题及原因分析</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相关绩效管理方面专业知识的系统性学习有待加强。各</w:t>
      </w:r>
      <w:r>
        <w:rPr>
          <w:rFonts w:ascii="仿宋_GB2312" w:eastAsia="仿宋_GB2312" w:hAnsi="仿宋_GB2312" w:cs="仿宋_GB2312" w:hint="eastAsia"/>
          <w:sz w:val="32"/>
          <w:szCs w:val="32"/>
        </w:rPr>
        <w:lastRenderedPageBreak/>
        <w:t>项指标的设置要进一步优化、完善，主要在细化、量化上改进。在绩效自评过程中，由于部分人员缺乏相关绩效管理专业知识，</w:t>
      </w:r>
      <w:proofErr w:type="gramStart"/>
      <w:r>
        <w:rPr>
          <w:rFonts w:ascii="仿宋_GB2312" w:eastAsia="仿宋_GB2312" w:hAnsi="仿宋_GB2312" w:cs="仿宋_GB2312" w:hint="eastAsia"/>
          <w:sz w:val="32"/>
          <w:szCs w:val="32"/>
        </w:rPr>
        <w:t>自</w:t>
      </w:r>
      <w:r>
        <w:rPr>
          <w:rFonts w:ascii="仿宋_GB2312" w:eastAsia="仿宋_GB2312" w:hAnsi="仿宋_GB2312" w:cs="仿宋_GB2312" w:hint="eastAsia"/>
          <w:sz w:val="32"/>
          <w:szCs w:val="32"/>
        </w:rPr>
        <w:t>评价</w:t>
      </w:r>
      <w:proofErr w:type="gramEnd"/>
      <w:r>
        <w:rPr>
          <w:rFonts w:ascii="仿宋_GB2312" w:eastAsia="仿宋_GB2312" w:hAnsi="仿宋_GB2312" w:cs="仿宋_GB2312" w:hint="eastAsia"/>
          <w:sz w:val="32"/>
          <w:szCs w:val="32"/>
        </w:rPr>
        <w:t>工作还存在自我审定的局限性，影响评价质量。</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因轮岗、调动、等因素使我单位绩效工作人员流动频繁，造成了工作衔接不到位的情况。</w:t>
      </w:r>
    </w:p>
    <w:p w:rsidR="006F1611" w:rsidRDefault="00E33DB5">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w:t>
      </w:r>
      <w:r>
        <w:rPr>
          <w:rFonts w:ascii="仿宋_GB2312" w:eastAsia="仿宋_GB2312" w:hAnsi="仿宋_GB2312" w:cs="仿宋_GB2312" w:hint="eastAsia"/>
          <w:sz w:val="32"/>
          <w:szCs w:val="32"/>
        </w:rPr>
        <w:t>目实施方案、招投标管理办法等稳步推进工作，各部门单位根据自己项目的特点进行总结。</w:t>
      </w:r>
    </w:p>
    <w:p w:rsidR="006F1611" w:rsidRDefault="00E33DB5">
      <w:pPr>
        <w:spacing w:line="600" w:lineRule="exact"/>
        <w:ind w:firstLineChars="200" w:firstLine="640"/>
        <w:outlineLvl w:val="0"/>
        <w:rPr>
          <w:sz w:val="22"/>
          <w:szCs w:val="28"/>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rsidR="006F1611" w:rsidRDefault="00E33DB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进一步加强对绩效管理工作的组织领导，提高对预算绩效管理工作重要性的认识，总结经验查找问题，抓紧研究制定更全面更完善的绩效评价管理办法。结合食品安全考核建立绩</w:t>
      </w:r>
      <w:r>
        <w:rPr>
          <w:rFonts w:ascii="仿宋_GB2312" w:eastAsia="仿宋_GB2312" w:hAnsi="仿宋_GB2312" w:cs="仿宋_GB2312" w:hint="eastAsia"/>
          <w:sz w:val="32"/>
          <w:szCs w:val="32"/>
        </w:rPr>
        <w:lastRenderedPageBreak/>
        <w:t>效工作考核制度，加大全局对全面实施预算绩效管理和绩效管理工作的学习力度，让“花钱必问效，无效必</w:t>
      </w:r>
      <w:r>
        <w:rPr>
          <w:rFonts w:ascii="仿宋_GB2312" w:eastAsia="仿宋_GB2312" w:hAnsi="仿宋_GB2312" w:cs="仿宋_GB2312" w:hint="eastAsia"/>
          <w:sz w:val="32"/>
          <w:szCs w:val="32"/>
        </w:rPr>
        <w:t>问责”的理念深入工作每个环节。</w:t>
      </w:r>
    </w:p>
    <w:p w:rsidR="006F1611" w:rsidRDefault="00E33DB5">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6F1611" w:rsidRDefault="00E33DB5">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6F1611" w:rsidRDefault="006F1611">
      <w:pPr>
        <w:pStyle w:val="20"/>
        <w:spacing w:after="0" w:line="560" w:lineRule="exact"/>
        <w:ind w:leftChars="0" w:left="0" w:firstLine="640"/>
        <w:rPr>
          <w:rFonts w:ascii="仿宋_GB2312" w:eastAsia="仿宋_GB2312" w:hAnsi="仿宋_GB2312" w:cs="仿宋_GB2312"/>
          <w:sz w:val="32"/>
          <w:szCs w:val="32"/>
        </w:rPr>
      </w:pPr>
    </w:p>
    <w:p w:rsidR="006F1611" w:rsidRDefault="006F1611">
      <w:pPr>
        <w:pStyle w:val="20"/>
        <w:spacing w:after="0" w:line="560" w:lineRule="exact"/>
        <w:ind w:leftChars="0" w:left="0" w:firstLine="640"/>
        <w:rPr>
          <w:rFonts w:ascii="仿宋_GB2312" w:eastAsia="仿宋_GB2312" w:hAnsi="仿宋_GB2312" w:cs="仿宋_GB2312"/>
          <w:sz w:val="32"/>
          <w:szCs w:val="32"/>
        </w:rPr>
      </w:pPr>
    </w:p>
    <w:p w:rsidR="006F1611" w:rsidRDefault="006F1611">
      <w:pPr>
        <w:pStyle w:val="20"/>
        <w:spacing w:after="0" w:line="560" w:lineRule="exact"/>
        <w:ind w:leftChars="0" w:left="0" w:firstLineChars="0" w:firstLine="0"/>
        <w:rPr>
          <w:rFonts w:ascii="仿宋_GB2312" w:eastAsia="仿宋_GB2312" w:hAnsi="仿宋_GB2312" w:cs="仿宋_GB2312"/>
          <w:sz w:val="32"/>
          <w:szCs w:val="32"/>
        </w:rPr>
      </w:pPr>
    </w:p>
    <w:p w:rsidR="006F1611" w:rsidRDefault="006F1611">
      <w:pPr>
        <w:widowControl/>
        <w:jc w:val="center"/>
        <w:textAlignment w:val="center"/>
        <w:rPr>
          <w:rFonts w:eastAsia="方正小标宋简体"/>
          <w:b/>
          <w:kern w:val="0"/>
          <w:sz w:val="32"/>
          <w:szCs w:val="32"/>
          <w:lang w:bidi="ar"/>
        </w:rPr>
        <w:sectPr w:rsidR="006F1611">
          <w:pgSz w:w="11906" w:h="16838"/>
          <w:pgMar w:top="1440" w:right="1558" w:bottom="1440" w:left="1800" w:header="851" w:footer="992" w:gutter="0"/>
          <w:cols w:space="425"/>
          <w:docGrid w:type="lines" w:linePitch="312"/>
        </w:sectPr>
      </w:pPr>
    </w:p>
    <w:tbl>
      <w:tblPr>
        <w:tblW w:w="15620" w:type="dxa"/>
        <w:tblLayout w:type="fixed"/>
        <w:tblCellMar>
          <w:top w:w="15" w:type="dxa"/>
          <w:left w:w="15" w:type="dxa"/>
          <w:bottom w:w="15" w:type="dxa"/>
          <w:right w:w="15" w:type="dxa"/>
        </w:tblCellMar>
        <w:tblLook w:val="04A0" w:firstRow="1" w:lastRow="0" w:firstColumn="1" w:lastColumn="0" w:noHBand="0" w:noVBand="1"/>
      </w:tblPr>
      <w:tblGrid>
        <w:gridCol w:w="897"/>
        <w:gridCol w:w="899"/>
        <w:gridCol w:w="873"/>
        <w:gridCol w:w="1996"/>
        <w:gridCol w:w="650"/>
        <w:gridCol w:w="922"/>
        <w:gridCol w:w="927"/>
        <w:gridCol w:w="760"/>
        <w:gridCol w:w="913"/>
        <w:gridCol w:w="1230"/>
        <w:gridCol w:w="1256"/>
        <w:gridCol w:w="1331"/>
        <w:gridCol w:w="1329"/>
        <w:gridCol w:w="1637"/>
      </w:tblGrid>
      <w:tr w:rsidR="006F1611">
        <w:trPr>
          <w:trHeight w:val="420"/>
        </w:trPr>
        <w:tc>
          <w:tcPr>
            <w:tcW w:w="15620" w:type="dxa"/>
            <w:gridSpan w:val="14"/>
            <w:shd w:val="clear" w:color="auto" w:fill="auto"/>
            <w:vAlign w:val="center"/>
          </w:tcPr>
          <w:p w:rsidR="006F1611" w:rsidRDefault="00E33DB5">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6F1611">
        <w:trPr>
          <w:trHeight w:val="380"/>
        </w:trPr>
        <w:tc>
          <w:tcPr>
            <w:tcW w:w="1562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6F1611">
        <w:trPr>
          <w:trHeight w:val="380"/>
        </w:trPr>
        <w:tc>
          <w:tcPr>
            <w:tcW w:w="1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项目名称</w:t>
            </w:r>
          </w:p>
        </w:tc>
        <w:tc>
          <w:tcPr>
            <w:tcW w:w="1382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w:t>
            </w:r>
            <w:proofErr w:type="gramStart"/>
            <w:r>
              <w:rPr>
                <w:rFonts w:ascii="宋体" w:hAnsi="宋体" w:cs="宋体" w:hint="eastAsia"/>
                <w:color w:val="000000"/>
                <w:kern w:val="0"/>
                <w:sz w:val="18"/>
                <w:szCs w:val="18"/>
                <w:lang w:bidi="ar"/>
              </w:rPr>
              <w:t>厅环境</w:t>
            </w:r>
            <w:proofErr w:type="gramEnd"/>
            <w:r>
              <w:rPr>
                <w:rFonts w:ascii="宋体" w:hAnsi="宋体" w:cs="宋体" w:hint="eastAsia"/>
                <w:color w:val="000000"/>
                <w:kern w:val="0"/>
                <w:sz w:val="18"/>
                <w:szCs w:val="18"/>
                <w:lang w:bidi="ar"/>
              </w:rPr>
              <w:t>监察专员</w:t>
            </w:r>
            <w:proofErr w:type="gramStart"/>
            <w:r>
              <w:rPr>
                <w:rFonts w:ascii="宋体" w:hAnsi="宋体" w:cs="宋体" w:hint="eastAsia"/>
                <w:color w:val="000000"/>
                <w:kern w:val="0"/>
                <w:sz w:val="18"/>
                <w:szCs w:val="18"/>
                <w:lang w:bidi="ar"/>
              </w:rPr>
              <w:t>办环境</w:t>
            </w:r>
            <w:proofErr w:type="gramEnd"/>
            <w:r>
              <w:rPr>
                <w:rFonts w:ascii="宋体" w:hAnsi="宋体" w:cs="宋体" w:hint="eastAsia"/>
                <w:color w:val="000000"/>
                <w:kern w:val="0"/>
                <w:sz w:val="18"/>
                <w:szCs w:val="18"/>
                <w:lang w:bidi="ar"/>
              </w:rPr>
              <w:t>监察专项</w:t>
            </w:r>
          </w:p>
        </w:tc>
      </w:tr>
      <w:tr w:rsidR="006F1611">
        <w:trPr>
          <w:trHeight w:val="380"/>
        </w:trPr>
        <w:tc>
          <w:tcPr>
            <w:tcW w:w="1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主管部门</w:t>
            </w:r>
          </w:p>
        </w:tc>
        <w:tc>
          <w:tcPr>
            <w:tcW w:w="5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新疆维吾尔自治区生态环境厅第二生态环境监察专员办公室</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实施单位</w:t>
            </w:r>
          </w:p>
        </w:tc>
        <w:tc>
          <w:tcPr>
            <w:tcW w:w="67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新疆维吾尔自治区生态环境厅第二生态环境监察专员办公室</w:t>
            </w:r>
          </w:p>
        </w:tc>
      </w:tr>
      <w:tr w:rsidR="006F1611">
        <w:trPr>
          <w:trHeight w:val="580"/>
        </w:trPr>
        <w:tc>
          <w:tcPr>
            <w:tcW w:w="1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项目资金</w:t>
            </w:r>
            <w:r>
              <w:rPr>
                <w:rFonts w:ascii="宋体" w:hAnsi="宋体" w:cs="宋体" w:hint="eastAsia"/>
                <w:b/>
                <w:color w:val="000000"/>
                <w:kern w:val="0"/>
                <w:sz w:val="18"/>
                <w:szCs w:val="18"/>
                <w:lang w:bidi="ar"/>
              </w:rPr>
              <w:br/>
            </w:r>
            <w:r>
              <w:rPr>
                <w:rFonts w:ascii="宋体" w:hAnsi="宋体" w:cs="宋体" w:hint="eastAsia"/>
                <w:b/>
                <w:color w:val="000000"/>
                <w:kern w:val="0"/>
                <w:sz w:val="18"/>
                <w:szCs w:val="18"/>
                <w:lang w:bidi="ar"/>
              </w:rPr>
              <w:t>（万元）</w:t>
            </w: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全年预算数</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全年执行数</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分值</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lang w:bidi="ar"/>
              </w:rPr>
              <w:t>执行率</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得分</w:t>
            </w:r>
          </w:p>
        </w:tc>
      </w:tr>
      <w:tr w:rsidR="006F1611">
        <w:trPr>
          <w:trHeight w:val="380"/>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年度资金总额</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89.14</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99.04%</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9.76</w:t>
            </w:r>
            <w:r>
              <w:rPr>
                <w:rFonts w:ascii="宋体" w:hAnsi="宋体" w:cs="宋体" w:hint="eastAsia"/>
                <w:color w:val="000000"/>
                <w:kern w:val="0"/>
                <w:sz w:val="18"/>
                <w:szCs w:val="18"/>
                <w:lang w:bidi="ar"/>
              </w:rPr>
              <w:t>分</w:t>
            </w:r>
          </w:p>
        </w:tc>
      </w:tr>
      <w:tr w:rsidR="006F1611">
        <w:trPr>
          <w:trHeight w:val="380"/>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其中：当年财政拨款</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89.14</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F1611">
        <w:trPr>
          <w:trHeight w:val="380"/>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  </w:t>
            </w:r>
            <w:r>
              <w:rPr>
                <w:rFonts w:ascii="宋体" w:hAnsi="宋体" w:cs="宋体" w:hint="eastAsia"/>
                <w:b/>
                <w:color w:val="000000"/>
                <w:kern w:val="0"/>
                <w:sz w:val="18"/>
                <w:szCs w:val="18"/>
                <w:lang w:bidi="ar"/>
              </w:rPr>
              <w:t>其他资金</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F1611">
        <w:trPr>
          <w:trHeight w:val="380"/>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年度总体目标</w:t>
            </w:r>
          </w:p>
        </w:tc>
        <w:tc>
          <w:tcPr>
            <w:tcW w:w="62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预期目标</w:t>
            </w:r>
          </w:p>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实际完成情况</w:t>
            </w:r>
          </w:p>
        </w:tc>
      </w:tr>
      <w:tr w:rsidR="006F1611">
        <w:trPr>
          <w:trHeight w:val="1941"/>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62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个，形成督察检查专项报告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。持续开展生态环境保护监察、督察工作，不断构建新型生态环境保护监察</w:t>
            </w:r>
            <w:r>
              <w:rPr>
                <w:rFonts w:ascii="宋体" w:hAnsi="宋体" w:cs="宋体" w:hint="eastAsia"/>
                <w:color w:val="000000"/>
                <w:kern w:val="0"/>
                <w:sz w:val="18"/>
                <w:szCs w:val="18"/>
                <w:lang w:bidi="ar"/>
              </w:rPr>
              <w:t>体系。</w:t>
            </w:r>
          </w:p>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本年度已按要求配合做好中央、自治区生态环境保护督察反馈问题整改落实工作</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轮次，配合完成自治区生态环境保护督察工作</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轮次；针对昌吉州、阿勒泰地区形成督察检查专项报告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。通过持续开展生态环境保护监察、督察工作，新型生态环境保护监察体系不断提高。</w:t>
            </w:r>
          </w:p>
        </w:tc>
      </w:tr>
      <w:tr w:rsidR="006F1611">
        <w:trPr>
          <w:trHeight w:val="312"/>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一级指标</w:t>
            </w:r>
          </w:p>
        </w:tc>
        <w:tc>
          <w:tcPr>
            <w:tcW w:w="8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二级指标</w:t>
            </w:r>
          </w:p>
        </w:tc>
        <w:tc>
          <w:tcPr>
            <w:tcW w:w="1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三级指标</w:t>
            </w:r>
          </w:p>
        </w:tc>
        <w:tc>
          <w:tcPr>
            <w:tcW w:w="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权重</w:t>
            </w:r>
          </w:p>
        </w:tc>
        <w:tc>
          <w:tcPr>
            <w:tcW w:w="9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目标值</w:t>
            </w:r>
          </w:p>
        </w:tc>
        <w:tc>
          <w:tcPr>
            <w:tcW w:w="9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业绩值</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完成率</w:t>
            </w: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指标得分</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指标值设定依据</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上年完成情况</w:t>
            </w:r>
          </w:p>
        </w:tc>
        <w:tc>
          <w:tcPr>
            <w:tcW w:w="1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lang w:bidi="ar"/>
              </w:rPr>
              <w:t>赋分规则</w:t>
            </w:r>
            <w:proofErr w:type="gramEnd"/>
          </w:p>
        </w:tc>
        <w:tc>
          <w:tcPr>
            <w:tcW w:w="1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佐证资料</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偏差原因分析及改进措施</w:t>
            </w:r>
          </w:p>
        </w:tc>
      </w:tr>
      <w:tr w:rsidR="006F1611">
        <w:trPr>
          <w:trHeight w:val="4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1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9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9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6"/>
                <w:szCs w:val="16"/>
              </w:rPr>
            </w:pPr>
          </w:p>
        </w:tc>
        <w:tc>
          <w:tcPr>
            <w:tcW w:w="13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r>
      <w:tr w:rsidR="006F1611">
        <w:trPr>
          <w:trHeight w:val="380"/>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年度绩效指标完成</w:t>
            </w:r>
            <w:r>
              <w:rPr>
                <w:rFonts w:ascii="宋体" w:hAnsi="宋体" w:cs="宋体" w:hint="eastAsia"/>
                <w:b/>
                <w:color w:val="000000"/>
                <w:kern w:val="0"/>
                <w:sz w:val="18"/>
                <w:szCs w:val="18"/>
                <w:lang w:bidi="ar"/>
              </w:rPr>
              <w:lastRenderedPageBreak/>
              <w:t>情况</w:t>
            </w: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产出指标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形成监察报告（份数）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份</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份</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份</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督察</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监察</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频次</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次</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派驻监察辖区地州覆盖率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&lt;=48</w:t>
            </w:r>
            <w:r>
              <w:rPr>
                <w:rFonts w:ascii="宋体" w:hAnsi="宋体" w:cs="宋体" w:hint="eastAsia"/>
                <w:color w:val="000000"/>
                <w:kern w:val="0"/>
                <w:sz w:val="18"/>
                <w:szCs w:val="18"/>
                <w:lang w:bidi="ar"/>
              </w:rPr>
              <w:t>万元</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=47.8</w:t>
            </w:r>
            <w:r>
              <w:rPr>
                <w:rFonts w:ascii="宋体" w:hAnsi="宋体" w:cs="宋体" w:hint="eastAsia"/>
                <w:color w:val="000000"/>
                <w:kern w:val="0"/>
                <w:sz w:val="16"/>
                <w:szCs w:val="16"/>
                <w:lang w:bidi="ar"/>
              </w:rPr>
              <w:t>万元</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99.58</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48</w:t>
            </w:r>
            <w:r>
              <w:rPr>
                <w:rFonts w:ascii="宋体" w:hAnsi="宋体" w:cs="宋体" w:hint="eastAsia"/>
                <w:color w:val="000000"/>
                <w:kern w:val="0"/>
                <w:sz w:val="18"/>
                <w:szCs w:val="18"/>
                <w:lang w:bidi="ar"/>
              </w:rPr>
              <w:t>万元</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派驻监察期间费用</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&lt;=42</w:t>
            </w:r>
            <w:r>
              <w:rPr>
                <w:rFonts w:ascii="宋体" w:hAnsi="宋体" w:cs="宋体" w:hint="eastAsia"/>
                <w:color w:val="000000"/>
                <w:kern w:val="0"/>
                <w:sz w:val="18"/>
                <w:szCs w:val="18"/>
                <w:lang w:bidi="ar"/>
              </w:rPr>
              <w:t>万元</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=41.34</w:t>
            </w:r>
            <w:r>
              <w:rPr>
                <w:rFonts w:ascii="宋体" w:hAnsi="宋体" w:cs="宋体" w:hint="eastAsia"/>
                <w:color w:val="000000"/>
                <w:kern w:val="0"/>
                <w:sz w:val="16"/>
                <w:szCs w:val="16"/>
                <w:lang w:bidi="ar"/>
              </w:rPr>
              <w:t>万元</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98.43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9.61</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42</w:t>
            </w:r>
            <w:r>
              <w:rPr>
                <w:rFonts w:ascii="宋体" w:hAnsi="宋体" w:cs="宋体" w:hint="eastAsia"/>
                <w:color w:val="000000"/>
                <w:kern w:val="0"/>
                <w:sz w:val="18"/>
                <w:szCs w:val="18"/>
                <w:lang w:bidi="ar"/>
              </w:rPr>
              <w:t>万元</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w:t>
            </w:r>
            <w:proofErr w:type="gramStart"/>
            <w:r>
              <w:rPr>
                <w:rFonts w:ascii="宋体" w:hAnsi="宋体" w:cs="宋体" w:hint="eastAsia"/>
                <w:color w:val="000000"/>
                <w:kern w:val="0"/>
                <w:sz w:val="16"/>
                <w:szCs w:val="16"/>
                <w:lang w:bidi="ar"/>
              </w:rPr>
              <w:t>比例赋分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按评判</w:t>
            </w:r>
            <w:proofErr w:type="gramStart"/>
            <w:r>
              <w:rPr>
                <w:rFonts w:ascii="宋体" w:hAnsi="宋体" w:cs="宋体" w:hint="eastAsia"/>
                <w:color w:val="000000"/>
                <w:kern w:val="0"/>
                <w:sz w:val="16"/>
                <w:szCs w:val="16"/>
                <w:lang w:bidi="ar"/>
              </w:rPr>
              <w:t>等级赋分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b/>
                <w:color w:val="000000"/>
                <w:sz w:val="18"/>
                <w:szCs w:val="18"/>
              </w:rPr>
            </w:pPr>
          </w:p>
        </w:tc>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检查人员被投诉次数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w:t>
            </w:r>
            <w:r>
              <w:rPr>
                <w:rFonts w:ascii="宋体" w:hAnsi="宋体" w:cs="宋体" w:hint="eastAsia"/>
                <w:color w:val="000000"/>
                <w:kern w:val="0"/>
                <w:sz w:val="18"/>
                <w:szCs w:val="18"/>
                <w:lang w:bidi="ar"/>
              </w:rPr>
              <w:t>次</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满意</w:t>
            </w:r>
            <w:proofErr w:type="gramStart"/>
            <w:r>
              <w:rPr>
                <w:rFonts w:ascii="宋体" w:hAnsi="宋体" w:cs="宋体" w:hint="eastAsia"/>
                <w:color w:val="000000"/>
                <w:kern w:val="0"/>
                <w:sz w:val="16"/>
                <w:szCs w:val="16"/>
                <w:lang w:bidi="ar"/>
              </w:rPr>
              <w:t>度赋分</w:t>
            </w:r>
            <w:proofErr w:type="gramEnd"/>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r>
      <w:tr w:rsidR="006F1611">
        <w:trPr>
          <w:trHeight w:val="380"/>
        </w:trPr>
        <w:tc>
          <w:tcPr>
            <w:tcW w:w="4665" w:type="dxa"/>
            <w:gridSpan w:val="4"/>
            <w:tcBorders>
              <w:top w:val="single" w:sz="4" w:space="0" w:color="000000"/>
              <w:left w:val="single" w:sz="4" w:space="0" w:color="000000"/>
              <w:bottom w:val="single" w:sz="4" w:space="0" w:color="000000"/>
            </w:tcBorders>
            <w:shd w:val="clear" w:color="auto" w:fill="auto"/>
            <w:vAlign w:val="center"/>
          </w:tcPr>
          <w:p w:rsidR="006F1611" w:rsidRDefault="00E33DB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2" w:type="dxa"/>
            <w:tcBorders>
              <w:top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b/>
                <w:color w:val="000000"/>
                <w:sz w:val="18"/>
                <w:szCs w:val="18"/>
              </w:rP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jc w:val="center"/>
              <w:rPr>
                <w:rFonts w:ascii="宋体" w:hAnsi="宋体" w:cs="宋体"/>
                <w:color w:val="000000"/>
                <w:sz w:val="18"/>
                <w:szCs w:val="18"/>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E33D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99.26</w:t>
            </w:r>
            <w:r>
              <w:rPr>
                <w:rFonts w:ascii="宋体" w:hAnsi="宋体" w:cs="宋体" w:hint="eastAsia"/>
                <w:color w:val="000000"/>
                <w:kern w:val="0"/>
                <w:sz w:val="18"/>
                <w:szCs w:val="18"/>
                <w:lang w:bidi="ar"/>
              </w:rPr>
              <w:t>分</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color w:val="000000"/>
                <w:sz w:val="18"/>
                <w:szCs w:val="18"/>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color w:val="000000"/>
                <w:sz w:val="16"/>
                <w:szCs w:val="16"/>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611" w:rsidRDefault="006F1611">
            <w:pPr>
              <w:rPr>
                <w:rFonts w:ascii="宋体" w:hAnsi="宋体" w:cs="宋体"/>
                <w:color w:val="000000"/>
                <w:sz w:val="18"/>
                <w:szCs w:val="18"/>
              </w:rPr>
            </w:pPr>
          </w:p>
        </w:tc>
      </w:tr>
    </w:tbl>
    <w:p w:rsidR="006F1611" w:rsidRDefault="006F1611">
      <w:pPr>
        <w:pStyle w:val="a0"/>
        <w:sectPr w:rsidR="006F1611">
          <w:pgSz w:w="16838" w:h="11906" w:orient="landscape"/>
          <w:pgMar w:top="1803" w:right="986" w:bottom="1559" w:left="986" w:header="851" w:footer="992" w:gutter="0"/>
          <w:cols w:space="0"/>
          <w:docGrid w:type="lines" w:linePitch="312"/>
        </w:sectPr>
      </w:pPr>
    </w:p>
    <w:p w:rsidR="006F1611" w:rsidRDefault="00E33DB5">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6F1611" w:rsidRDefault="00E33DB5">
      <w:pPr>
        <w:pStyle w:val="-"/>
        <w:ind w:firstLine="562"/>
        <w:jc w:val="center"/>
        <w:rPr>
          <w:sz w:val="28"/>
          <w:szCs w:val="40"/>
        </w:rPr>
      </w:pPr>
      <w:bookmarkStart w:id="8" w:name="_Toc26499_WPSOffice_Level2"/>
      <w:bookmarkStart w:id="9" w:name="_Toc30064_WPSOffice_Level1"/>
      <w:r>
        <w:rPr>
          <w:rFonts w:hint="eastAsia"/>
          <w:b/>
          <w:bCs/>
          <w:sz w:val="28"/>
          <w:szCs w:val="40"/>
        </w:rPr>
        <w:t>生态环境</w:t>
      </w:r>
      <w:proofErr w:type="gramStart"/>
      <w:r>
        <w:rPr>
          <w:rFonts w:hint="eastAsia"/>
          <w:b/>
          <w:bCs/>
          <w:sz w:val="28"/>
          <w:szCs w:val="40"/>
        </w:rPr>
        <w:t>厅环境</w:t>
      </w:r>
      <w:proofErr w:type="gramEnd"/>
      <w:r>
        <w:rPr>
          <w:rFonts w:hint="eastAsia"/>
          <w:b/>
          <w:bCs/>
          <w:sz w:val="28"/>
          <w:szCs w:val="40"/>
        </w:rPr>
        <w:t>监察专员</w:t>
      </w:r>
      <w:proofErr w:type="gramStart"/>
      <w:r>
        <w:rPr>
          <w:rFonts w:hint="eastAsia"/>
          <w:b/>
          <w:bCs/>
          <w:sz w:val="28"/>
          <w:szCs w:val="40"/>
        </w:rPr>
        <w:t>办环境</w:t>
      </w:r>
      <w:proofErr w:type="gramEnd"/>
      <w:r>
        <w:rPr>
          <w:rFonts w:hint="eastAsia"/>
          <w:b/>
          <w:bCs/>
          <w:sz w:val="28"/>
          <w:szCs w:val="40"/>
        </w:rPr>
        <w:t>监察专项绩效评价指标体系及综合评分表</w:t>
      </w:r>
      <w:bookmarkEnd w:id="8"/>
      <w:bookmarkEnd w:id="9"/>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6F1611">
        <w:trPr>
          <w:trHeight w:val="692"/>
          <w:tblHeader/>
          <w:jc w:val="center"/>
        </w:trPr>
        <w:tc>
          <w:tcPr>
            <w:tcW w:w="832"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得分</w:t>
            </w:r>
          </w:p>
        </w:tc>
      </w:tr>
      <w:tr w:rsidR="006F1611">
        <w:trPr>
          <w:trHeight w:val="2919"/>
          <w:jc w:val="center"/>
        </w:trPr>
        <w:tc>
          <w:tcPr>
            <w:tcW w:w="832" w:type="dxa"/>
            <w:vMerge w:val="restart"/>
            <w:shd w:val="clear" w:color="auto" w:fill="FFFFFF"/>
            <w:vAlign w:val="center"/>
          </w:tcPr>
          <w:p w:rsidR="006F1611" w:rsidRDefault="006F1611">
            <w:pPr>
              <w:widowControl/>
              <w:spacing w:line="0" w:lineRule="atLeast"/>
              <w:jc w:val="center"/>
              <w:rPr>
                <w:color w:val="000000"/>
                <w:kern w:val="0"/>
                <w:sz w:val="22"/>
                <w:szCs w:val="22"/>
              </w:rPr>
            </w:pPr>
          </w:p>
          <w:p w:rsidR="006F1611" w:rsidRDefault="006F1611">
            <w:pPr>
              <w:widowControl/>
              <w:spacing w:line="0" w:lineRule="atLeast"/>
              <w:jc w:val="center"/>
              <w:rPr>
                <w:color w:val="000000"/>
                <w:kern w:val="0"/>
                <w:sz w:val="22"/>
                <w:szCs w:val="22"/>
              </w:rPr>
            </w:pPr>
          </w:p>
          <w:p w:rsidR="006F1611" w:rsidRDefault="006F1611">
            <w:pPr>
              <w:widowControl/>
              <w:spacing w:line="0" w:lineRule="atLeast"/>
              <w:jc w:val="center"/>
              <w:rPr>
                <w:color w:val="000000"/>
                <w:kern w:val="0"/>
                <w:sz w:val="22"/>
                <w:szCs w:val="22"/>
              </w:rPr>
            </w:pPr>
          </w:p>
          <w:p w:rsidR="006F1611" w:rsidRDefault="006F1611">
            <w:pPr>
              <w:widowControl/>
              <w:spacing w:line="0" w:lineRule="atLeast"/>
              <w:jc w:val="center"/>
              <w:rPr>
                <w:color w:val="000000"/>
                <w:kern w:val="0"/>
                <w:sz w:val="22"/>
                <w:szCs w:val="22"/>
              </w:rPr>
            </w:pPr>
          </w:p>
          <w:p w:rsidR="006F1611" w:rsidRDefault="006F1611">
            <w:pPr>
              <w:widowControl/>
              <w:spacing w:line="0" w:lineRule="atLeast"/>
              <w:jc w:val="center"/>
              <w:rPr>
                <w:color w:val="000000"/>
                <w:kern w:val="0"/>
                <w:sz w:val="22"/>
                <w:szCs w:val="22"/>
              </w:rPr>
            </w:pPr>
          </w:p>
          <w:p w:rsidR="006F1611" w:rsidRDefault="006F1611">
            <w:pPr>
              <w:widowControl/>
              <w:spacing w:line="0" w:lineRule="atLeast"/>
              <w:jc w:val="center"/>
              <w:rPr>
                <w:color w:val="000000"/>
                <w:kern w:val="0"/>
                <w:sz w:val="22"/>
                <w:szCs w:val="22"/>
              </w:rPr>
            </w:pPr>
          </w:p>
          <w:p w:rsidR="006F1611" w:rsidRDefault="00E33DB5">
            <w:pPr>
              <w:widowControl/>
              <w:spacing w:line="0" w:lineRule="atLeast"/>
              <w:jc w:val="center"/>
              <w:rPr>
                <w:color w:val="000000"/>
                <w:kern w:val="0"/>
                <w:sz w:val="22"/>
                <w:szCs w:val="22"/>
              </w:rPr>
            </w:pPr>
            <w:r>
              <w:rPr>
                <w:color w:val="000000"/>
                <w:kern w:val="0"/>
                <w:sz w:val="22"/>
                <w:szCs w:val="22"/>
              </w:rPr>
              <w:t xml:space="preserve">决策　</w:t>
            </w: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 xml:space="preserve">项目立项　</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立项依据</w:t>
            </w:r>
          </w:p>
          <w:p w:rsidR="006F1611" w:rsidRDefault="00E33DB5">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rsidR="006F1611" w:rsidRDefault="00E33DB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3</w:t>
            </w:r>
          </w:p>
        </w:tc>
      </w:tr>
      <w:tr w:rsidR="006F1611">
        <w:trPr>
          <w:trHeight w:val="90"/>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立项程序</w:t>
            </w:r>
          </w:p>
          <w:p w:rsidR="006F1611" w:rsidRDefault="00E33DB5">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rsidR="006F1611" w:rsidRDefault="00E33DB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3</w:t>
            </w:r>
          </w:p>
        </w:tc>
      </w:tr>
      <w:tr w:rsidR="006F1611">
        <w:trPr>
          <w:trHeight w:val="90"/>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 xml:space="preserve">绩效目标　</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绩效目标</w:t>
            </w:r>
          </w:p>
          <w:p w:rsidR="006F1611" w:rsidRDefault="00E33DB5">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rsidR="006F1611" w:rsidRDefault="00E33DB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r>
            <w:r>
              <w:rPr>
                <w:color w:val="000000"/>
                <w:kern w:val="0"/>
                <w:sz w:val="22"/>
                <w:szCs w:val="22"/>
              </w:rP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6F1611" w:rsidRDefault="00E33DB5">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3</w:t>
            </w:r>
          </w:p>
        </w:tc>
      </w:tr>
      <w:tr w:rsidR="006F1611">
        <w:trPr>
          <w:trHeight w:val="1464"/>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绩效指标</w:t>
            </w:r>
          </w:p>
          <w:p w:rsidR="006F1611" w:rsidRDefault="00E33DB5">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3</w:t>
            </w:r>
          </w:p>
        </w:tc>
      </w:tr>
      <w:tr w:rsidR="006F1611">
        <w:trPr>
          <w:trHeight w:val="1942"/>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资金投入</w:t>
            </w:r>
          </w:p>
          <w:p w:rsidR="006F1611" w:rsidRDefault="00E33DB5">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预算编制</w:t>
            </w:r>
          </w:p>
          <w:p w:rsidR="006F1611" w:rsidRDefault="00E33DB5">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706"/>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资金分配</w:t>
            </w:r>
          </w:p>
          <w:p w:rsidR="006F1611" w:rsidRDefault="00E33DB5">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415"/>
          <w:jc w:val="center"/>
        </w:trPr>
        <w:tc>
          <w:tcPr>
            <w:tcW w:w="832" w:type="dxa"/>
            <w:vMerge w:val="restart"/>
            <w:shd w:val="clear" w:color="auto" w:fill="FFFFFF"/>
            <w:vAlign w:val="center"/>
          </w:tcPr>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6F1611">
            <w:pPr>
              <w:spacing w:line="0" w:lineRule="atLeast"/>
              <w:jc w:val="center"/>
              <w:rPr>
                <w:color w:val="000000"/>
                <w:kern w:val="0"/>
                <w:sz w:val="22"/>
                <w:szCs w:val="22"/>
              </w:rPr>
            </w:pPr>
          </w:p>
          <w:p w:rsidR="006F1611" w:rsidRDefault="00E33DB5">
            <w:pPr>
              <w:spacing w:line="0" w:lineRule="atLeast"/>
              <w:jc w:val="center"/>
              <w:rPr>
                <w:color w:val="000000"/>
                <w:kern w:val="0"/>
                <w:sz w:val="22"/>
                <w:szCs w:val="22"/>
              </w:rPr>
            </w:pPr>
            <w:r>
              <w:rPr>
                <w:color w:val="000000"/>
                <w:kern w:val="0"/>
                <w:sz w:val="22"/>
                <w:szCs w:val="22"/>
              </w:rPr>
              <w:t>过程</w:t>
            </w:r>
          </w:p>
          <w:p w:rsidR="006F1611" w:rsidRDefault="00E33DB5">
            <w:pPr>
              <w:widowControl/>
              <w:spacing w:line="0" w:lineRule="atLeast"/>
              <w:jc w:val="center"/>
              <w:rPr>
                <w:color w:val="000000"/>
                <w:kern w:val="0"/>
                <w:sz w:val="22"/>
                <w:szCs w:val="22"/>
              </w:rPr>
            </w:pPr>
            <w:r>
              <w:rPr>
                <w:color w:val="000000"/>
                <w:kern w:val="0"/>
                <w:sz w:val="22"/>
                <w:szCs w:val="22"/>
              </w:rPr>
              <w:t xml:space="preserve">　　</w:t>
            </w: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lastRenderedPageBreak/>
              <w:t>资金管理</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6F1611" w:rsidRDefault="00E33DB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6F1611" w:rsidRDefault="00E33DB5">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320"/>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vMerge/>
            <w:shd w:val="clear" w:color="auto" w:fill="FFFFFF"/>
            <w:vAlign w:val="center"/>
          </w:tcPr>
          <w:p w:rsidR="006F1611" w:rsidRDefault="006F1611">
            <w:pPr>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3.7</w:t>
            </w:r>
          </w:p>
        </w:tc>
      </w:tr>
      <w:tr w:rsidR="006F1611">
        <w:trPr>
          <w:trHeight w:val="2076"/>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资金使用</w:t>
            </w:r>
          </w:p>
          <w:p w:rsidR="006F1611" w:rsidRDefault="00E33DB5">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797"/>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组织实施</w:t>
            </w:r>
          </w:p>
          <w:p w:rsidR="006F1611" w:rsidRDefault="00E33DB5">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管理制度</w:t>
            </w:r>
          </w:p>
          <w:p w:rsidR="006F1611" w:rsidRDefault="00E33DB5">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769"/>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制度执行</w:t>
            </w:r>
          </w:p>
          <w:p w:rsidR="006F1611" w:rsidRDefault="00E33DB5">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4</w:t>
            </w:r>
          </w:p>
        </w:tc>
      </w:tr>
      <w:tr w:rsidR="006F1611">
        <w:trPr>
          <w:trHeight w:val="1917"/>
          <w:jc w:val="center"/>
        </w:trPr>
        <w:tc>
          <w:tcPr>
            <w:tcW w:w="832"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lastRenderedPageBreak/>
              <w:t>产出</w:t>
            </w:r>
          </w:p>
        </w:tc>
        <w:tc>
          <w:tcPr>
            <w:tcW w:w="764"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r w:rsidR="006F1611">
        <w:trPr>
          <w:trHeight w:val="1718"/>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6F1611" w:rsidRDefault="00E33DB5">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r w:rsidR="006F1611">
        <w:trPr>
          <w:trHeight w:val="1506"/>
          <w:jc w:val="center"/>
        </w:trPr>
        <w:tc>
          <w:tcPr>
            <w:tcW w:w="832" w:type="dxa"/>
            <w:vMerge/>
            <w:shd w:val="clear" w:color="auto" w:fill="FFFFFF"/>
            <w:vAlign w:val="center"/>
          </w:tcPr>
          <w:p w:rsidR="006F1611" w:rsidRDefault="006F1611">
            <w:pPr>
              <w:spacing w:line="0" w:lineRule="atLeast"/>
              <w:jc w:val="center"/>
              <w:rPr>
                <w:color w:val="000000"/>
                <w:kern w:val="0"/>
                <w:sz w:val="22"/>
                <w:szCs w:val="22"/>
              </w:rPr>
            </w:pPr>
          </w:p>
        </w:tc>
        <w:tc>
          <w:tcPr>
            <w:tcW w:w="764" w:type="dxa"/>
            <w:shd w:val="clear" w:color="auto" w:fill="FFFFFF"/>
            <w:vAlign w:val="center"/>
          </w:tcPr>
          <w:p w:rsidR="006F1611" w:rsidRDefault="00E33DB5">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r w:rsidR="006F1611">
        <w:trPr>
          <w:trHeight w:val="2076"/>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r w:rsidR="006F1611">
        <w:trPr>
          <w:trHeight w:val="889"/>
          <w:jc w:val="center"/>
        </w:trPr>
        <w:tc>
          <w:tcPr>
            <w:tcW w:w="832"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764" w:type="dxa"/>
            <w:vMerge w:val="restart"/>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 xml:space="preserve">项目效益　</w:t>
            </w: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rsidR="006F1611" w:rsidRDefault="00E33DB5">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rsidR="006F1611" w:rsidRDefault="00E33DB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r w:rsidR="006F1611">
        <w:trPr>
          <w:trHeight w:val="1137"/>
          <w:jc w:val="center"/>
        </w:trPr>
        <w:tc>
          <w:tcPr>
            <w:tcW w:w="832"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764" w:type="dxa"/>
            <w:vMerge/>
            <w:shd w:val="clear" w:color="auto" w:fill="FFFFFF"/>
            <w:vAlign w:val="center"/>
          </w:tcPr>
          <w:p w:rsidR="006F1611" w:rsidRDefault="006F1611">
            <w:pPr>
              <w:widowControl/>
              <w:spacing w:line="0" w:lineRule="atLeast"/>
              <w:jc w:val="center"/>
              <w:rPr>
                <w:color w:val="000000"/>
                <w:kern w:val="0"/>
                <w:sz w:val="22"/>
                <w:szCs w:val="22"/>
              </w:rPr>
            </w:pPr>
          </w:p>
        </w:tc>
        <w:tc>
          <w:tcPr>
            <w:tcW w:w="873" w:type="dxa"/>
            <w:shd w:val="clear" w:color="auto" w:fill="FFFFFF"/>
            <w:vAlign w:val="center"/>
          </w:tcPr>
          <w:p w:rsidR="006F1611" w:rsidRDefault="00E33DB5">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rsidR="006F1611" w:rsidRDefault="00E33DB5">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rsidR="006F1611" w:rsidRDefault="00E33D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6F1611" w:rsidRDefault="00E33DB5">
            <w:pPr>
              <w:widowControl/>
              <w:spacing w:line="0" w:lineRule="atLeast"/>
              <w:jc w:val="center"/>
              <w:rPr>
                <w:b/>
                <w:bCs/>
                <w:color w:val="000000"/>
                <w:kern w:val="0"/>
                <w:sz w:val="22"/>
                <w:szCs w:val="22"/>
              </w:rPr>
            </w:pPr>
            <w:r>
              <w:rPr>
                <w:rFonts w:hint="eastAsia"/>
                <w:b/>
                <w:bCs/>
                <w:color w:val="000000"/>
                <w:kern w:val="0"/>
                <w:sz w:val="22"/>
                <w:szCs w:val="22"/>
              </w:rPr>
              <w:t>10</w:t>
            </w:r>
          </w:p>
        </w:tc>
      </w:tr>
    </w:tbl>
    <w:p w:rsidR="006F1611" w:rsidRDefault="006F1611"/>
    <w:sectPr w:rsidR="006F161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DB5" w:rsidRDefault="00E33DB5">
      <w:r>
        <w:separator/>
      </w:r>
    </w:p>
  </w:endnote>
  <w:endnote w:type="continuationSeparator" w:id="0">
    <w:p w:rsidR="00E33DB5" w:rsidRDefault="00E3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000247B" w:usb2="00000009" w:usb3="00000000" w:csb0="2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方正仿宋_GBK">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6F1611" w:rsidRDefault="00E33DB5">
        <w:pPr>
          <w:pStyle w:val="a8"/>
          <w:jc w:val="center"/>
        </w:pPr>
        <w:r>
          <w:fldChar w:fldCharType="begin"/>
        </w:r>
        <w:r>
          <w:instrText>PAGE   \* MERGEFORMAT</w:instrText>
        </w:r>
        <w:r>
          <w:fldChar w:fldCharType="separate"/>
        </w:r>
        <w:r w:rsidR="00A949CB" w:rsidRPr="00A949CB">
          <w:rPr>
            <w:noProof/>
            <w:lang w:val="zh-CN"/>
          </w:rPr>
          <w:t>24</w:t>
        </w:r>
        <w:r>
          <w:fldChar w:fldCharType="end"/>
        </w:r>
      </w:p>
    </w:sdtContent>
  </w:sdt>
  <w:p w:rsidR="006F1611" w:rsidRDefault="006F16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DB5" w:rsidRDefault="00E33DB5">
      <w:r>
        <w:separator/>
      </w:r>
    </w:p>
  </w:footnote>
  <w:footnote w:type="continuationSeparator" w:id="0">
    <w:p w:rsidR="00E33DB5" w:rsidRDefault="00E33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3YzAzMTVhMDI4MThlNDU1Yjc4YTA1NTc4ZWVmNGMifQ=="/>
  </w:docVars>
  <w:rsids>
    <w:rsidRoot w:val="FF6C4049"/>
    <w:rsid w:val="DEDE2B06"/>
    <w:rsid w:val="EBFA31C2"/>
    <w:rsid w:val="F3F4A11B"/>
    <w:rsid w:val="F9FD7907"/>
    <w:rsid w:val="FAEF933D"/>
    <w:rsid w:val="FB3A4A6A"/>
    <w:rsid w:val="FF6C4049"/>
    <w:rsid w:val="FF78F63F"/>
    <w:rsid w:val="FF8D2000"/>
    <w:rsid w:val="00302242"/>
    <w:rsid w:val="006F1611"/>
    <w:rsid w:val="006F7242"/>
    <w:rsid w:val="007B168A"/>
    <w:rsid w:val="008B2CFE"/>
    <w:rsid w:val="00A949CB"/>
    <w:rsid w:val="00E33DB5"/>
    <w:rsid w:val="00F26FF6"/>
    <w:rsid w:val="01F419DA"/>
    <w:rsid w:val="04D178D1"/>
    <w:rsid w:val="07397B77"/>
    <w:rsid w:val="0775538E"/>
    <w:rsid w:val="0AEC01AE"/>
    <w:rsid w:val="0BDD1691"/>
    <w:rsid w:val="0E6C1BD9"/>
    <w:rsid w:val="13471461"/>
    <w:rsid w:val="13B90F01"/>
    <w:rsid w:val="17A561F9"/>
    <w:rsid w:val="181066D2"/>
    <w:rsid w:val="1C671E73"/>
    <w:rsid w:val="201E5402"/>
    <w:rsid w:val="263E61F2"/>
    <w:rsid w:val="26744C6B"/>
    <w:rsid w:val="2A9619EB"/>
    <w:rsid w:val="38CA40DD"/>
    <w:rsid w:val="38FD5C33"/>
    <w:rsid w:val="395F2B56"/>
    <w:rsid w:val="3BECE841"/>
    <w:rsid w:val="3F712734"/>
    <w:rsid w:val="3FF7797D"/>
    <w:rsid w:val="43F50764"/>
    <w:rsid w:val="4ECA59BF"/>
    <w:rsid w:val="52BB0A0D"/>
    <w:rsid w:val="572B79A6"/>
    <w:rsid w:val="58351B55"/>
    <w:rsid w:val="5BFF6039"/>
    <w:rsid w:val="5D76A616"/>
    <w:rsid w:val="5D7F20B9"/>
    <w:rsid w:val="5DAC7D0E"/>
    <w:rsid w:val="5ECF5649"/>
    <w:rsid w:val="5F98B5AF"/>
    <w:rsid w:val="5FFE8511"/>
    <w:rsid w:val="5FFEACE2"/>
    <w:rsid w:val="60B01E1E"/>
    <w:rsid w:val="63057155"/>
    <w:rsid w:val="643EE26D"/>
    <w:rsid w:val="6F5C41AC"/>
    <w:rsid w:val="6FAF6C78"/>
    <w:rsid w:val="7317C656"/>
    <w:rsid w:val="734ED73F"/>
    <w:rsid w:val="7495487D"/>
    <w:rsid w:val="762D18C7"/>
    <w:rsid w:val="77FD8BE9"/>
    <w:rsid w:val="781B5927"/>
    <w:rsid w:val="79A9BD3F"/>
    <w:rsid w:val="7B1542C5"/>
    <w:rsid w:val="7B821819"/>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24</Pages>
  <Words>1674</Words>
  <Characters>9545</Characters>
  <Application>Microsoft Office Word</Application>
  <DocSecurity>0</DocSecurity>
  <Lines>79</Lines>
  <Paragraphs>22</Paragraphs>
  <ScaleCrop>false</ScaleCrop>
  <Company>Microsoft</Company>
  <LinksUpToDate>false</LinksUpToDate>
  <CharactersWithSpaces>11197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3</cp:revision>
  <cp:lastPrinted>2024-02-26T07:39:00Z</cp:lastPrinted>
  <dcterms:created xsi:type="dcterms:W3CDTF">2023-03-08T13:13:00Z</dcterms:created>
  <dcterms:modified xsi:type="dcterms:W3CDTF">2025-06-30T09:04:00Z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DEB37354E36D40D48F20A3DAB18895C3</vt:lpwstr>
  </property>
</Properties>
</file>