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A2FCD1" w14:textId="77777777" w:rsidR="0042066F" w:rsidRDefault="0042066F">
      <w:pPr>
        <w:spacing w:line="540" w:lineRule="exact"/>
        <w:jc w:val="center"/>
        <w:rPr>
          <w:rFonts w:eastAsia="华文中宋"/>
          <w:b/>
          <w:kern w:val="0"/>
          <w:sz w:val="52"/>
          <w:szCs w:val="52"/>
        </w:rPr>
      </w:pPr>
      <w:bookmarkStart w:id="0" w:name="_GoBack"/>
      <w:bookmarkEnd w:id="0"/>
    </w:p>
    <w:p w14:paraId="31C99A65" w14:textId="77777777" w:rsidR="0042066F" w:rsidRDefault="0042066F">
      <w:pPr>
        <w:spacing w:line="540" w:lineRule="exact"/>
        <w:rPr>
          <w:rFonts w:eastAsia="华文中宋"/>
          <w:b/>
          <w:kern w:val="0"/>
          <w:sz w:val="52"/>
          <w:szCs w:val="52"/>
        </w:rPr>
      </w:pPr>
    </w:p>
    <w:p w14:paraId="1E34DE93" w14:textId="77777777" w:rsidR="0042066F" w:rsidRDefault="0042066F">
      <w:pPr>
        <w:spacing w:line="540" w:lineRule="exact"/>
        <w:jc w:val="center"/>
        <w:rPr>
          <w:rFonts w:eastAsia="华文中宋"/>
          <w:b/>
          <w:kern w:val="0"/>
          <w:sz w:val="52"/>
          <w:szCs w:val="52"/>
        </w:rPr>
      </w:pPr>
    </w:p>
    <w:p w14:paraId="6D4B649F" w14:textId="77777777" w:rsidR="0042066F" w:rsidRDefault="0042066F">
      <w:pPr>
        <w:spacing w:line="540" w:lineRule="exact"/>
        <w:jc w:val="center"/>
        <w:rPr>
          <w:rFonts w:eastAsia="华文中宋"/>
          <w:b/>
          <w:kern w:val="0"/>
          <w:sz w:val="52"/>
          <w:szCs w:val="52"/>
        </w:rPr>
      </w:pPr>
    </w:p>
    <w:p w14:paraId="006022F3" w14:textId="77777777" w:rsidR="0042066F" w:rsidRDefault="000114BB">
      <w:pPr>
        <w:spacing w:line="540" w:lineRule="exact"/>
        <w:jc w:val="center"/>
        <w:rPr>
          <w:rFonts w:eastAsia="方正小标宋_GBK"/>
          <w:kern w:val="0"/>
          <w:sz w:val="48"/>
          <w:szCs w:val="48"/>
        </w:rPr>
      </w:pPr>
      <w:r>
        <w:rPr>
          <w:rFonts w:eastAsia="方正小标宋_GBK" w:hint="eastAsia"/>
          <w:kern w:val="0"/>
          <w:sz w:val="48"/>
          <w:szCs w:val="48"/>
        </w:rPr>
        <w:t>生态环境厅环境监察专员办环境监察专项</w:t>
      </w:r>
      <w:r>
        <w:rPr>
          <w:rFonts w:eastAsia="方正小标宋_GBK"/>
          <w:kern w:val="0"/>
          <w:sz w:val="48"/>
          <w:szCs w:val="48"/>
        </w:rPr>
        <w:t>资金项目支出绩效评价</w:t>
      </w:r>
    </w:p>
    <w:p w14:paraId="03296912" w14:textId="77777777" w:rsidR="0042066F" w:rsidRDefault="000114BB">
      <w:pPr>
        <w:spacing w:line="540" w:lineRule="exact"/>
        <w:jc w:val="center"/>
        <w:rPr>
          <w:rFonts w:eastAsia="方正小标宋_GBK"/>
          <w:kern w:val="0"/>
          <w:sz w:val="48"/>
          <w:szCs w:val="48"/>
        </w:rPr>
      </w:pPr>
      <w:r>
        <w:rPr>
          <w:rFonts w:eastAsia="方正小标宋_GBK"/>
          <w:kern w:val="0"/>
          <w:sz w:val="48"/>
          <w:szCs w:val="48"/>
        </w:rPr>
        <w:t>报告</w:t>
      </w:r>
    </w:p>
    <w:p w14:paraId="66B09222" w14:textId="77777777" w:rsidR="0042066F" w:rsidRDefault="0042066F">
      <w:pPr>
        <w:spacing w:line="540" w:lineRule="exact"/>
        <w:jc w:val="center"/>
        <w:rPr>
          <w:rFonts w:eastAsia="华文中宋"/>
          <w:b/>
          <w:kern w:val="0"/>
          <w:sz w:val="52"/>
          <w:szCs w:val="52"/>
        </w:rPr>
      </w:pPr>
    </w:p>
    <w:p w14:paraId="1EE30C37" w14:textId="77777777" w:rsidR="0042066F" w:rsidRDefault="000114BB">
      <w:pPr>
        <w:spacing w:line="540" w:lineRule="exact"/>
        <w:jc w:val="center"/>
        <w:rPr>
          <w:rFonts w:eastAsia="仿宋_GB2312"/>
          <w:kern w:val="0"/>
          <w:sz w:val="36"/>
          <w:szCs w:val="36"/>
        </w:rPr>
      </w:pPr>
      <w:r>
        <w:rPr>
          <w:rFonts w:eastAsia="仿宋_GB2312"/>
          <w:kern w:val="0"/>
          <w:sz w:val="36"/>
          <w:szCs w:val="36"/>
        </w:rPr>
        <w:t>（</w:t>
      </w:r>
      <w:r>
        <w:rPr>
          <w:rFonts w:eastAsia="仿宋_GB2312"/>
          <w:kern w:val="0"/>
          <w:sz w:val="36"/>
          <w:szCs w:val="36"/>
        </w:rPr>
        <w:t xml:space="preserve"> 202</w:t>
      </w:r>
      <w:r>
        <w:rPr>
          <w:rFonts w:eastAsia="仿宋_GB2312" w:hint="eastAsia"/>
          <w:kern w:val="0"/>
          <w:sz w:val="36"/>
          <w:szCs w:val="36"/>
        </w:rPr>
        <w:t>3</w:t>
      </w:r>
      <w:r>
        <w:rPr>
          <w:rFonts w:eastAsia="仿宋_GB2312"/>
          <w:kern w:val="0"/>
          <w:sz w:val="36"/>
          <w:szCs w:val="36"/>
        </w:rPr>
        <w:t>年度）</w:t>
      </w:r>
    </w:p>
    <w:p w14:paraId="075866C9" w14:textId="77777777" w:rsidR="0042066F" w:rsidRDefault="0042066F">
      <w:pPr>
        <w:spacing w:line="540" w:lineRule="exact"/>
        <w:jc w:val="center"/>
        <w:rPr>
          <w:rFonts w:eastAsia="仿宋_GB2312"/>
          <w:kern w:val="0"/>
          <w:sz w:val="30"/>
          <w:szCs w:val="30"/>
        </w:rPr>
      </w:pPr>
    </w:p>
    <w:p w14:paraId="656BE776" w14:textId="77777777" w:rsidR="0042066F" w:rsidRDefault="0042066F">
      <w:pPr>
        <w:spacing w:line="540" w:lineRule="exact"/>
        <w:jc w:val="center"/>
        <w:rPr>
          <w:rFonts w:eastAsia="仿宋_GB2312"/>
          <w:kern w:val="0"/>
          <w:sz w:val="30"/>
          <w:szCs w:val="30"/>
        </w:rPr>
      </w:pPr>
    </w:p>
    <w:p w14:paraId="779B8DC7" w14:textId="77777777" w:rsidR="0042066F" w:rsidRDefault="0042066F">
      <w:pPr>
        <w:spacing w:line="540" w:lineRule="exact"/>
        <w:jc w:val="center"/>
        <w:rPr>
          <w:rFonts w:eastAsia="仿宋_GB2312"/>
          <w:kern w:val="0"/>
          <w:sz w:val="30"/>
          <w:szCs w:val="30"/>
        </w:rPr>
      </w:pPr>
    </w:p>
    <w:p w14:paraId="259B0B6C" w14:textId="77777777" w:rsidR="0042066F" w:rsidRDefault="0042066F">
      <w:pPr>
        <w:pStyle w:val="a9"/>
      </w:pPr>
    </w:p>
    <w:p w14:paraId="4811F916" w14:textId="77777777" w:rsidR="0042066F" w:rsidRDefault="0042066F">
      <w:pPr>
        <w:spacing w:line="540" w:lineRule="exact"/>
        <w:jc w:val="center"/>
        <w:rPr>
          <w:rFonts w:eastAsia="仿宋_GB2312"/>
          <w:kern w:val="0"/>
          <w:sz w:val="30"/>
          <w:szCs w:val="30"/>
        </w:rPr>
      </w:pPr>
    </w:p>
    <w:p w14:paraId="748DAC70" w14:textId="77777777" w:rsidR="0042066F" w:rsidRDefault="0042066F">
      <w:pPr>
        <w:spacing w:line="540" w:lineRule="exact"/>
        <w:rPr>
          <w:rFonts w:eastAsia="仿宋_GB2312"/>
          <w:kern w:val="0"/>
          <w:sz w:val="30"/>
          <w:szCs w:val="30"/>
        </w:rPr>
      </w:pPr>
    </w:p>
    <w:p w14:paraId="7A1D30A8" w14:textId="77777777" w:rsidR="0042066F" w:rsidRDefault="000114BB">
      <w:pPr>
        <w:spacing w:line="700" w:lineRule="exact"/>
        <w:ind w:firstLineChars="400" w:firstLine="1440"/>
        <w:jc w:val="left"/>
        <w:rPr>
          <w:rFonts w:eastAsia="仿宋_GB2312"/>
          <w:kern w:val="0"/>
          <w:sz w:val="36"/>
          <w:szCs w:val="36"/>
        </w:rPr>
      </w:pPr>
      <w:r>
        <w:rPr>
          <w:rFonts w:eastAsia="仿宋_GB2312"/>
          <w:kern w:val="0"/>
          <w:sz w:val="36"/>
          <w:szCs w:val="36"/>
        </w:rPr>
        <w:t>项目名称：</w:t>
      </w:r>
      <w:r>
        <w:rPr>
          <w:rFonts w:eastAsia="仿宋_GB2312" w:hint="eastAsia"/>
          <w:kern w:val="0"/>
          <w:sz w:val="28"/>
          <w:szCs w:val="28"/>
        </w:rPr>
        <w:t>生态环境厅环境监察专员办环境监察专项</w:t>
      </w:r>
    </w:p>
    <w:p w14:paraId="4CE0937E" w14:textId="77777777" w:rsidR="0042066F" w:rsidRDefault="000114BB">
      <w:pPr>
        <w:spacing w:line="700" w:lineRule="exact"/>
        <w:ind w:firstLineChars="400" w:firstLine="1440"/>
        <w:jc w:val="left"/>
        <w:rPr>
          <w:rFonts w:eastAsia="仿宋_GB2312"/>
          <w:kern w:val="0"/>
          <w:sz w:val="28"/>
          <w:szCs w:val="28"/>
        </w:rPr>
      </w:pPr>
      <w:r>
        <w:rPr>
          <w:rFonts w:eastAsia="仿宋_GB2312"/>
          <w:kern w:val="0"/>
          <w:sz w:val="36"/>
          <w:szCs w:val="36"/>
        </w:rPr>
        <w:t>实施单位（公章）：</w:t>
      </w:r>
      <w:r>
        <w:rPr>
          <w:rFonts w:eastAsia="仿宋_GB2312" w:hint="eastAsia"/>
          <w:kern w:val="0"/>
          <w:sz w:val="28"/>
          <w:szCs w:val="28"/>
        </w:rPr>
        <w:t>自治区生态环境厅第五生态环境监察专员办公室</w:t>
      </w:r>
    </w:p>
    <w:p w14:paraId="5E87295B" w14:textId="77777777" w:rsidR="0042066F" w:rsidRDefault="000114BB">
      <w:pPr>
        <w:spacing w:line="700" w:lineRule="exact"/>
        <w:ind w:firstLineChars="400" w:firstLine="1440"/>
        <w:jc w:val="left"/>
        <w:rPr>
          <w:rFonts w:eastAsia="仿宋_GB2312"/>
          <w:kern w:val="0"/>
          <w:sz w:val="36"/>
          <w:szCs w:val="36"/>
        </w:rPr>
      </w:pPr>
      <w:r>
        <w:rPr>
          <w:rFonts w:eastAsia="仿宋_GB2312"/>
          <w:kern w:val="0"/>
          <w:sz w:val="36"/>
          <w:szCs w:val="36"/>
        </w:rPr>
        <w:t>主管部门（公章）：</w:t>
      </w:r>
      <w:r>
        <w:rPr>
          <w:rFonts w:eastAsia="仿宋_GB2312" w:hint="eastAsia"/>
          <w:kern w:val="0"/>
          <w:sz w:val="36"/>
          <w:szCs w:val="36"/>
        </w:rPr>
        <w:t>自治区生态环境厅</w:t>
      </w:r>
    </w:p>
    <w:p w14:paraId="024A6712" w14:textId="77777777" w:rsidR="0042066F" w:rsidRDefault="000114BB">
      <w:pPr>
        <w:spacing w:line="700" w:lineRule="exact"/>
        <w:ind w:firstLineChars="400" w:firstLine="1440"/>
        <w:jc w:val="left"/>
        <w:rPr>
          <w:rFonts w:eastAsia="仿宋_GB2312"/>
          <w:kern w:val="0"/>
          <w:sz w:val="36"/>
          <w:szCs w:val="36"/>
        </w:rPr>
      </w:pPr>
      <w:r>
        <w:rPr>
          <w:rFonts w:eastAsia="仿宋_GB2312"/>
          <w:kern w:val="0"/>
          <w:sz w:val="36"/>
          <w:szCs w:val="36"/>
        </w:rPr>
        <w:t>项目负责人（签章）：</w:t>
      </w:r>
      <w:r>
        <w:rPr>
          <w:rFonts w:eastAsia="仿宋_GB2312" w:hint="eastAsia"/>
          <w:kern w:val="0"/>
          <w:sz w:val="36"/>
          <w:szCs w:val="36"/>
        </w:rPr>
        <w:t>张启东</w:t>
      </w:r>
    </w:p>
    <w:p w14:paraId="7B60DD4D" w14:textId="77777777" w:rsidR="0042066F" w:rsidRDefault="000114BB">
      <w:pPr>
        <w:spacing w:line="700" w:lineRule="exact"/>
        <w:ind w:firstLineChars="400" w:firstLine="1440"/>
        <w:jc w:val="left"/>
        <w:rPr>
          <w:rFonts w:eastAsia="仿宋_GB2312"/>
          <w:kern w:val="0"/>
          <w:sz w:val="36"/>
          <w:szCs w:val="36"/>
        </w:rPr>
      </w:pPr>
      <w:r>
        <w:rPr>
          <w:rFonts w:eastAsia="仿宋_GB2312"/>
          <w:kern w:val="0"/>
          <w:sz w:val="36"/>
          <w:szCs w:val="36"/>
        </w:rPr>
        <w:t>填报时间：</w:t>
      </w:r>
      <w:r>
        <w:rPr>
          <w:rFonts w:eastAsia="仿宋_GB2312" w:hint="eastAsia"/>
          <w:kern w:val="0"/>
          <w:sz w:val="36"/>
          <w:szCs w:val="36"/>
        </w:rPr>
        <w:t>2024</w:t>
      </w:r>
      <w:r>
        <w:rPr>
          <w:rFonts w:eastAsia="仿宋_GB2312"/>
          <w:kern w:val="0"/>
          <w:sz w:val="36"/>
          <w:szCs w:val="36"/>
        </w:rPr>
        <w:t>年</w:t>
      </w:r>
      <w:r>
        <w:rPr>
          <w:rFonts w:eastAsia="仿宋_GB2312" w:hint="eastAsia"/>
          <w:kern w:val="0"/>
          <w:sz w:val="36"/>
          <w:szCs w:val="36"/>
        </w:rPr>
        <w:t>2</w:t>
      </w:r>
      <w:r>
        <w:rPr>
          <w:rFonts w:eastAsia="仿宋_GB2312"/>
          <w:kern w:val="0"/>
          <w:sz w:val="36"/>
          <w:szCs w:val="36"/>
        </w:rPr>
        <w:t>月</w:t>
      </w:r>
      <w:r>
        <w:rPr>
          <w:rFonts w:eastAsia="仿宋_GB2312" w:hint="eastAsia"/>
          <w:kern w:val="0"/>
          <w:sz w:val="36"/>
          <w:szCs w:val="36"/>
        </w:rPr>
        <w:t>18</w:t>
      </w:r>
      <w:r>
        <w:rPr>
          <w:rFonts w:eastAsia="仿宋_GB2312"/>
          <w:kern w:val="0"/>
          <w:sz w:val="36"/>
          <w:szCs w:val="36"/>
        </w:rPr>
        <w:t>日</w:t>
      </w:r>
    </w:p>
    <w:p w14:paraId="4E16C2EB" w14:textId="77777777" w:rsidR="0042066F" w:rsidRDefault="0042066F">
      <w:pPr>
        <w:spacing w:line="540" w:lineRule="exact"/>
        <w:jc w:val="center"/>
        <w:rPr>
          <w:rFonts w:eastAsia="仿宋_GB2312"/>
          <w:kern w:val="0"/>
          <w:sz w:val="30"/>
          <w:szCs w:val="30"/>
        </w:rPr>
      </w:pPr>
    </w:p>
    <w:p w14:paraId="5A408A29" w14:textId="77777777" w:rsidR="0042066F" w:rsidRDefault="0042066F">
      <w:pPr>
        <w:spacing w:line="540" w:lineRule="exact"/>
        <w:rPr>
          <w:rStyle w:val="ac"/>
          <w:rFonts w:eastAsia="黑体"/>
          <w:b w:val="0"/>
          <w:spacing w:val="-4"/>
          <w:sz w:val="32"/>
          <w:szCs w:val="32"/>
        </w:rPr>
      </w:pPr>
    </w:p>
    <w:p w14:paraId="79012A19" w14:textId="77777777" w:rsidR="0042066F" w:rsidRDefault="0042066F">
      <w:pPr>
        <w:spacing w:line="540" w:lineRule="exact"/>
        <w:ind w:firstLine="640"/>
        <w:rPr>
          <w:rStyle w:val="ac"/>
          <w:rFonts w:eastAsia="黑体"/>
          <w:b w:val="0"/>
          <w:spacing w:val="-4"/>
          <w:sz w:val="32"/>
          <w:szCs w:val="32"/>
        </w:rPr>
      </w:pPr>
    </w:p>
    <w:p w14:paraId="597941C5" w14:textId="77777777" w:rsidR="0042066F" w:rsidRDefault="0042066F">
      <w:pPr>
        <w:spacing w:line="560" w:lineRule="exact"/>
        <w:rPr>
          <w:rFonts w:eastAsia="黑体"/>
          <w:bCs/>
          <w:sz w:val="32"/>
          <w:szCs w:val="32"/>
        </w:rPr>
        <w:sectPr w:rsidR="0042066F">
          <w:footerReference w:type="default" r:id="rId8"/>
          <w:pgSz w:w="11906" w:h="16838"/>
          <w:pgMar w:top="1440" w:right="1558" w:bottom="1440" w:left="1800" w:header="851" w:footer="992" w:gutter="0"/>
          <w:cols w:space="425"/>
          <w:docGrid w:type="lines" w:linePitch="312"/>
        </w:sectPr>
      </w:pPr>
    </w:p>
    <w:p w14:paraId="7BFFC87C" w14:textId="77777777" w:rsidR="0042066F" w:rsidRDefault="000114BB">
      <w:pPr>
        <w:spacing w:line="560" w:lineRule="exact"/>
        <w:ind w:firstLineChars="200" w:firstLine="640"/>
        <w:rPr>
          <w:rFonts w:eastAsia="黑体"/>
          <w:bCs/>
          <w:sz w:val="32"/>
          <w:szCs w:val="32"/>
        </w:rPr>
      </w:pPr>
      <w:r>
        <w:rPr>
          <w:rFonts w:eastAsia="黑体"/>
          <w:bCs/>
          <w:sz w:val="32"/>
          <w:szCs w:val="32"/>
        </w:rPr>
        <w:lastRenderedPageBreak/>
        <w:t>一、基本情况</w:t>
      </w:r>
    </w:p>
    <w:p w14:paraId="1EBB3F33" w14:textId="77777777" w:rsidR="0042066F" w:rsidRDefault="000114BB" w:rsidP="003A46CE">
      <w:pPr>
        <w:spacing w:line="560" w:lineRule="exact"/>
        <w:ind w:firstLineChars="200" w:firstLine="641"/>
        <w:rPr>
          <w:rFonts w:eastAsia="楷体_GB2312"/>
          <w:b/>
          <w:bCs/>
          <w:sz w:val="32"/>
          <w:szCs w:val="32"/>
        </w:rPr>
      </w:pPr>
      <w:r>
        <w:rPr>
          <w:rFonts w:eastAsia="楷体_GB2312"/>
          <w:b/>
          <w:bCs/>
          <w:sz w:val="32"/>
          <w:szCs w:val="32"/>
        </w:rPr>
        <w:t>（一）项目概况</w:t>
      </w:r>
    </w:p>
    <w:p w14:paraId="10744EA3" w14:textId="77777777" w:rsidR="0042066F" w:rsidRDefault="000114BB">
      <w:pPr>
        <w:spacing w:line="560" w:lineRule="exact"/>
        <w:ind w:firstLineChars="200" w:firstLine="643"/>
        <w:rPr>
          <w:rFonts w:eastAsia="仿宋_GB2312"/>
          <w:b/>
          <w:bCs/>
          <w:sz w:val="32"/>
          <w:szCs w:val="32"/>
        </w:rPr>
      </w:pPr>
      <w:r>
        <w:rPr>
          <w:rFonts w:eastAsia="仿宋_GB2312"/>
          <w:b/>
          <w:bCs/>
          <w:sz w:val="32"/>
          <w:szCs w:val="32"/>
        </w:rPr>
        <w:t>1</w:t>
      </w:r>
      <w:r>
        <w:rPr>
          <w:rFonts w:eastAsia="仿宋_GB2312"/>
          <w:b/>
          <w:bCs/>
          <w:sz w:val="32"/>
          <w:szCs w:val="32"/>
        </w:rPr>
        <w:t>、项目背景</w:t>
      </w:r>
    </w:p>
    <w:p w14:paraId="58F98527" w14:textId="77777777" w:rsidR="0042066F" w:rsidRDefault="000114BB">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根据《自治区党委办公厅</w:t>
      </w:r>
      <w:r>
        <w:rPr>
          <w:rFonts w:ascii="仿宋_GB2312" w:eastAsia="仿宋_GB2312" w:hAnsi="仿宋_GB2312" w:cs="仿宋_GB2312" w:hint="eastAsia"/>
          <w:kern w:val="0"/>
          <w:sz w:val="32"/>
          <w:szCs w:val="32"/>
        </w:rPr>
        <w:t xml:space="preserve"> </w:t>
      </w:r>
      <w:r>
        <w:rPr>
          <w:rFonts w:ascii="仿宋_GB2312" w:eastAsia="仿宋_GB2312" w:hAnsi="仿宋_GB2312" w:cs="仿宋_GB2312" w:hint="eastAsia"/>
          <w:kern w:val="0"/>
          <w:sz w:val="32"/>
          <w:szCs w:val="32"/>
        </w:rPr>
        <w:t>自治区人民政府办公厅印发</w:t>
      </w:r>
      <w:r>
        <w:rPr>
          <w:rFonts w:ascii="仿宋_GB2312" w:eastAsia="仿宋_GB2312" w:hAnsi="仿宋_GB2312" w:cs="仿宋_GB2312" w:hint="eastAsia"/>
          <w:kern w:val="0"/>
          <w:sz w:val="32"/>
          <w:szCs w:val="32"/>
        </w:rPr>
        <w:t>&lt;</w:t>
      </w:r>
      <w:r>
        <w:rPr>
          <w:rFonts w:ascii="仿宋_GB2312" w:eastAsia="仿宋_GB2312" w:hAnsi="仿宋_GB2312" w:cs="仿宋_GB2312" w:hint="eastAsia"/>
          <w:kern w:val="0"/>
          <w:sz w:val="32"/>
          <w:szCs w:val="32"/>
        </w:rPr>
        <w:t>自治区生态环境机构监测监察执法垂直管理制度改革实施方案</w:t>
      </w:r>
      <w:r>
        <w:rPr>
          <w:rFonts w:ascii="仿宋_GB2312" w:eastAsia="仿宋_GB2312" w:hAnsi="仿宋_GB2312" w:cs="仿宋_GB2312" w:hint="eastAsia"/>
          <w:kern w:val="0"/>
          <w:sz w:val="32"/>
          <w:szCs w:val="32"/>
        </w:rPr>
        <w:t>&gt;</w:t>
      </w:r>
      <w:r>
        <w:rPr>
          <w:rFonts w:ascii="仿宋_GB2312" w:eastAsia="仿宋_GB2312" w:hAnsi="仿宋_GB2312" w:cs="仿宋_GB2312" w:hint="eastAsia"/>
          <w:kern w:val="0"/>
          <w:sz w:val="32"/>
          <w:szCs w:val="32"/>
        </w:rPr>
        <w:t>的通知》（新党厅字〔</w:t>
      </w:r>
      <w:r>
        <w:rPr>
          <w:rFonts w:ascii="仿宋_GB2312" w:eastAsia="仿宋_GB2312" w:hAnsi="仿宋_GB2312" w:cs="仿宋_GB2312" w:hint="eastAsia"/>
          <w:kern w:val="0"/>
          <w:sz w:val="32"/>
          <w:szCs w:val="32"/>
        </w:rPr>
        <w:t>2019</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60</w:t>
      </w:r>
      <w:r>
        <w:rPr>
          <w:rFonts w:ascii="仿宋_GB2312" w:eastAsia="仿宋_GB2312" w:hAnsi="仿宋_GB2312" w:cs="仿宋_GB2312" w:hint="eastAsia"/>
          <w:kern w:val="0"/>
          <w:sz w:val="32"/>
          <w:szCs w:val="32"/>
        </w:rPr>
        <w:t>号），建立生态环境保护监察专员制度，在自治区生态环境厅设生态环境保护监察专员。跨区域设立生态环境保护监察专员办公室，驻地（州、市）开展生态环境保护监察和督察工作，人员和工作经费由自治区本级承担。</w:t>
      </w:r>
    </w:p>
    <w:p w14:paraId="7775FD02" w14:textId="77777777" w:rsidR="0042066F" w:rsidRDefault="000114BB">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根据《自治区党委办公厅、自治区人民政府办公厅关于印发〈新疆维吾尔自治区生态环境厅职能配置内设机构和人员编制规定〉的通知》（新党厅字〔</w:t>
      </w:r>
      <w:r>
        <w:rPr>
          <w:rFonts w:ascii="仿宋_GB2312" w:eastAsia="仿宋_GB2312" w:hAnsi="仿宋_GB2312" w:cs="仿宋_GB2312" w:hint="eastAsia"/>
          <w:kern w:val="0"/>
          <w:sz w:val="32"/>
          <w:szCs w:val="32"/>
        </w:rPr>
        <w:t>2018</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154</w:t>
      </w:r>
      <w:r>
        <w:rPr>
          <w:rFonts w:ascii="仿宋_GB2312" w:eastAsia="仿宋_GB2312" w:hAnsi="仿宋_GB2312" w:cs="仿宋_GB2312" w:hint="eastAsia"/>
          <w:kern w:val="0"/>
          <w:sz w:val="32"/>
          <w:szCs w:val="32"/>
        </w:rPr>
        <w:t>号），</w:t>
      </w:r>
      <w:r>
        <w:rPr>
          <w:rFonts w:ascii="仿宋_GB2312" w:eastAsia="仿宋_GB2312" w:hAnsi="仿宋_GB2312" w:cs="仿宋_GB2312" w:hint="eastAsia"/>
          <w:kern w:val="0"/>
          <w:sz w:val="32"/>
          <w:szCs w:val="32"/>
        </w:rPr>
        <w:t>2019</w:t>
      </w:r>
      <w:r>
        <w:rPr>
          <w:rFonts w:ascii="仿宋_GB2312" w:eastAsia="仿宋_GB2312" w:hAnsi="仿宋_GB2312" w:cs="仿宋_GB2312" w:hint="eastAsia"/>
          <w:kern w:val="0"/>
          <w:sz w:val="32"/>
          <w:szCs w:val="32"/>
        </w:rPr>
        <w:t>年我区应建立健全生态环境保护督察制度，跨区域设立</w:t>
      </w:r>
      <w:r>
        <w:rPr>
          <w:rFonts w:ascii="仿宋_GB2312" w:eastAsia="仿宋_GB2312" w:hAnsi="仿宋_GB2312" w:cs="仿宋_GB2312" w:hint="eastAsia"/>
          <w:kern w:val="0"/>
          <w:sz w:val="32"/>
          <w:szCs w:val="32"/>
        </w:rPr>
        <w:t>6</w:t>
      </w:r>
      <w:r>
        <w:rPr>
          <w:rFonts w:ascii="仿宋_GB2312" w:eastAsia="仿宋_GB2312" w:hAnsi="仿宋_GB2312" w:cs="仿宋_GB2312" w:hint="eastAsia"/>
          <w:kern w:val="0"/>
          <w:sz w:val="32"/>
          <w:szCs w:val="32"/>
        </w:rPr>
        <w:t>个生态环境监察专员办公室，作为自治区生态环境厅派出机构，承担所辖区域的生态环境保护监察和督察工作。第五生态环境监察专员办公室负责巴音郭楞蒙古自治州、阿克苏地区区域生态环境监察工作，办公地点设在库尔勒市。</w:t>
      </w:r>
    </w:p>
    <w:p w14:paraId="04783FC0" w14:textId="77777777" w:rsidR="0042066F" w:rsidRDefault="000114BB">
      <w:pPr>
        <w:pStyle w:val="a9"/>
        <w:numPr>
          <w:ilvl w:val="0"/>
          <w:numId w:val="1"/>
        </w:numPr>
        <w:spacing w:before="0" w:after="0" w:line="560" w:lineRule="exact"/>
        <w:ind w:firstLineChars="200" w:firstLine="643"/>
        <w:jc w:val="both"/>
        <w:rPr>
          <w:rFonts w:ascii="Times New Roman" w:eastAsia="仿宋_GB2312" w:hAnsi="Times New Roman"/>
          <w:kern w:val="2"/>
        </w:rPr>
      </w:pPr>
      <w:r>
        <w:rPr>
          <w:rFonts w:ascii="Times New Roman" w:eastAsia="仿宋_GB2312" w:hAnsi="Times New Roman"/>
          <w:kern w:val="2"/>
        </w:rPr>
        <w:t>项目主要内容：</w:t>
      </w:r>
    </w:p>
    <w:p w14:paraId="14324C58" w14:textId="6B8D45A2" w:rsidR="0042066F" w:rsidRDefault="000114BB">
      <w:pPr>
        <w:spacing w:line="560" w:lineRule="exact"/>
        <w:ind w:firstLineChars="200" w:firstLine="640"/>
        <w:rPr>
          <w:rFonts w:eastAsia="仿宋_GB2312"/>
          <w:sz w:val="32"/>
          <w:szCs w:val="32"/>
        </w:rPr>
      </w:pPr>
      <w:r>
        <w:rPr>
          <w:rFonts w:eastAsia="仿宋_GB2312" w:hint="eastAsia"/>
          <w:sz w:val="32"/>
          <w:szCs w:val="32"/>
        </w:rPr>
        <w:t>项目主要内容：根据中央生态环境保护督察</w:t>
      </w:r>
      <w:r w:rsidR="003A46CE">
        <w:rPr>
          <w:rFonts w:eastAsia="仿宋_GB2312" w:hint="eastAsia"/>
          <w:sz w:val="32"/>
          <w:szCs w:val="32"/>
        </w:rPr>
        <w:t>涉及</w:t>
      </w:r>
      <w:r>
        <w:rPr>
          <w:rFonts w:eastAsia="仿宋_GB2312" w:hint="eastAsia"/>
          <w:sz w:val="32"/>
          <w:szCs w:val="32"/>
        </w:rPr>
        <w:t>的整改任务，按照自治区党委、人民政府</w:t>
      </w:r>
      <w:r>
        <w:rPr>
          <w:rFonts w:eastAsia="仿宋_GB2312" w:hint="eastAsia"/>
          <w:sz w:val="32"/>
          <w:szCs w:val="32"/>
        </w:rPr>
        <w:t>及生态环境厅统一部署，开展对辖区内地州市区域生态环境监察工作，通过日常监察、现场巡查等方式，督促当地生态环境保护工作持续改善。</w:t>
      </w:r>
    </w:p>
    <w:p w14:paraId="68A78A28" w14:textId="77777777" w:rsidR="0042066F" w:rsidRDefault="000114BB">
      <w:pPr>
        <w:spacing w:line="560" w:lineRule="exact"/>
        <w:ind w:firstLineChars="200" w:firstLine="640"/>
      </w:pPr>
      <w:r>
        <w:rPr>
          <w:rFonts w:eastAsia="仿宋_GB2312"/>
          <w:sz w:val="32"/>
          <w:szCs w:val="32"/>
        </w:rPr>
        <w:lastRenderedPageBreak/>
        <w:t>项目实施情况：</w:t>
      </w:r>
      <w:r>
        <w:rPr>
          <w:rFonts w:eastAsia="仿宋_GB2312" w:hint="eastAsia"/>
          <w:sz w:val="32"/>
          <w:szCs w:val="32"/>
        </w:rPr>
        <w:t>生态环境厅环境监察专员办环境监察专项</w:t>
      </w:r>
      <w:r>
        <w:rPr>
          <w:rFonts w:eastAsia="仿宋_GB2312"/>
          <w:sz w:val="32"/>
          <w:szCs w:val="32"/>
        </w:rPr>
        <w:t>目前已经完成实际设立的目标，</w:t>
      </w:r>
      <w:r>
        <w:rPr>
          <w:rFonts w:eastAsia="仿宋_GB2312" w:hint="eastAsia"/>
          <w:sz w:val="32"/>
          <w:szCs w:val="32"/>
        </w:rPr>
        <w:t>生态环境厅环境监察专员办环境监察专项</w:t>
      </w:r>
      <w:r>
        <w:rPr>
          <w:rFonts w:eastAsia="仿宋_GB2312"/>
          <w:sz w:val="32"/>
          <w:szCs w:val="32"/>
        </w:rPr>
        <w:t>在实施过程中严格按照目标设立的各阶段任务进行开展工作，在前期立项过程中严格把质量关，建立安全防护机制，保证项目实施各阶段安全顺利进行。</w:t>
      </w:r>
    </w:p>
    <w:p w14:paraId="7E6C1797" w14:textId="77777777" w:rsidR="0042066F" w:rsidRDefault="000114BB">
      <w:pPr>
        <w:spacing w:line="560" w:lineRule="exact"/>
        <w:ind w:firstLineChars="200" w:firstLine="643"/>
        <w:rPr>
          <w:rFonts w:eastAsia="仿宋_GB2312"/>
          <w:b/>
          <w:bCs/>
          <w:sz w:val="32"/>
          <w:szCs w:val="32"/>
        </w:rPr>
      </w:pPr>
      <w:r>
        <w:rPr>
          <w:rFonts w:eastAsia="仿宋_GB2312"/>
          <w:b/>
          <w:bCs/>
          <w:sz w:val="32"/>
          <w:szCs w:val="32"/>
        </w:rPr>
        <w:t>3</w:t>
      </w:r>
      <w:r>
        <w:rPr>
          <w:rFonts w:eastAsia="仿宋_GB2312"/>
          <w:b/>
          <w:bCs/>
          <w:sz w:val="32"/>
          <w:szCs w:val="32"/>
        </w:rPr>
        <w:t>、资金投入和使用情况</w:t>
      </w:r>
    </w:p>
    <w:p w14:paraId="13D1EDC0"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）资金投入情况</w:t>
      </w:r>
    </w:p>
    <w:p w14:paraId="779A95D2"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该项目年初预算数</w:t>
      </w:r>
      <w:r>
        <w:rPr>
          <w:rFonts w:ascii="仿宋_GB2312" w:eastAsia="仿宋_GB2312" w:hAnsi="仿宋_GB2312" w:cs="仿宋_GB2312" w:hint="eastAsia"/>
          <w:sz w:val="32"/>
          <w:szCs w:val="32"/>
        </w:rPr>
        <w:t>90</w:t>
      </w:r>
      <w:r>
        <w:rPr>
          <w:rFonts w:ascii="仿宋_GB2312" w:eastAsia="仿宋_GB2312" w:hAnsi="仿宋_GB2312" w:cs="仿宋_GB2312" w:hint="eastAsia"/>
          <w:sz w:val="32"/>
          <w:szCs w:val="32"/>
        </w:rPr>
        <w:t>万元，全年预算数</w:t>
      </w:r>
      <w:r>
        <w:rPr>
          <w:rFonts w:ascii="仿宋_GB2312" w:eastAsia="仿宋_GB2312" w:hAnsi="仿宋_GB2312" w:cs="仿宋_GB2312" w:hint="eastAsia"/>
          <w:sz w:val="32"/>
          <w:szCs w:val="32"/>
        </w:rPr>
        <w:t>90</w:t>
      </w:r>
      <w:r>
        <w:rPr>
          <w:rFonts w:ascii="仿宋_GB2312" w:eastAsia="仿宋_GB2312" w:hAnsi="仿宋_GB2312" w:cs="仿宋_GB2312" w:hint="eastAsia"/>
          <w:sz w:val="32"/>
          <w:szCs w:val="32"/>
        </w:rPr>
        <w:t>万元，实际总投入</w:t>
      </w:r>
      <w:r>
        <w:rPr>
          <w:rFonts w:ascii="仿宋_GB2312" w:eastAsia="仿宋_GB2312" w:hAnsi="仿宋_GB2312" w:cs="仿宋_GB2312" w:hint="eastAsia"/>
          <w:sz w:val="32"/>
          <w:szCs w:val="32"/>
        </w:rPr>
        <w:t>90</w:t>
      </w:r>
      <w:r>
        <w:rPr>
          <w:rFonts w:ascii="仿宋_GB2312" w:eastAsia="仿宋_GB2312" w:hAnsi="仿宋_GB2312" w:cs="仿宋_GB2312" w:hint="eastAsia"/>
          <w:sz w:val="32"/>
          <w:szCs w:val="32"/>
        </w:rPr>
        <w:t>万元，该项目资金已全部落实到位</w:t>
      </w:r>
      <w:r>
        <w:rPr>
          <w:rFonts w:ascii="仿宋_GB2312" w:eastAsia="仿宋_GB2312" w:hAnsi="仿宋_GB2312" w:cs="仿宋_GB2312" w:hint="eastAsia"/>
          <w:sz w:val="32"/>
          <w:szCs w:val="32"/>
        </w:rPr>
        <w:t>，资金来源为一般公共预算。</w:t>
      </w:r>
    </w:p>
    <w:p w14:paraId="0072868A"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）资金使用情况</w:t>
      </w:r>
    </w:p>
    <w:p w14:paraId="44A00951"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该项目年初预算数</w:t>
      </w:r>
      <w:r>
        <w:rPr>
          <w:rFonts w:ascii="仿宋_GB2312" w:eastAsia="仿宋_GB2312" w:hAnsi="仿宋_GB2312" w:cs="仿宋_GB2312" w:hint="eastAsia"/>
          <w:sz w:val="32"/>
          <w:szCs w:val="32"/>
        </w:rPr>
        <w:t>90</w:t>
      </w:r>
      <w:r>
        <w:rPr>
          <w:rFonts w:ascii="仿宋_GB2312" w:eastAsia="仿宋_GB2312" w:hAnsi="仿宋_GB2312" w:cs="仿宋_GB2312" w:hint="eastAsia"/>
          <w:sz w:val="32"/>
          <w:szCs w:val="32"/>
        </w:rPr>
        <w:t>万元，全年预算数</w:t>
      </w:r>
      <w:r>
        <w:rPr>
          <w:rFonts w:ascii="仿宋_GB2312" w:eastAsia="仿宋_GB2312" w:hAnsi="仿宋_GB2312" w:cs="仿宋_GB2312" w:hint="eastAsia"/>
          <w:sz w:val="32"/>
          <w:szCs w:val="32"/>
        </w:rPr>
        <w:t>90</w:t>
      </w:r>
      <w:r>
        <w:rPr>
          <w:rFonts w:ascii="仿宋_GB2312" w:eastAsia="仿宋_GB2312" w:hAnsi="仿宋_GB2312" w:cs="仿宋_GB2312" w:hint="eastAsia"/>
          <w:sz w:val="32"/>
          <w:szCs w:val="32"/>
        </w:rPr>
        <w:t>万元，全年执行数</w:t>
      </w:r>
      <w:r>
        <w:rPr>
          <w:rFonts w:ascii="仿宋_GB2312" w:eastAsia="仿宋_GB2312" w:hAnsi="仿宋_GB2312" w:cs="仿宋_GB2312" w:hint="eastAsia"/>
          <w:sz w:val="32"/>
          <w:szCs w:val="32"/>
        </w:rPr>
        <w:t>90</w:t>
      </w:r>
      <w:r>
        <w:rPr>
          <w:rFonts w:ascii="仿宋_GB2312" w:eastAsia="仿宋_GB2312" w:hAnsi="仿宋_GB2312" w:cs="仿宋_GB2312" w:hint="eastAsia"/>
          <w:sz w:val="32"/>
          <w:szCs w:val="32"/>
        </w:rPr>
        <w:t>万元，预算执行率为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，主要用于：支付项目实施进程中的各项费用。</w:t>
      </w:r>
    </w:p>
    <w:p w14:paraId="4A923035" w14:textId="77777777" w:rsidR="0042066F" w:rsidRDefault="000114BB" w:rsidP="003A46CE">
      <w:pPr>
        <w:spacing w:line="560" w:lineRule="exact"/>
        <w:ind w:firstLineChars="200" w:firstLine="641"/>
        <w:rPr>
          <w:rFonts w:eastAsia="楷体_GB2312"/>
          <w:b/>
          <w:bCs/>
          <w:sz w:val="32"/>
          <w:szCs w:val="32"/>
        </w:rPr>
      </w:pPr>
      <w:r>
        <w:rPr>
          <w:rFonts w:eastAsia="楷体_GB2312"/>
          <w:b/>
          <w:bCs/>
          <w:sz w:val="32"/>
          <w:szCs w:val="32"/>
        </w:rPr>
        <w:t>（二）项目绩效目标</w:t>
      </w:r>
    </w:p>
    <w:p w14:paraId="65504701" w14:textId="77777777" w:rsidR="0042066F" w:rsidRDefault="000114BB">
      <w:pPr>
        <w:spacing w:line="560" w:lineRule="exact"/>
        <w:ind w:firstLineChars="200" w:firstLine="640"/>
        <w:rPr>
          <w:rFonts w:eastAsia="仿宋_GB2312"/>
          <w:sz w:val="32"/>
          <w:szCs w:val="32"/>
        </w:rPr>
      </w:pPr>
      <w:r>
        <w:rPr>
          <w:rFonts w:eastAsia="仿宋_GB2312"/>
          <w:sz w:val="32"/>
          <w:szCs w:val="32"/>
        </w:rPr>
        <w:t>1</w:t>
      </w:r>
      <w:r>
        <w:rPr>
          <w:rFonts w:eastAsia="仿宋_GB2312"/>
          <w:sz w:val="32"/>
          <w:szCs w:val="32"/>
        </w:rPr>
        <w:t>、总体目标</w:t>
      </w:r>
    </w:p>
    <w:p w14:paraId="53C0E4D4" w14:textId="36B29D45" w:rsidR="0042066F" w:rsidRDefault="000114BB">
      <w:pPr>
        <w:spacing w:line="600" w:lineRule="exact"/>
        <w:ind w:firstLineChars="200" w:firstLine="640"/>
        <w:rPr>
          <w:rFonts w:eastAsia="仿宋_GB2312"/>
          <w:sz w:val="32"/>
          <w:szCs w:val="32"/>
        </w:rPr>
      </w:pPr>
      <w:r>
        <w:rPr>
          <w:rFonts w:eastAsia="仿宋_GB2312" w:hint="eastAsia"/>
          <w:sz w:val="32"/>
          <w:szCs w:val="32"/>
        </w:rPr>
        <w:t>根据中央生态环境保护督察</w:t>
      </w:r>
      <w:r w:rsidR="003A46CE">
        <w:rPr>
          <w:rFonts w:eastAsia="仿宋_GB2312" w:hint="eastAsia"/>
          <w:sz w:val="32"/>
          <w:szCs w:val="32"/>
        </w:rPr>
        <w:t>涉及</w:t>
      </w:r>
      <w:r>
        <w:rPr>
          <w:rFonts w:eastAsia="仿宋_GB2312" w:hint="eastAsia"/>
          <w:sz w:val="32"/>
          <w:szCs w:val="32"/>
        </w:rPr>
        <w:t>的整改任务，按照自治区党委、人民政府及生态环境厅统一部署，开展对辖区内地州市区域生态环境监察工作，通过日常监察、现场巡查等方式，督促当地生态环境保护工作持续改善。</w:t>
      </w:r>
    </w:p>
    <w:p w14:paraId="2A176F56" w14:textId="77777777" w:rsidR="0042066F" w:rsidRDefault="000114BB">
      <w:pPr>
        <w:spacing w:line="560" w:lineRule="exact"/>
        <w:ind w:firstLineChars="200" w:firstLine="640"/>
        <w:rPr>
          <w:rFonts w:ascii="仿宋_GB2312" w:eastAsia="仿宋_GB2312" w:hAnsi="仿宋_GB2312" w:cs="仿宋_GB2312"/>
          <w:color w:val="FF0000"/>
          <w:sz w:val="30"/>
          <w:szCs w:val="30"/>
        </w:rPr>
      </w:pPr>
      <w:r>
        <w:rPr>
          <w:rFonts w:eastAsia="仿宋_GB2312"/>
          <w:sz w:val="32"/>
          <w:szCs w:val="32"/>
        </w:rPr>
        <w:t>2</w:t>
      </w:r>
      <w:r>
        <w:rPr>
          <w:rFonts w:eastAsia="仿宋_GB2312"/>
          <w:sz w:val="32"/>
          <w:szCs w:val="32"/>
        </w:rPr>
        <w:t>、阶段性目标</w:t>
      </w:r>
    </w:p>
    <w:p w14:paraId="6016F34F" w14:textId="77777777" w:rsidR="0042066F" w:rsidRDefault="000114BB">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）前期准备：通过制定项目实施方案，经项目负责人审核通过后，有序开展后续工作。</w:t>
      </w:r>
    </w:p>
    <w:p w14:paraId="6B80F8F6" w14:textId="77777777" w:rsidR="0042066F" w:rsidRDefault="000114BB">
      <w:pPr>
        <w:spacing w:line="600" w:lineRule="exact"/>
        <w:ind w:firstLineChars="200" w:firstLine="640"/>
        <w:rPr>
          <w:rFonts w:eastAsia="仿宋_GB2312"/>
          <w:sz w:val="32"/>
          <w:szCs w:val="32"/>
        </w:rPr>
      </w:pPr>
      <w:r>
        <w:rPr>
          <w:rFonts w:eastAsia="仿宋_GB2312"/>
          <w:sz w:val="32"/>
          <w:szCs w:val="32"/>
        </w:rPr>
        <w:lastRenderedPageBreak/>
        <w:t>（</w:t>
      </w:r>
      <w:r>
        <w:rPr>
          <w:rFonts w:eastAsia="仿宋_GB2312"/>
          <w:sz w:val="32"/>
          <w:szCs w:val="32"/>
        </w:rPr>
        <w:t>2</w:t>
      </w:r>
      <w:r>
        <w:rPr>
          <w:rFonts w:eastAsia="仿宋_GB2312"/>
          <w:sz w:val="32"/>
          <w:szCs w:val="32"/>
        </w:rPr>
        <w:t>）组织实施：资金一到位，立即根据项目要求实施项目。项目责任人按照项目实施方案要求逐一进行项目部署安排，提高项目质量及效率性。</w:t>
      </w:r>
    </w:p>
    <w:p w14:paraId="4DDBD859" w14:textId="77777777" w:rsidR="0042066F" w:rsidRDefault="000114BB">
      <w:pPr>
        <w:spacing w:line="560" w:lineRule="exact"/>
        <w:ind w:firstLineChars="200" w:firstLine="640"/>
        <w:rPr>
          <w:rFonts w:eastAsia="黑体"/>
          <w:sz w:val="32"/>
          <w:szCs w:val="32"/>
        </w:rPr>
      </w:pPr>
      <w:r>
        <w:rPr>
          <w:rFonts w:eastAsia="黑体"/>
          <w:sz w:val="32"/>
          <w:szCs w:val="32"/>
        </w:rPr>
        <w:t>二、绩效评价工作开展情况</w:t>
      </w:r>
    </w:p>
    <w:p w14:paraId="0607A63A" w14:textId="77777777" w:rsidR="0042066F" w:rsidRDefault="000114BB" w:rsidP="003A46CE">
      <w:pPr>
        <w:spacing w:line="560" w:lineRule="exact"/>
        <w:ind w:firstLineChars="200" w:firstLine="641"/>
        <w:rPr>
          <w:rFonts w:eastAsia="楷体_GB2312"/>
          <w:b/>
          <w:bCs/>
          <w:sz w:val="32"/>
          <w:szCs w:val="32"/>
        </w:rPr>
      </w:pPr>
      <w:r>
        <w:rPr>
          <w:rFonts w:eastAsia="楷体_GB2312"/>
          <w:b/>
          <w:bCs/>
          <w:sz w:val="32"/>
          <w:szCs w:val="32"/>
        </w:rPr>
        <w:t>（一）绩效评价目的、对象和范围</w:t>
      </w:r>
    </w:p>
    <w:p w14:paraId="6E80B504" w14:textId="77777777" w:rsidR="0042066F" w:rsidRDefault="000114BB">
      <w:pPr>
        <w:pStyle w:val="a9"/>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1</w:t>
      </w:r>
      <w:r>
        <w:rPr>
          <w:rFonts w:ascii="Times New Roman" w:eastAsia="仿宋_GB2312" w:hAnsi="Times New Roman"/>
          <w:b w:val="0"/>
          <w:bCs w:val="0"/>
        </w:rPr>
        <w:t>、绩效评价的目的</w:t>
      </w:r>
    </w:p>
    <w:p w14:paraId="5AAD5243" w14:textId="77777777" w:rsidR="0042066F" w:rsidRDefault="000114BB">
      <w:pPr>
        <w:spacing w:line="560" w:lineRule="exact"/>
        <w:ind w:firstLineChars="200" w:firstLine="64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4639BF43" w14:textId="77777777" w:rsidR="0042066F" w:rsidRDefault="000114BB">
      <w:pPr>
        <w:numPr>
          <w:ilvl w:val="0"/>
          <w:numId w:val="2"/>
        </w:numPr>
        <w:spacing w:line="560" w:lineRule="exact"/>
        <w:ind w:firstLineChars="200" w:firstLine="640"/>
        <w:rPr>
          <w:rFonts w:eastAsia="仿宋_GB2312"/>
          <w:sz w:val="32"/>
          <w:szCs w:val="32"/>
        </w:rPr>
      </w:pPr>
      <w:r>
        <w:rPr>
          <w:rFonts w:eastAsia="仿宋_GB2312"/>
          <w:sz w:val="32"/>
          <w:szCs w:val="32"/>
        </w:rPr>
        <w:t>项目</w:t>
      </w:r>
      <w:r>
        <w:rPr>
          <w:rFonts w:eastAsia="仿宋_GB2312"/>
          <w:sz w:val="32"/>
          <w:szCs w:val="32"/>
        </w:rPr>
        <w:t>在实施前向项目负责人提供财政支出绩效方面的资金管理信息，促进项目支出严格按照资金管理规定进行。</w:t>
      </w:r>
    </w:p>
    <w:p w14:paraId="306B4EE6" w14:textId="77777777" w:rsidR="0042066F" w:rsidRDefault="000114BB">
      <w:pPr>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）项目绩效管理财政支出运行提供及时、有效的信息。</w:t>
      </w:r>
    </w:p>
    <w:p w14:paraId="1FBE9411" w14:textId="77777777" w:rsidR="0042066F" w:rsidRDefault="000114BB">
      <w:pPr>
        <w:pStyle w:val="-"/>
        <w:spacing w:line="560" w:lineRule="exact"/>
        <w:ind w:firstLineChars="200" w:firstLine="640"/>
        <w:rPr>
          <w:rFonts w:eastAsia="方正仿宋_GBK" w:cs="方正仿宋_GBK"/>
          <w:sz w:val="32"/>
          <w:szCs w:val="32"/>
        </w:rPr>
      </w:pPr>
      <w:r>
        <w:rPr>
          <w:rFonts w:eastAsia="仿宋_GB2312"/>
          <w:sz w:val="32"/>
          <w:szCs w:val="32"/>
        </w:rPr>
        <w:t>综合来看，通过开展有效的财政支出绩效评价管理，</w:t>
      </w:r>
      <w:r>
        <w:rPr>
          <w:rFonts w:eastAsia="仿宋_GB2312" w:hint="eastAsia"/>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w:t>
      </w:r>
      <w:r>
        <w:rPr>
          <w:rFonts w:eastAsia="仿宋_GB2312" w:hint="eastAsia"/>
          <w:sz w:val="32"/>
          <w:szCs w:val="32"/>
        </w:rPr>
        <w:t>使用效益的目的。</w:t>
      </w:r>
    </w:p>
    <w:p w14:paraId="6D4300BA" w14:textId="77777777" w:rsidR="0042066F" w:rsidRDefault="000114BB">
      <w:pPr>
        <w:pStyle w:val="a9"/>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2</w:t>
      </w:r>
      <w:r>
        <w:rPr>
          <w:rFonts w:ascii="Times New Roman" w:eastAsia="仿宋_GB2312" w:hAnsi="Times New Roman"/>
          <w:b w:val="0"/>
          <w:bCs w:val="0"/>
        </w:rPr>
        <w:t>、绩效评价的对象</w:t>
      </w:r>
    </w:p>
    <w:p w14:paraId="3E7FD462" w14:textId="77777777" w:rsidR="0042066F" w:rsidRDefault="000114BB">
      <w:pPr>
        <w:spacing w:line="560" w:lineRule="exact"/>
        <w:ind w:firstLineChars="200" w:firstLine="640"/>
        <w:rPr>
          <w:rFonts w:ascii="仿宋_GB2312" w:eastAsia="仿宋_GB2312" w:hAnsi="仿宋_GB2312" w:cs="仿宋_GB2312"/>
          <w:sz w:val="32"/>
          <w:szCs w:val="32"/>
        </w:rPr>
      </w:pPr>
      <w:r>
        <w:rPr>
          <w:rFonts w:eastAsia="仿宋_GB2312" w:hint="eastAsia"/>
          <w:sz w:val="32"/>
          <w:szCs w:val="32"/>
        </w:rPr>
        <w:lastRenderedPageBreak/>
        <w:t>生态环境厅环境监察专员办环境监察专项</w:t>
      </w:r>
      <w:r>
        <w:rPr>
          <w:rFonts w:ascii="仿宋_GB2312" w:eastAsia="仿宋_GB2312" w:hAnsi="仿宋_GB2312" w:cs="仿宋_GB2312" w:hint="eastAsia"/>
          <w:sz w:val="32"/>
          <w:szCs w:val="32"/>
        </w:rPr>
        <w:t>项目所包含的全部项目内容。</w:t>
      </w:r>
    </w:p>
    <w:p w14:paraId="49039455" w14:textId="77777777" w:rsidR="0042066F" w:rsidRDefault="000114BB">
      <w:pPr>
        <w:pStyle w:val="a9"/>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3</w:t>
      </w:r>
      <w:r>
        <w:rPr>
          <w:rFonts w:ascii="Times New Roman" w:eastAsia="仿宋_GB2312" w:hAnsi="Times New Roman"/>
          <w:b w:val="0"/>
          <w:bCs w:val="0"/>
        </w:rPr>
        <w:t>、绩效评价的范围</w:t>
      </w:r>
    </w:p>
    <w:p w14:paraId="295E6DD4" w14:textId="77777777" w:rsidR="0042066F" w:rsidRDefault="000114B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本次评价从项目决策（包括绩效目标、决策过程）、项目管理（包括项目资金、项目实施）、项目产出（包括项目产出数量、产出质量、产出时效和产出成本）项目效益四个维度对</w:t>
      </w:r>
      <w:r>
        <w:rPr>
          <w:rFonts w:eastAsia="仿宋_GB2312" w:hint="eastAsia"/>
          <w:sz w:val="32"/>
          <w:szCs w:val="32"/>
        </w:rPr>
        <w:t>生态环境厅环境监察专员办环境监察专项</w:t>
      </w:r>
      <w:r>
        <w:rPr>
          <w:rFonts w:ascii="仿宋_GB2312" w:eastAsia="仿宋_GB2312" w:hAnsi="仿宋_GB2312" w:cs="仿宋_GB2312" w:hint="eastAsia"/>
          <w:sz w:val="32"/>
          <w:szCs w:val="32"/>
        </w:rPr>
        <w:t>进行评价，评价核心为专项资金的支出完成情况和效果。</w:t>
      </w:r>
    </w:p>
    <w:p w14:paraId="26A8158A" w14:textId="77777777" w:rsidR="0042066F" w:rsidRDefault="000114BB" w:rsidP="003A46CE">
      <w:pPr>
        <w:spacing w:line="560" w:lineRule="exact"/>
        <w:ind w:firstLineChars="200" w:firstLine="641"/>
      </w:pPr>
      <w:r>
        <w:rPr>
          <w:rFonts w:eastAsia="楷体_GB2312"/>
          <w:b/>
          <w:bCs/>
          <w:sz w:val="32"/>
          <w:szCs w:val="32"/>
        </w:rPr>
        <w:t>（二）绩效评价原则、评价指标体系（详情见表</w:t>
      </w:r>
      <w:r>
        <w:rPr>
          <w:rFonts w:eastAsia="楷体_GB2312"/>
          <w:b/>
          <w:bCs/>
          <w:sz w:val="32"/>
          <w:szCs w:val="32"/>
        </w:rPr>
        <w:t>1</w:t>
      </w:r>
      <w:r>
        <w:rPr>
          <w:rFonts w:eastAsia="楷体_GB2312"/>
          <w:b/>
          <w:bCs/>
          <w:sz w:val="32"/>
          <w:szCs w:val="32"/>
        </w:rPr>
        <w:t>）、评价方法、评价标准。</w:t>
      </w:r>
    </w:p>
    <w:p w14:paraId="194F1977" w14:textId="77777777" w:rsidR="0042066F" w:rsidRDefault="000114BB">
      <w:pPr>
        <w:pStyle w:val="a9"/>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1</w:t>
      </w:r>
      <w:r>
        <w:rPr>
          <w:rFonts w:ascii="Times New Roman" w:eastAsia="仿宋_GB2312" w:hAnsi="Times New Roman"/>
          <w:b w:val="0"/>
          <w:bCs w:val="0"/>
        </w:rPr>
        <w:t>、绩效评价原则</w:t>
      </w:r>
    </w:p>
    <w:p w14:paraId="0A90A4E7" w14:textId="77777777" w:rsidR="0042066F" w:rsidRDefault="000114BB">
      <w:pPr>
        <w:spacing w:line="560" w:lineRule="exact"/>
        <w:ind w:firstLineChars="200" w:firstLine="640"/>
        <w:rPr>
          <w:rFonts w:eastAsia="仿宋_GB2312"/>
          <w:color w:val="000000"/>
          <w:sz w:val="32"/>
          <w:szCs w:val="32"/>
        </w:rPr>
      </w:pPr>
      <w:r>
        <w:rPr>
          <w:rFonts w:eastAsia="仿宋_GB2312"/>
          <w:color w:val="000000"/>
          <w:sz w:val="32"/>
          <w:szCs w:val="32"/>
        </w:rPr>
        <w:t>本次项目绩效评价遵循以下基本原则：</w:t>
      </w:r>
    </w:p>
    <w:p w14:paraId="6A12EE02" w14:textId="77777777" w:rsidR="0042066F" w:rsidRDefault="000114BB">
      <w:pPr>
        <w:pStyle w:val="a9"/>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1</w:t>
      </w:r>
      <w:r>
        <w:rPr>
          <w:rFonts w:ascii="Times New Roman" w:eastAsia="仿宋_GB2312" w:hAnsi="Times New Roman"/>
          <w:b w:val="0"/>
          <w:bCs w:val="0"/>
        </w:rPr>
        <w:t>）科学公正。绩效评价应当运用科学合理的方法，按照规范的程序，对项目绩效进行客观、公正的反映。</w:t>
      </w:r>
    </w:p>
    <w:p w14:paraId="7341B67D" w14:textId="77777777" w:rsidR="0042066F" w:rsidRDefault="000114BB">
      <w:pPr>
        <w:pStyle w:val="a9"/>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2</w:t>
      </w:r>
      <w:r>
        <w:rPr>
          <w:rFonts w:ascii="Times New Roman" w:eastAsia="仿宋_GB2312" w:hAnsi="Times New Roman"/>
          <w:b w:val="0"/>
          <w:bCs w:val="0"/>
        </w:rPr>
        <w:t>）统筹兼顾。单位自评、部门评价和财政评价应职责明确，各有侧重，相互衔接。单位自评应由项目单位自主实施，即</w:t>
      </w:r>
      <w:r>
        <w:rPr>
          <w:rFonts w:ascii="Times New Roman" w:eastAsia="仿宋_GB2312" w:hAnsi="Times New Roman"/>
          <w:b w:val="0"/>
          <w:bCs w:val="0"/>
        </w:rPr>
        <w:t>“</w:t>
      </w:r>
      <w:r>
        <w:rPr>
          <w:rFonts w:ascii="Times New Roman" w:eastAsia="仿宋_GB2312" w:hAnsi="Times New Roman"/>
          <w:b w:val="0"/>
          <w:bCs w:val="0"/>
        </w:rPr>
        <w:t>谁支出、谁自评</w:t>
      </w:r>
      <w:r>
        <w:rPr>
          <w:rFonts w:ascii="Times New Roman" w:eastAsia="仿宋_GB2312" w:hAnsi="Times New Roman"/>
          <w:b w:val="0"/>
          <w:bCs w:val="0"/>
        </w:rPr>
        <w:t>”</w:t>
      </w:r>
      <w:r>
        <w:rPr>
          <w:rFonts w:ascii="Times New Roman" w:eastAsia="仿宋_GB2312" w:hAnsi="Times New Roman"/>
          <w:b w:val="0"/>
          <w:bCs w:val="0"/>
        </w:rPr>
        <w:t>。部门评价和财政评价应在单位自评的基础上开展。</w:t>
      </w:r>
    </w:p>
    <w:p w14:paraId="3B02CB9A" w14:textId="77777777" w:rsidR="0042066F" w:rsidRDefault="000114BB">
      <w:pPr>
        <w:pStyle w:val="a9"/>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3</w:t>
      </w:r>
      <w:r>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14:paraId="7549A5E3" w14:textId="77777777" w:rsidR="0042066F" w:rsidRDefault="000114BB">
      <w:pPr>
        <w:pStyle w:val="a9"/>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4</w:t>
      </w:r>
      <w:r>
        <w:rPr>
          <w:rFonts w:ascii="Times New Roman" w:eastAsia="仿宋_GB2312" w:hAnsi="Times New Roman"/>
          <w:b w:val="0"/>
          <w:bCs w:val="0"/>
        </w:rPr>
        <w:t>）公开透明。绩效评价结果应依法依规公开，并自觉接受社会监督。</w:t>
      </w:r>
    </w:p>
    <w:p w14:paraId="256DF897" w14:textId="77777777" w:rsidR="0042066F" w:rsidRDefault="000114BB">
      <w:pPr>
        <w:pStyle w:val="a9"/>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2</w:t>
      </w:r>
      <w:r>
        <w:rPr>
          <w:rFonts w:ascii="Times New Roman" w:eastAsia="仿宋_GB2312" w:hAnsi="Times New Roman"/>
          <w:b w:val="0"/>
          <w:bCs w:val="0"/>
        </w:rPr>
        <w:t>、评价指标体系</w:t>
      </w:r>
    </w:p>
    <w:p w14:paraId="06E68DE7" w14:textId="77777777" w:rsidR="0042066F" w:rsidRDefault="000114BB">
      <w:pPr>
        <w:spacing w:line="560" w:lineRule="exact"/>
        <w:ind w:firstLineChars="200" w:firstLine="708"/>
        <w:rPr>
          <w:color w:val="000000"/>
          <w:spacing w:val="17"/>
          <w:sz w:val="32"/>
          <w:szCs w:val="32"/>
        </w:rPr>
      </w:pPr>
      <w:r>
        <w:rPr>
          <w:rFonts w:eastAsia="仿宋_GB2312"/>
          <w:color w:val="000000"/>
          <w:spacing w:val="17"/>
          <w:sz w:val="32"/>
          <w:szCs w:val="32"/>
        </w:rPr>
        <w:lastRenderedPageBreak/>
        <w:t>绩效评价框架是开展</w:t>
      </w:r>
      <w:r>
        <w:rPr>
          <w:rFonts w:eastAsia="仿宋_GB2312"/>
          <w:color w:val="000000"/>
          <w:spacing w:val="17"/>
          <w:sz w:val="32"/>
          <w:szCs w:val="32"/>
        </w:rPr>
        <w:t>绩效评价的核心。绩效评价框架包括评价准则、关键评价问题、评价指标、数据来源、数据收集方法等。指标体系建立过程如下：</w:t>
      </w:r>
    </w:p>
    <w:p w14:paraId="55DE909D" w14:textId="77777777" w:rsidR="0042066F" w:rsidRDefault="000114BB">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1</w:t>
      </w:r>
      <w:r>
        <w:rPr>
          <w:rFonts w:eastAsia="仿宋_GB2312"/>
          <w:color w:val="000000"/>
          <w:spacing w:val="17"/>
          <w:sz w:val="32"/>
          <w:szCs w:val="32"/>
        </w:rPr>
        <w:t>）确定评价指标</w:t>
      </w:r>
    </w:p>
    <w:p w14:paraId="565EABA1" w14:textId="77777777" w:rsidR="0042066F" w:rsidRDefault="000114BB">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08EB1C1A" w14:textId="77777777" w:rsidR="0042066F" w:rsidRDefault="000114BB">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2</w:t>
      </w:r>
      <w:r>
        <w:rPr>
          <w:rFonts w:eastAsia="仿宋_GB2312"/>
          <w:color w:val="000000"/>
          <w:spacing w:val="17"/>
          <w:sz w:val="32"/>
          <w:szCs w:val="32"/>
        </w:rPr>
        <w:t>）确定权重</w:t>
      </w:r>
    </w:p>
    <w:p w14:paraId="3EA1D867" w14:textId="77777777" w:rsidR="0042066F" w:rsidRDefault="000114BB">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w:t>
      </w:r>
      <w:r>
        <w:rPr>
          <w:rFonts w:eastAsia="仿宋_GB2312"/>
          <w:color w:val="000000"/>
          <w:spacing w:val="17"/>
          <w:sz w:val="32"/>
          <w:szCs w:val="32"/>
        </w:rPr>
        <w:t>20</w:t>
      </w:r>
      <w:r>
        <w:rPr>
          <w:rFonts w:eastAsia="仿宋_GB2312"/>
          <w:color w:val="000000"/>
          <w:spacing w:val="17"/>
          <w:sz w:val="32"/>
          <w:szCs w:val="32"/>
        </w:rPr>
        <w:t>分，项目过程权重为</w:t>
      </w:r>
      <w:r>
        <w:rPr>
          <w:rFonts w:eastAsia="仿宋_GB2312"/>
          <w:color w:val="000000"/>
          <w:spacing w:val="17"/>
          <w:sz w:val="32"/>
          <w:szCs w:val="32"/>
        </w:rPr>
        <w:t>20</w:t>
      </w:r>
      <w:r>
        <w:rPr>
          <w:rFonts w:eastAsia="仿宋_GB2312"/>
          <w:color w:val="000000"/>
          <w:spacing w:val="17"/>
          <w:sz w:val="32"/>
          <w:szCs w:val="32"/>
        </w:rPr>
        <w:t>分，项目产出权重为</w:t>
      </w:r>
      <w:r>
        <w:rPr>
          <w:rFonts w:eastAsia="仿宋_GB2312"/>
          <w:color w:val="000000"/>
          <w:spacing w:val="17"/>
          <w:sz w:val="32"/>
          <w:szCs w:val="32"/>
        </w:rPr>
        <w:t>40</w:t>
      </w:r>
      <w:r>
        <w:rPr>
          <w:rFonts w:eastAsia="仿宋_GB2312"/>
          <w:color w:val="000000"/>
          <w:spacing w:val="17"/>
          <w:sz w:val="32"/>
          <w:szCs w:val="32"/>
        </w:rPr>
        <w:t>分，项目效益权重为</w:t>
      </w:r>
      <w:r>
        <w:rPr>
          <w:rFonts w:eastAsia="仿宋_GB2312"/>
          <w:color w:val="000000"/>
          <w:spacing w:val="17"/>
          <w:sz w:val="32"/>
          <w:szCs w:val="32"/>
        </w:rPr>
        <w:t>20</w:t>
      </w:r>
      <w:r>
        <w:rPr>
          <w:rFonts w:eastAsia="仿宋_GB2312"/>
          <w:color w:val="000000"/>
          <w:spacing w:val="17"/>
          <w:sz w:val="32"/>
          <w:szCs w:val="32"/>
        </w:rPr>
        <w:t>分。</w:t>
      </w:r>
    </w:p>
    <w:p w14:paraId="61F7C1C8" w14:textId="77777777" w:rsidR="0042066F" w:rsidRDefault="000114BB">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3</w:t>
      </w:r>
      <w:r>
        <w:rPr>
          <w:rFonts w:eastAsia="仿宋_GB2312"/>
          <w:color w:val="000000"/>
          <w:spacing w:val="17"/>
          <w:sz w:val="32"/>
          <w:szCs w:val="32"/>
        </w:rPr>
        <w:t>）确定指标标准值</w:t>
      </w:r>
    </w:p>
    <w:p w14:paraId="78D1F1BD" w14:textId="77777777" w:rsidR="0042066F" w:rsidRDefault="000114BB">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指标标准值是</w:t>
      </w:r>
      <w:r>
        <w:rPr>
          <w:rFonts w:eastAsia="仿宋_GB2312"/>
          <w:color w:val="000000"/>
          <w:spacing w:val="17"/>
          <w:sz w:val="32"/>
          <w:szCs w:val="32"/>
        </w:rPr>
        <w:t>绩效评价指标的尺度，既要反映同类项目的先进水平，又要符合项目的实际绩效水平。具体采用计划标准等确定此次绩效评价指标标准值。</w:t>
      </w:r>
    </w:p>
    <w:p w14:paraId="2933E8EE" w14:textId="77777777" w:rsidR="0042066F" w:rsidRDefault="000114BB">
      <w:pPr>
        <w:pStyle w:val="a9"/>
        <w:spacing w:before="0" w:after="0" w:line="560" w:lineRule="exact"/>
        <w:ind w:firstLineChars="200" w:firstLine="708"/>
        <w:jc w:val="both"/>
        <w:rPr>
          <w:rFonts w:ascii="Times New Roman" w:eastAsia="仿宋_GB2312" w:hAnsi="Times New Roman"/>
          <w:b w:val="0"/>
          <w:bCs w:val="0"/>
          <w:color w:val="000000"/>
          <w:spacing w:val="17"/>
          <w:kern w:val="2"/>
        </w:rPr>
      </w:pPr>
      <w:r>
        <w:rPr>
          <w:rFonts w:ascii="Times New Roman" w:eastAsia="仿宋_GB2312" w:hAnsi="Times New Roman"/>
          <w:b w:val="0"/>
          <w:bCs w:val="0"/>
          <w:color w:val="000000"/>
          <w:spacing w:val="17"/>
          <w:kern w:val="2"/>
        </w:rPr>
        <w:t>绩效评价总分值</w:t>
      </w:r>
      <w:r>
        <w:rPr>
          <w:rFonts w:ascii="Times New Roman" w:eastAsia="仿宋_GB2312" w:hAnsi="Times New Roman"/>
          <w:b w:val="0"/>
          <w:bCs w:val="0"/>
          <w:color w:val="000000"/>
          <w:spacing w:val="17"/>
          <w:kern w:val="2"/>
        </w:rPr>
        <w:t>100</w:t>
      </w:r>
      <w:r>
        <w:rPr>
          <w:rFonts w:ascii="Times New Roman" w:eastAsia="仿宋_GB2312" w:hAnsi="Times New Roman"/>
          <w:b w:val="0"/>
          <w:bCs w:val="0"/>
          <w:color w:val="000000"/>
          <w:spacing w:val="17"/>
          <w:kern w:val="2"/>
        </w:rPr>
        <w:t>分，根据综合评分结果，评价计分</w:t>
      </w:r>
      <w:r>
        <w:rPr>
          <w:rFonts w:ascii="Times New Roman" w:eastAsia="仿宋_GB2312" w:hAnsi="Times New Roman"/>
          <w:b w:val="0"/>
          <w:bCs w:val="0"/>
          <w:color w:val="000000"/>
          <w:spacing w:val="17"/>
          <w:kern w:val="2"/>
        </w:rPr>
        <w:t>90</w:t>
      </w:r>
      <w:r>
        <w:rPr>
          <w:rFonts w:ascii="Times New Roman" w:eastAsia="仿宋_GB2312" w:hAnsi="Times New Roman"/>
          <w:b w:val="0"/>
          <w:bCs w:val="0"/>
          <w:color w:val="000000"/>
          <w:spacing w:val="17"/>
          <w:kern w:val="2"/>
        </w:rPr>
        <w:t>分</w:t>
      </w:r>
      <w:r>
        <w:rPr>
          <w:rFonts w:ascii="Times New Roman" w:eastAsia="仿宋_GB2312" w:hAnsi="Times New Roman"/>
          <w:b w:val="0"/>
          <w:bCs w:val="0"/>
          <w:color w:val="000000"/>
          <w:spacing w:val="17"/>
          <w:kern w:val="2"/>
        </w:rPr>
        <w:t>-100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90</w:t>
      </w:r>
      <w:r>
        <w:rPr>
          <w:rFonts w:ascii="Times New Roman" w:eastAsia="仿宋_GB2312" w:hAnsi="Times New Roman"/>
          <w:b w:val="0"/>
          <w:bCs w:val="0"/>
          <w:color w:val="000000"/>
          <w:spacing w:val="17"/>
          <w:kern w:val="2"/>
        </w:rPr>
        <w:t>分）对应的评分结果级别为优，</w:t>
      </w:r>
      <w:r>
        <w:rPr>
          <w:rFonts w:ascii="Times New Roman" w:eastAsia="仿宋_GB2312" w:hAnsi="Times New Roman"/>
          <w:b w:val="0"/>
          <w:bCs w:val="0"/>
          <w:color w:val="000000"/>
          <w:spacing w:val="17"/>
          <w:kern w:val="2"/>
        </w:rPr>
        <w:t>80-90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80</w:t>
      </w:r>
      <w:r>
        <w:rPr>
          <w:rFonts w:ascii="Times New Roman" w:eastAsia="仿宋_GB2312" w:hAnsi="Times New Roman"/>
          <w:b w:val="0"/>
          <w:bCs w:val="0"/>
          <w:color w:val="000000"/>
          <w:spacing w:val="17"/>
          <w:kern w:val="2"/>
        </w:rPr>
        <w:t>分）对应的评分结果级别为良，</w:t>
      </w:r>
      <w:r>
        <w:rPr>
          <w:rFonts w:ascii="Times New Roman" w:eastAsia="仿宋_GB2312" w:hAnsi="Times New Roman"/>
          <w:b w:val="0"/>
          <w:bCs w:val="0"/>
          <w:color w:val="000000"/>
          <w:spacing w:val="17"/>
          <w:kern w:val="2"/>
        </w:rPr>
        <w:t>60-80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60</w:t>
      </w:r>
      <w:r>
        <w:rPr>
          <w:rFonts w:ascii="Times New Roman" w:eastAsia="仿宋_GB2312" w:hAnsi="Times New Roman"/>
          <w:b w:val="0"/>
          <w:bCs w:val="0"/>
          <w:color w:val="000000"/>
          <w:spacing w:val="17"/>
          <w:kern w:val="2"/>
        </w:rPr>
        <w:t>分）对应的评分结果级别为中，</w:t>
      </w:r>
      <w:r>
        <w:rPr>
          <w:rFonts w:ascii="Times New Roman" w:eastAsia="仿宋_GB2312" w:hAnsi="Times New Roman"/>
          <w:b w:val="0"/>
          <w:bCs w:val="0"/>
          <w:color w:val="000000"/>
          <w:spacing w:val="17"/>
          <w:kern w:val="2"/>
        </w:rPr>
        <w:t>60</w:t>
      </w:r>
      <w:r>
        <w:rPr>
          <w:rFonts w:ascii="Times New Roman" w:eastAsia="仿宋_GB2312" w:hAnsi="Times New Roman"/>
          <w:b w:val="0"/>
          <w:bCs w:val="0"/>
          <w:color w:val="000000"/>
          <w:spacing w:val="17"/>
          <w:kern w:val="2"/>
        </w:rPr>
        <w:t>分以下对应的评分结果级别为差。</w:t>
      </w:r>
    </w:p>
    <w:p w14:paraId="477BC34F" w14:textId="77777777" w:rsidR="0042066F" w:rsidRDefault="000114BB">
      <w:pPr>
        <w:pStyle w:val="a9"/>
        <w:widowControl w:val="0"/>
        <w:spacing w:before="0" w:after="0" w:line="560" w:lineRule="exact"/>
        <w:ind w:firstLineChars="200" w:firstLine="708"/>
        <w:jc w:val="both"/>
        <w:outlineLvl w:val="9"/>
        <w:rPr>
          <w:rFonts w:ascii="Times New Roman" w:eastAsia="仿宋_GB2312" w:hAnsi="Times New Roman"/>
          <w:b w:val="0"/>
          <w:bCs w:val="0"/>
          <w:color w:val="000000"/>
          <w:spacing w:val="17"/>
        </w:rPr>
      </w:pPr>
      <w:r>
        <w:rPr>
          <w:rFonts w:ascii="Times New Roman" w:eastAsia="仿宋_GB2312" w:hAnsi="Times New Roman"/>
          <w:b w:val="0"/>
          <w:bCs w:val="0"/>
          <w:color w:val="000000"/>
          <w:spacing w:val="17"/>
        </w:rPr>
        <w:t>具体评价指标体系详情见附件</w:t>
      </w:r>
      <w:r>
        <w:rPr>
          <w:rFonts w:ascii="Times New Roman" w:eastAsia="仿宋_GB2312" w:hAnsi="Times New Roman"/>
          <w:b w:val="0"/>
          <w:bCs w:val="0"/>
          <w:color w:val="000000"/>
          <w:spacing w:val="17"/>
        </w:rPr>
        <w:t>1</w:t>
      </w:r>
    </w:p>
    <w:p w14:paraId="72008729" w14:textId="77777777" w:rsidR="0042066F" w:rsidRDefault="000114BB">
      <w:pPr>
        <w:pStyle w:val="a9"/>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3</w:t>
      </w:r>
      <w:r>
        <w:rPr>
          <w:rFonts w:ascii="Times New Roman" w:eastAsia="仿宋_GB2312" w:hAnsi="Times New Roman"/>
          <w:b w:val="0"/>
          <w:bCs w:val="0"/>
        </w:rPr>
        <w:t>、绩效评价方法</w:t>
      </w:r>
    </w:p>
    <w:p w14:paraId="194E2B74" w14:textId="77777777" w:rsidR="0042066F" w:rsidRDefault="000114BB">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lastRenderedPageBreak/>
        <w:t>绩效评价从项目决策、项目过程、项目产出、项目效益四个维度进行评价。评价对象为项目目标实施情况，</w:t>
      </w:r>
      <w:r>
        <w:rPr>
          <w:rFonts w:eastAsia="仿宋_GB2312"/>
          <w:color w:val="000000"/>
          <w:spacing w:val="17"/>
          <w:sz w:val="32"/>
          <w:szCs w:val="32"/>
        </w:rPr>
        <w:t xml:space="preserve">  </w:t>
      </w:r>
      <w:r>
        <w:rPr>
          <w:rFonts w:eastAsia="仿宋_GB2312"/>
          <w:color w:val="000000"/>
          <w:spacing w:val="17"/>
          <w:sz w:val="32"/>
          <w:szCs w:val="32"/>
        </w:rPr>
        <w:t>评价核心为资金的支出完成情况和项目的产出效益。</w:t>
      </w:r>
    </w:p>
    <w:p w14:paraId="66E5C8D8" w14:textId="77777777" w:rsidR="0042066F" w:rsidRDefault="000114BB">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18570028" w14:textId="77777777" w:rsidR="0042066F" w:rsidRDefault="000114BB">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1</w:t>
      </w:r>
      <w:r>
        <w:rPr>
          <w:rFonts w:eastAsia="仿宋_GB2312"/>
          <w:color w:val="000000"/>
          <w:spacing w:val="17"/>
          <w:sz w:val="32"/>
          <w:szCs w:val="32"/>
        </w:rPr>
        <w:t>）比较法</w:t>
      </w:r>
    </w:p>
    <w:p w14:paraId="5CADB168" w14:textId="77777777" w:rsidR="0042066F" w:rsidRDefault="000114BB">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14:paraId="0E7BC970" w14:textId="77777777" w:rsidR="0042066F" w:rsidRDefault="000114BB">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2</w:t>
      </w:r>
      <w:r>
        <w:rPr>
          <w:rFonts w:eastAsia="仿宋_GB2312"/>
          <w:color w:val="000000"/>
          <w:spacing w:val="17"/>
          <w:sz w:val="32"/>
          <w:szCs w:val="32"/>
        </w:rPr>
        <w:t>）因素分析法</w:t>
      </w:r>
    </w:p>
    <w:p w14:paraId="3DEB7B52" w14:textId="77777777" w:rsidR="0042066F" w:rsidRDefault="000114BB">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w:t>
      </w:r>
      <w:r>
        <w:rPr>
          <w:rFonts w:eastAsia="仿宋_GB2312"/>
          <w:color w:val="000000"/>
          <w:spacing w:val="17"/>
          <w:sz w:val="32"/>
          <w:szCs w:val="32"/>
        </w:rPr>
        <w:t>相关资料的收集和审核，综合分析各因素对绩效目标实现的影响。</w:t>
      </w:r>
    </w:p>
    <w:p w14:paraId="0DE6C405" w14:textId="77777777" w:rsidR="0042066F" w:rsidRDefault="000114BB">
      <w:pPr>
        <w:pStyle w:val="a9"/>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4</w:t>
      </w:r>
      <w:r>
        <w:rPr>
          <w:rFonts w:ascii="Times New Roman" w:eastAsia="仿宋_GB2312" w:hAnsi="Times New Roman"/>
          <w:b w:val="0"/>
          <w:bCs w:val="0"/>
        </w:rPr>
        <w:t>、评价标准</w:t>
      </w:r>
    </w:p>
    <w:p w14:paraId="68FAB560" w14:textId="77777777" w:rsidR="0042066F" w:rsidRDefault="000114BB">
      <w:pPr>
        <w:spacing w:line="560" w:lineRule="exact"/>
        <w:ind w:firstLineChars="200" w:firstLine="708"/>
        <w:rPr>
          <w:rFonts w:eastAsia="仿宋_GB2312"/>
          <w:color w:val="000000"/>
          <w:spacing w:val="17"/>
          <w:sz w:val="32"/>
          <w:szCs w:val="32"/>
        </w:rPr>
      </w:pPr>
      <w:r>
        <w:rPr>
          <w:rFonts w:eastAsia="仿宋_GB2312" w:hint="eastAsia"/>
          <w:color w:val="000000"/>
          <w:spacing w:val="17"/>
          <w:sz w:val="32"/>
          <w:szCs w:val="32"/>
        </w:rPr>
        <w:t>绩效评价标准通常包括计划标准、行业标准、历史标准等，用于对绩效指标完成情况进行比较、分析、评价。</w:t>
      </w:r>
      <w:r>
        <w:rPr>
          <w:rFonts w:eastAsia="仿宋_GB2312"/>
          <w:color w:val="000000"/>
          <w:spacing w:val="17"/>
          <w:sz w:val="32"/>
          <w:szCs w:val="32"/>
        </w:rPr>
        <w:t>本次评价主要采用了计划标准和</w:t>
      </w:r>
      <w:r>
        <w:rPr>
          <w:rFonts w:eastAsia="仿宋_GB2312" w:hint="eastAsia"/>
          <w:color w:val="000000"/>
          <w:spacing w:val="17"/>
          <w:sz w:val="32"/>
          <w:szCs w:val="32"/>
        </w:rPr>
        <w:t>历史</w:t>
      </w:r>
      <w:r>
        <w:rPr>
          <w:rFonts w:eastAsia="仿宋_GB2312"/>
          <w:color w:val="000000"/>
          <w:spacing w:val="17"/>
          <w:sz w:val="32"/>
          <w:szCs w:val="32"/>
        </w:rPr>
        <w:t>标准</w:t>
      </w:r>
      <w:r>
        <w:rPr>
          <w:rFonts w:eastAsia="仿宋_GB2312" w:hint="eastAsia"/>
          <w:color w:val="000000"/>
          <w:spacing w:val="17"/>
          <w:sz w:val="32"/>
          <w:szCs w:val="32"/>
        </w:rPr>
        <w:t>。</w:t>
      </w:r>
    </w:p>
    <w:p w14:paraId="750D219A" w14:textId="77777777" w:rsidR="0042066F" w:rsidRDefault="000114BB">
      <w:pPr>
        <w:spacing w:line="560" w:lineRule="exact"/>
        <w:ind w:firstLineChars="200" w:firstLine="711"/>
        <w:rPr>
          <w:rFonts w:eastAsia="仿宋_GB2312"/>
          <w:color w:val="000000"/>
          <w:spacing w:val="17"/>
          <w:sz w:val="32"/>
          <w:szCs w:val="32"/>
        </w:rPr>
      </w:pPr>
      <w:bookmarkStart w:id="1" w:name="_Toc31464"/>
      <w:bookmarkStart w:id="2" w:name="_Toc17882"/>
      <w:r>
        <w:rPr>
          <w:rFonts w:eastAsia="仿宋_GB2312" w:hint="eastAsia"/>
          <w:b/>
          <w:bCs/>
          <w:color w:val="000000"/>
          <w:spacing w:val="17"/>
          <w:sz w:val="32"/>
          <w:szCs w:val="32"/>
        </w:rPr>
        <w:t>计划标准：</w:t>
      </w:r>
      <w:r>
        <w:rPr>
          <w:rFonts w:eastAsia="仿宋_GB2312" w:hint="eastAsia"/>
          <w:color w:val="000000"/>
          <w:spacing w:val="17"/>
          <w:sz w:val="32"/>
          <w:szCs w:val="32"/>
        </w:rPr>
        <w:t>指以预先制定的目标、计划、预算、定额等作为评价标准。</w:t>
      </w:r>
      <w:bookmarkEnd w:id="1"/>
      <w:bookmarkEnd w:id="2"/>
    </w:p>
    <w:p w14:paraId="13CF0935" w14:textId="77777777" w:rsidR="0042066F" w:rsidRDefault="000114BB">
      <w:pPr>
        <w:spacing w:line="560" w:lineRule="exact"/>
        <w:ind w:firstLineChars="200" w:firstLine="708"/>
        <w:rPr>
          <w:rFonts w:eastAsia="仿宋_GB2312"/>
          <w:color w:val="000000"/>
          <w:spacing w:val="17"/>
          <w:sz w:val="32"/>
          <w:szCs w:val="32"/>
        </w:rPr>
      </w:pPr>
      <w:bookmarkStart w:id="3" w:name="_Toc5633"/>
      <w:bookmarkStart w:id="4" w:name="_Toc2318"/>
      <w:r>
        <w:rPr>
          <w:rFonts w:eastAsia="仿宋_GB2312" w:hint="eastAsia"/>
          <w:color w:val="000000"/>
          <w:spacing w:val="17"/>
          <w:sz w:val="32"/>
          <w:szCs w:val="32"/>
        </w:rPr>
        <w:t>行业标准：指参照国家公布的行业指标数据制定的</w:t>
      </w:r>
      <w:r>
        <w:rPr>
          <w:rFonts w:eastAsia="仿宋_GB2312" w:hint="eastAsia"/>
          <w:color w:val="000000"/>
          <w:spacing w:val="17"/>
          <w:sz w:val="32"/>
          <w:szCs w:val="32"/>
        </w:rPr>
        <w:lastRenderedPageBreak/>
        <w:t>评价标准。</w:t>
      </w:r>
      <w:bookmarkEnd w:id="3"/>
      <w:bookmarkEnd w:id="4"/>
    </w:p>
    <w:p w14:paraId="08A0FE44" w14:textId="77777777" w:rsidR="0042066F" w:rsidRDefault="000114BB">
      <w:pPr>
        <w:spacing w:line="560" w:lineRule="exact"/>
        <w:ind w:firstLineChars="200" w:firstLine="711"/>
        <w:rPr>
          <w:rFonts w:eastAsia="仿宋_GB2312"/>
          <w:color w:val="000000"/>
          <w:spacing w:val="17"/>
          <w:sz w:val="32"/>
          <w:szCs w:val="32"/>
        </w:rPr>
      </w:pPr>
      <w:bookmarkStart w:id="5" w:name="_Toc16028"/>
      <w:bookmarkStart w:id="6" w:name="_Toc430"/>
      <w:r>
        <w:rPr>
          <w:rFonts w:eastAsia="仿宋_GB2312" w:hint="eastAsia"/>
          <w:b/>
          <w:bCs/>
          <w:color w:val="000000"/>
          <w:spacing w:val="17"/>
          <w:sz w:val="32"/>
          <w:szCs w:val="32"/>
        </w:rPr>
        <w:t>历史标准：</w:t>
      </w:r>
      <w:r>
        <w:rPr>
          <w:rFonts w:eastAsia="仿宋_GB2312" w:hint="eastAsia"/>
          <w:color w:val="000000"/>
          <w:spacing w:val="17"/>
          <w:sz w:val="32"/>
          <w:szCs w:val="32"/>
        </w:rPr>
        <w:t>指参照历史数据制定的评价标准，为体现绩效改进的原则，在可实现的条件下应当确定相对较高的评价标准。</w:t>
      </w:r>
      <w:bookmarkEnd w:id="5"/>
      <w:bookmarkEnd w:id="6"/>
    </w:p>
    <w:p w14:paraId="2347192C" w14:textId="77777777" w:rsidR="0042066F" w:rsidRDefault="000114BB">
      <w:pPr>
        <w:pStyle w:val="a9"/>
        <w:numPr>
          <w:ilvl w:val="0"/>
          <w:numId w:val="3"/>
        </w:numPr>
        <w:spacing w:before="0" w:after="0" w:line="560" w:lineRule="exact"/>
        <w:ind w:firstLineChars="200" w:firstLine="711"/>
        <w:jc w:val="both"/>
        <w:rPr>
          <w:rFonts w:ascii="楷体" w:eastAsia="楷体" w:hAnsi="楷体" w:cs="楷体"/>
          <w:color w:val="000000"/>
          <w:spacing w:val="17"/>
        </w:rPr>
      </w:pPr>
      <w:r>
        <w:rPr>
          <w:rFonts w:ascii="楷体" w:eastAsia="楷体" w:hAnsi="楷体" w:cs="楷体" w:hint="eastAsia"/>
          <w:color w:val="000000"/>
          <w:spacing w:val="17"/>
        </w:rPr>
        <w:t>绩效评价工作过程</w:t>
      </w:r>
    </w:p>
    <w:p w14:paraId="799D75BD" w14:textId="77777777" w:rsidR="0042066F" w:rsidRDefault="000114BB">
      <w:pPr>
        <w:spacing w:line="560" w:lineRule="exact"/>
        <w:ind w:firstLineChars="200" w:firstLine="640"/>
        <w:rPr>
          <w:rFonts w:eastAsia="仿宋_GB2312"/>
          <w:bCs/>
          <w:sz w:val="32"/>
          <w:szCs w:val="32"/>
        </w:rPr>
      </w:pPr>
      <w:r>
        <w:rPr>
          <w:rFonts w:eastAsia="仿宋_GB2312" w:hint="eastAsia"/>
          <w:bCs/>
          <w:sz w:val="32"/>
          <w:szCs w:val="32"/>
        </w:rPr>
        <w:t>1.</w:t>
      </w:r>
      <w:r>
        <w:rPr>
          <w:rFonts w:eastAsia="仿宋_GB2312" w:hint="eastAsia"/>
          <w:bCs/>
          <w:sz w:val="32"/>
          <w:szCs w:val="32"/>
        </w:rPr>
        <w:t>前期准备。首先成立评价工作组，开展前期调研；其次明确</w:t>
      </w:r>
      <w:r>
        <w:rPr>
          <w:rFonts w:eastAsia="仿宋_GB2312" w:hint="eastAsia"/>
          <w:bCs/>
          <w:sz w:val="32"/>
          <w:szCs w:val="32"/>
        </w:rPr>
        <w:t>项目绩效目标，设计绩效评价指标体系并确定绩效评价方法；接着确定现场和非现场评价范围，设计资料清单；最后制定评价实施方案并进行论证。</w:t>
      </w:r>
    </w:p>
    <w:p w14:paraId="28BABBD0" w14:textId="77777777" w:rsidR="0042066F" w:rsidRDefault="000114BB">
      <w:pPr>
        <w:spacing w:line="560" w:lineRule="exact"/>
        <w:ind w:firstLineChars="200" w:firstLine="640"/>
        <w:rPr>
          <w:rFonts w:eastAsia="仿宋_GB2312"/>
          <w:bCs/>
          <w:sz w:val="32"/>
          <w:szCs w:val="32"/>
        </w:rPr>
      </w:pPr>
      <w:r>
        <w:rPr>
          <w:rFonts w:eastAsia="仿宋_GB2312" w:hint="eastAsia"/>
          <w:bCs/>
          <w:sz w:val="32"/>
          <w:szCs w:val="32"/>
        </w:rPr>
        <w:t>2.</w:t>
      </w:r>
      <w:r>
        <w:rPr>
          <w:rFonts w:eastAsia="仿宋_GB2312" w:hint="eastAsia"/>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1EC3E09F" w14:textId="77777777" w:rsidR="0042066F" w:rsidRDefault="000114BB">
      <w:pPr>
        <w:spacing w:line="560" w:lineRule="exact"/>
        <w:ind w:firstLineChars="200" w:firstLine="640"/>
        <w:rPr>
          <w:sz w:val="32"/>
          <w:szCs w:val="32"/>
        </w:rPr>
      </w:pPr>
      <w:r>
        <w:rPr>
          <w:rFonts w:eastAsia="仿宋_GB2312" w:hint="eastAsia"/>
          <w:bCs/>
          <w:sz w:val="32"/>
          <w:szCs w:val="32"/>
        </w:rPr>
        <w:t>3.</w:t>
      </w:r>
      <w:r>
        <w:rPr>
          <w:rFonts w:eastAsia="仿宋_GB2312" w:hint="eastAsia"/>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5B8D073B" w14:textId="77777777" w:rsidR="0042066F" w:rsidRDefault="000114BB">
      <w:pPr>
        <w:numPr>
          <w:ilvl w:val="0"/>
          <w:numId w:val="4"/>
        </w:numPr>
        <w:spacing w:line="560" w:lineRule="exact"/>
        <w:ind w:firstLineChars="200" w:firstLine="640"/>
        <w:rPr>
          <w:rFonts w:eastAsia="黑体"/>
          <w:sz w:val="32"/>
          <w:szCs w:val="32"/>
        </w:rPr>
      </w:pPr>
      <w:r>
        <w:rPr>
          <w:rFonts w:eastAsia="黑体"/>
          <w:sz w:val="32"/>
          <w:szCs w:val="32"/>
        </w:rPr>
        <w:t>综合评价情况及评价结论（附相关评分表）</w:t>
      </w:r>
    </w:p>
    <w:p w14:paraId="4C5B499C" w14:textId="77777777" w:rsidR="0042066F" w:rsidRDefault="000114BB" w:rsidP="003A46CE">
      <w:pPr>
        <w:pStyle w:val="a9"/>
        <w:spacing w:before="0" w:after="0" w:line="560" w:lineRule="exact"/>
        <w:ind w:firstLineChars="200" w:firstLine="641"/>
        <w:jc w:val="both"/>
        <w:rPr>
          <w:rFonts w:ascii="Times New Roman" w:eastAsia="楷体_GB2312" w:hAnsi="Times New Roman"/>
        </w:rPr>
      </w:pPr>
      <w:r>
        <w:rPr>
          <w:rFonts w:ascii="Times New Roman" w:eastAsia="楷体_GB2312" w:hAnsi="Times New Roman" w:hint="eastAsia"/>
        </w:rPr>
        <w:t>（一）评价情况</w:t>
      </w:r>
    </w:p>
    <w:p w14:paraId="6523C414" w14:textId="77777777" w:rsidR="0042066F" w:rsidRDefault="000114BB">
      <w:pPr>
        <w:spacing w:line="600" w:lineRule="exact"/>
        <w:ind w:firstLineChars="200" w:firstLine="640"/>
        <w:outlineLvl w:val="0"/>
        <w:rPr>
          <w:rFonts w:eastAsia="仿宋_GB2312"/>
          <w:kern w:val="28"/>
          <w:sz w:val="32"/>
          <w:szCs w:val="32"/>
        </w:rPr>
      </w:pPr>
      <w:r>
        <w:rPr>
          <w:rFonts w:eastAsia="仿宋_GB2312" w:hint="eastAsia"/>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28262E60" w14:textId="77777777" w:rsidR="0042066F" w:rsidRDefault="000114BB" w:rsidP="003A46CE">
      <w:pPr>
        <w:pStyle w:val="a9"/>
        <w:spacing w:before="0" w:after="0" w:line="560" w:lineRule="exact"/>
        <w:ind w:firstLineChars="200" w:firstLine="641"/>
        <w:jc w:val="both"/>
        <w:rPr>
          <w:rFonts w:ascii="Times New Roman" w:eastAsia="楷体_GB2312" w:hAnsi="Times New Roman"/>
        </w:rPr>
      </w:pPr>
      <w:r>
        <w:rPr>
          <w:rFonts w:ascii="Times New Roman" w:eastAsia="楷体_GB2312" w:hAnsi="Times New Roman" w:hint="eastAsia"/>
        </w:rPr>
        <w:lastRenderedPageBreak/>
        <w:t>（二）评价结论</w:t>
      </w:r>
    </w:p>
    <w:p w14:paraId="5BCDDD0F" w14:textId="77777777" w:rsidR="0042066F" w:rsidRDefault="000114BB">
      <w:pPr>
        <w:pStyle w:val="a9"/>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hint="eastAsia"/>
          <w:b w:val="0"/>
          <w:bCs w:val="0"/>
        </w:rPr>
        <w:t>运用绩效评价组制定的评价指标体系以及财政部《项目支出绩效评价管理办法》（财预〔</w:t>
      </w:r>
      <w:r>
        <w:rPr>
          <w:rFonts w:ascii="Times New Roman" w:eastAsia="仿宋_GB2312" w:hAnsi="Times New Roman" w:hint="eastAsia"/>
          <w:b w:val="0"/>
          <w:bCs w:val="0"/>
        </w:rPr>
        <w:t>2020</w:t>
      </w:r>
      <w:r>
        <w:rPr>
          <w:rFonts w:ascii="Times New Roman" w:eastAsia="仿宋_GB2312" w:hAnsi="Times New Roman" w:hint="eastAsia"/>
          <w:b w:val="0"/>
          <w:bCs w:val="0"/>
        </w:rPr>
        <w:t>〕</w:t>
      </w:r>
      <w:r>
        <w:rPr>
          <w:rFonts w:ascii="Times New Roman" w:eastAsia="仿宋_GB2312" w:hAnsi="Times New Roman" w:hint="eastAsia"/>
          <w:b w:val="0"/>
          <w:bCs w:val="0"/>
        </w:rPr>
        <w:t>10</w:t>
      </w:r>
      <w:r>
        <w:rPr>
          <w:rFonts w:ascii="Times New Roman" w:eastAsia="仿宋_GB2312" w:hAnsi="Times New Roman" w:hint="eastAsia"/>
          <w:b w:val="0"/>
          <w:bCs w:val="0"/>
        </w:rPr>
        <w:t>号）文件的评分标准，通过数据采集、问卷调查及访谈等方式，对本项目进行客观评价，最终评分结果：</w:t>
      </w:r>
      <w:r>
        <w:rPr>
          <w:rFonts w:ascii="Times New Roman" w:eastAsia="仿宋_GB2312" w:hAnsi="Times New Roman"/>
          <w:b w:val="0"/>
          <w:bCs w:val="0"/>
        </w:rPr>
        <w:t>总得分为</w:t>
      </w:r>
      <w:r>
        <w:rPr>
          <w:rFonts w:ascii="Times New Roman" w:eastAsia="仿宋_GB2312" w:hAnsi="Times New Roman"/>
          <w:b w:val="0"/>
          <w:bCs w:val="0"/>
        </w:rPr>
        <w:t xml:space="preserve"> </w:t>
      </w:r>
      <w:r>
        <w:rPr>
          <w:rFonts w:ascii="Times New Roman" w:eastAsia="仿宋_GB2312" w:hAnsi="Times New Roman" w:hint="eastAsia"/>
          <w:b w:val="0"/>
          <w:bCs w:val="0"/>
        </w:rPr>
        <w:t>100</w:t>
      </w:r>
      <w:r>
        <w:rPr>
          <w:rFonts w:ascii="Times New Roman" w:eastAsia="仿宋_GB2312" w:hAnsi="Times New Roman"/>
          <w:b w:val="0"/>
          <w:bCs w:val="0"/>
        </w:rPr>
        <w:t>分，属于</w:t>
      </w:r>
      <w:r>
        <w:rPr>
          <w:rFonts w:ascii="Times New Roman" w:eastAsia="仿宋_GB2312" w:hAnsi="Times New Roman"/>
          <w:b w:val="0"/>
          <w:bCs w:val="0"/>
        </w:rPr>
        <w:t>“</w:t>
      </w:r>
      <w:r>
        <w:rPr>
          <w:rFonts w:ascii="Times New Roman" w:eastAsia="仿宋_GB2312" w:hAnsi="Times New Roman"/>
          <w:b w:val="0"/>
          <w:bCs w:val="0"/>
        </w:rPr>
        <w:t>优</w:t>
      </w:r>
      <w:r>
        <w:rPr>
          <w:rFonts w:ascii="Times New Roman" w:eastAsia="仿宋_GB2312" w:hAnsi="Times New Roman"/>
          <w:b w:val="0"/>
          <w:bCs w:val="0"/>
        </w:rPr>
        <w:t>”</w:t>
      </w:r>
      <w:r>
        <w:rPr>
          <w:rFonts w:ascii="Times New Roman" w:eastAsia="仿宋_GB2312" w:hAnsi="Times New Roman"/>
          <w:b w:val="0"/>
          <w:bCs w:val="0"/>
        </w:rPr>
        <w:t>。其中，项目决策类指标权重为</w:t>
      </w:r>
      <w:r>
        <w:rPr>
          <w:rFonts w:ascii="Times New Roman" w:eastAsia="仿宋_GB2312" w:hAnsi="Times New Roman" w:hint="eastAsia"/>
          <w:b w:val="0"/>
          <w:bCs w:val="0"/>
        </w:rPr>
        <w:t>20</w:t>
      </w:r>
      <w:r>
        <w:rPr>
          <w:rFonts w:ascii="Times New Roman" w:eastAsia="仿宋_GB2312" w:hAnsi="Times New Roman"/>
          <w:b w:val="0"/>
          <w:bCs w:val="0"/>
        </w:rPr>
        <w:t>分，得分为</w:t>
      </w:r>
      <w:r>
        <w:rPr>
          <w:rFonts w:ascii="Times New Roman" w:eastAsia="仿宋_GB2312" w:hAnsi="Times New Roman"/>
          <w:b w:val="0"/>
          <w:bCs w:val="0"/>
        </w:rPr>
        <w:t xml:space="preserve"> </w:t>
      </w:r>
      <w:r>
        <w:rPr>
          <w:rFonts w:ascii="Times New Roman" w:eastAsia="仿宋_GB2312" w:hAnsi="Times New Roman" w:hint="eastAsia"/>
          <w:b w:val="0"/>
          <w:bCs w:val="0"/>
        </w:rPr>
        <w:t>20</w:t>
      </w:r>
      <w:r>
        <w:rPr>
          <w:rFonts w:ascii="Times New Roman" w:eastAsia="仿宋_GB2312" w:hAnsi="Times New Roman"/>
          <w:b w:val="0"/>
          <w:bCs w:val="0"/>
        </w:rPr>
        <w:t>分，得分率为</w:t>
      </w:r>
      <w:r>
        <w:rPr>
          <w:rFonts w:ascii="Times New Roman" w:eastAsia="仿宋_GB2312" w:hAnsi="Times New Roman"/>
          <w:b w:val="0"/>
          <w:bCs w:val="0"/>
        </w:rPr>
        <w:t xml:space="preserve"> </w:t>
      </w:r>
      <w:r>
        <w:rPr>
          <w:rFonts w:ascii="Times New Roman" w:eastAsia="仿宋_GB2312" w:hAnsi="Times New Roman" w:hint="eastAsia"/>
          <w:b w:val="0"/>
          <w:bCs w:val="0"/>
        </w:rPr>
        <w:t>100</w:t>
      </w:r>
      <w:r>
        <w:rPr>
          <w:rFonts w:ascii="Times New Roman" w:eastAsia="仿宋_GB2312" w:hAnsi="Times New Roman"/>
          <w:b w:val="0"/>
          <w:bCs w:val="0"/>
        </w:rPr>
        <w:t>%</w:t>
      </w:r>
      <w:r>
        <w:rPr>
          <w:rFonts w:ascii="Times New Roman" w:eastAsia="仿宋_GB2312" w:hAnsi="Times New Roman"/>
          <w:b w:val="0"/>
          <w:bCs w:val="0"/>
        </w:rPr>
        <w:t>。项目过程类指标权重为</w:t>
      </w:r>
      <w:r>
        <w:rPr>
          <w:rFonts w:ascii="Times New Roman" w:eastAsia="仿宋_GB2312" w:hAnsi="Times New Roman" w:hint="eastAsia"/>
          <w:b w:val="0"/>
          <w:bCs w:val="0"/>
        </w:rPr>
        <w:t>20</w:t>
      </w:r>
      <w:r>
        <w:rPr>
          <w:rFonts w:ascii="Times New Roman" w:eastAsia="仿宋_GB2312" w:hAnsi="Times New Roman"/>
          <w:b w:val="0"/>
          <w:bCs w:val="0"/>
        </w:rPr>
        <w:t>分，得分为</w:t>
      </w:r>
      <w:r>
        <w:rPr>
          <w:rFonts w:ascii="Times New Roman" w:eastAsia="仿宋_GB2312" w:hAnsi="Times New Roman" w:hint="eastAsia"/>
          <w:b w:val="0"/>
          <w:bCs w:val="0"/>
        </w:rPr>
        <w:t>20</w:t>
      </w:r>
      <w:r>
        <w:rPr>
          <w:rFonts w:ascii="Times New Roman" w:eastAsia="仿宋_GB2312" w:hAnsi="Times New Roman"/>
          <w:b w:val="0"/>
          <w:bCs w:val="0"/>
        </w:rPr>
        <w:t>分，得分率为</w:t>
      </w:r>
      <w:r>
        <w:rPr>
          <w:rFonts w:ascii="Times New Roman" w:eastAsia="仿宋_GB2312" w:hAnsi="Times New Roman"/>
          <w:b w:val="0"/>
          <w:bCs w:val="0"/>
        </w:rPr>
        <w:t xml:space="preserve"> </w:t>
      </w:r>
      <w:r>
        <w:rPr>
          <w:rFonts w:ascii="Times New Roman" w:eastAsia="仿宋_GB2312" w:hAnsi="Times New Roman" w:hint="eastAsia"/>
          <w:b w:val="0"/>
          <w:bCs w:val="0"/>
        </w:rPr>
        <w:t>100</w:t>
      </w:r>
      <w:r>
        <w:rPr>
          <w:rFonts w:ascii="Times New Roman" w:eastAsia="仿宋_GB2312" w:hAnsi="Times New Roman"/>
          <w:b w:val="0"/>
          <w:bCs w:val="0"/>
        </w:rPr>
        <w:t>%</w:t>
      </w:r>
      <w:r>
        <w:rPr>
          <w:rFonts w:ascii="Times New Roman" w:eastAsia="仿宋_GB2312" w:hAnsi="Times New Roman"/>
          <w:b w:val="0"/>
          <w:bCs w:val="0"/>
        </w:rPr>
        <w:t>。项目产出类指标权重为</w:t>
      </w:r>
      <w:r>
        <w:rPr>
          <w:rFonts w:ascii="Times New Roman" w:eastAsia="仿宋_GB2312" w:hAnsi="Times New Roman" w:hint="eastAsia"/>
          <w:b w:val="0"/>
          <w:bCs w:val="0"/>
        </w:rPr>
        <w:t>40</w:t>
      </w:r>
      <w:r>
        <w:rPr>
          <w:rFonts w:ascii="Times New Roman" w:eastAsia="仿宋_GB2312" w:hAnsi="Times New Roman"/>
          <w:b w:val="0"/>
          <w:bCs w:val="0"/>
        </w:rPr>
        <w:t>分，得分为</w:t>
      </w:r>
      <w:r>
        <w:rPr>
          <w:rFonts w:ascii="Times New Roman" w:eastAsia="仿宋_GB2312" w:hAnsi="Times New Roman" w:hint="eastAsia"/>
          <w:b w:val="0"/>
          <w:bCs w:val="0"/>
        </w:rPr>
        <w:t>40</w:t>
      </w:r>
      <w:r>
        <w:rPr>
          <w:rFonts w:ascii="Times New Roman" w:eastAsia="仿宋_GB2312" w:hAnsi="Times New Roman"/>
          <w:b w:val="0"/>
          <w:bCs w:val="0"/>
        </w:rPr>
        <w:t>分，得分率为</w:t>
      </w:r>
      <w:r>
        <w:rPr>
          <w:rFonts w:ascii="Times New Roman" w:eastAsia="仿宋_GB2312" w:hAnsi="Times New Roman"/>
          <w:b w:val="0"/>
          <w:bCs w:val="0"/>
        </w:rPr>
        <w:t xml:space="preserve"> </w:t>
      </w:r>
      <w:r>
        <w:rPr>
          <w:rFonts w:ascii="Times New Roman" w:eastAsia="仿宋_GB2312" w:hAnsi="Times New Roman" w:hint="eastAsia"/>
          <w:b w:val="0"/>
          <w:bCs w:val="0"/>
        </w:rPr>
        <w:t>100</w:t>
      </w:r>
      <w:r>
        <w:rPr>
          <w:rFonts w:ascii="Times New Roman" w:eastAsia="仿宋_GB2312" w:hAnsi="Times New Roman"/>
          <w:b w:val="0"/>
          <w:bCs w:val="0"/>
        </w:rPr>
        <w:t>%</w:t>
      </w:r>
      <w:r>
        <w:rPr>
          <w:rFonts w:ascii="Times New Roman" w:eastAsia="仿宋_GB2312" w:hAnsi="Times New Roman"/>
          <w:b w:val="0"/>
          <w:bCs w:val="0"/>
        </w:rPr>
        <w:t>。项目效益类指标权重为</w:t>
      </w:r>
      <w:r>
        <w:rPr>
          <w:rFonts w:ascii="Times New Roman" w:eastAsia="仿宋_GB2312" w:hAnsi="Times New Roman" w:hint="eastAsia"/>
          <w:b w:val="0"/>
          <w:bCs w:val="0"/>
        </w:rPr>
        <w:t>20</w:t>
      </w:r>
      <w:r>
        <w:rPr>
          <w:rFonts w:ascii="Times New Roman" w:eastAsia="仿宋_GB2312" w:hAnsi="Times New Roman"/>
          <w:b w:val="0"/>
          <w:bCs w:val="0"/>
        </w:rPr>
        <w:t>分，得分为</w:t>
      </w:r>
      <w:r>
        <w:rPr>
          <w:rFonts w:ascii="Times New Roman" w:eastAsia="仿宋_GB2312" w:hAnsi="Times New Roman" w:hint="eastAsia"/>
          <w:b w:val="0"/>
          <w:bCs w:val="0"/>
        </w:rPr>
        <w:t>20</w:t>
      </w:r>
      <w:r>
        <w:rPr>
          <w:rFonts w:ascii="Times New Roman" w:eastAsia="仿宋_GB2312" w:hAnsi="Times New Roman"/>
          <w:b w:val="0"/>
          <w:bCs w:val="0"/>
        </w:rPr>
        <w:t>分，得分率为</w:t>
      </w:r>
      <w:r>
        <w:rPr>
          <w:rFonts w:ascii="Times New Roman" w:eastAsia="仿宋_GB2312" w:hAnsi="Times New Roman" w:hint="eastAsia"/>
          <w:b w:val="0"/>
          <w:bCs w:val="0"/>
        </w:rPr>
        <w:t>100</w:t>
      </w:r>
      <w:r>
        <w:rPr>
          <w:rFonts w:ascii="Times New Roman" w:eastAsia="仿宋_GB2312" w:hAnsi="Times New Roman"/>
          <w:b w:val="0"/>
          <w:bCs w:val="0"/>
        </w:rPr>
        <w:t>%</w:t>
      </w:r>
      <w:r>
        <w:rPr>
          <w:rFonts w:ascii="Times New Roman" w:eastAsia="仿宋_GB2312" w:hAnsi="Times New Roman"/>
          <w:b w:val="0"/>
          <w:bCs w:val="0"/>
        </w:rPr>
        <w:t>。</w:t>
      </w:r>
      <w:r>
        <w:rPr>
          <w:rFonts w:ascii="Times New Roman" w:eastAsia="仿宋_GB2312" w:hAnsi="Times New Roman" w:hint="eastAsia"/>
          <w:b w:val="0"/>
          <w:bCs w:val="0"/>
        </w:rPr>
        <w:t>具体打分情况详见：附件</w:t>
      </w:r>
      <w:r>
        <w:rPr>
          <w:rFonts w:ascii="Times New Roman" w:eastAsia="仿宋_GB2312" w:hAnsi="Times New Roman" w:hint="eastAsia"/>
          <w:b w:val="0"/>
          <w:bCs w:val="0"/>
        </w:rPr>
        <w:t>1</w:t>
      </w:r>
      <w:r>
        <w:rPr>
          <w:rFonts w:ascii="Times New Roman" w:eastAsia="仿宋_GB2312" w:hAnsi="Times New Roman" w:hint="eastAsia"/>
          <w:b w:val="0"/>
          <w:bCs w:val="0"/>
        </w:rPr>
        <w:t>综合评分表。</w:t>
      </w:r>
    </w:p>
    <w:p w14:paraId="03A66D88" w14:textId="77777777" w:rsidR="0042066F" w:rsidRDefault="000114BB">
      <w:pPr>
        <w:pStyle w:val="a9"/>
        <w:spacing w:before="0" w:after="0"/>
        <w:rPr>
          <w:rFonts w:ascii="Times New Roman" w:eastAsia="仿宋_GB2312" w:hAnsi="Times New Roman"/>
          <w:sz w:val="30"/>
          <w:szCs w:val="30"/>
        </w:rPr>
      </w:pPr>
      <w:r>
        <w:rPr>
          <w:rFonts w:ascii="Times New Roman" w:eastAsia="仿宋_GB2312" w:hAnsi="Times New Roman"/>
          <w:sz w:val="30"/>
          <w:szCs w:val="30"/>
        </w:rPr>
        <w:t>表</w:t>
      </w:r>
      <w:r>
        <w:rPr>
          <w:rFonts w:ascii="Times New Roman" w:eastAsia="仿宋_GB2312" w:hAnsi="Times New Roman"/>
          <w:sz w:val="30"/>
          <w:szCs w:val="30"/>
        </w:rPr>
        <w:t>1</w:t>
      </w:r>
      <w:r>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42066F" w14:paraId="4D34849C" w14:textId="7777777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22C4AF28" w14:textId="77777777" w:rsidR="0042066F" w:rsidRDefault="000114BB">
            <w:pPr>
              <w:jc w:val="center"/>
              <w:rPr>
                <w:b/>
                <w:bCs/>
                <w:color w:val="000000"/>
                <w:sz w:val="22"/>
              </w:rPr>
            </w:pPr>
            <w:r>
              <w:rPr>
                <w:rFonts w:hint="eastAsia"/>
                <w:b/>
                <w:bCs/>
                <w:color w:val="000000"/>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6E806693" w14:textId="77777777" w:rsidR="0042066F" w:rsidRDefault="000114BB">
            <w:pPr>
              <w:jc w:val="center"/>
              <w:rPr>
                <w:b/>
                <w:bCs/>
                <w:color w:val="000000"/>
                <w:sz w:val="22"/>
              </w:rPr>
            </w:pPr>
            <w:r>
              <w:rPr>
                <w:rFonts w:hint="eastAsia"/>
                <w:b/>
                <w:bCs/>
                <w:color w:val="000000"/>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4EEBF576" w14:textId="77777777" w:rsidR="0042066F" w:rsidRDefault="000114BB">
            <w:pPr>
              <w:jc w:val="center"/>
              <w:rPr>
                <w:b/>
                <w:bCs/>
                <w:color w:val="000000"/>
                <w:sz w:val="22"/>
              </w:rPr>
            </w:pPr>
            <w:r>
              <w:rPr>
                <w:rFonts w:hint="eastAsia"/>
                <w:b/>
                <w:bCs/>
                <w:color w:val="000000"/>
                <w:sz w:val="22"/>
              </w:rPr>
              <w:t>得分</w:t>
            </w:r>
          </w:p>
        </w:tc>
      </w:tr>
      <w:tr w:rsidR="0042066F" w14:paraId="120A3940"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72D03F38" w14:textId="77777777" w:rsidR="0042066F" w:rsidRDefault="000114BB">
            <w:pPr>
              <w:jc w:val="center"/>
              <w:rPr>
                <w:color w:val="000000"/>
                <w:sz w:val="22"/>
              </w:rPr>
            </w:pPr>
            <w:r>
              <w:rPr>
                <w:rFonts w:hint="eastAsia"/>
                <w:color w:val="000000"/>
                <w:sz w:val="22"/>
              </w:rPr>
              <w:t>项目决策</w:t>
            </w:r>
          </w:p>
        </w:tc>
        <w:tc>
          <w:tcPr>
            <w:tcW w:w="2168" w:type="dxa"/>
            <w:tcBorders>
              <w:top w:val="nil"/>
              <w:left w:val="nil"/>
              <w:bottom w:val="single" w:sz="4" w:space="0" w:color="auto"/>
              <w:right w:val="single" w:sz="4" w:space="0" w:color="auto"/>
            </w:tcBorders>
            <w:shd w:val="clear" w:color="auto" w:fill="auto"/>
            <w:vAlign w:val="center"/>
          </w:tcPr>
          <w:p w14:paraId="3A162C6C" w14:textId="77777777" w:rsidR="0042066F" w:rsidRDefault="000114BB">
            <w:pPr>
              <w:jc w:val="center"/>
              <w:rPr>
                <w:color w:val="000000"/>
                <w:sz w:val="22"/>
              </w:rPr>
            </w:pPr>
            <w:r>
              <w:rPr>
                <w:rFonts w:hint="eastAsia"/>
                <w:color w:val="000000"/>
                <w:sz w:val="22"/>
              </w:rPr>
              <w:t>20</w:t>
            </w:r>
          </w:p>
        </w:tc>
        <w:tc>
          <w:tcPr>
            <w:tcW w:w="2278" w:type="dxa"/>
            <w:tcBorders>
              <w:top w:val="nil"/>
              <w:left w:val="nil"/>
              <w:bottom w:val="single" w:sz="4" w:space="0" w:color="auto"/>
              <w:right w:val="single" w:sz="4" w:space="0" w:color="auto"/>
            </w:tcBorders>
            <w:shd w:val="clear" w:color="auto" w:fill="auto"/>
            <w:vAlign w:val="center"/>
          </w:tcPr>
          <w:p w14:paraId="7FB3066B" w14:textId="77777777" w:rsidR="0042066F" w:rsidRDefault="000114BB">
            <w:pPr>
              <w:jc w:val="center"/>
              <w:rPr>
                <w:color w:val="000000"/>
                <w:sz w:val="22"/>
              </w:rPr>
            </w:pPr>
            <w:r>
              <w:rPr>
                <w:rFonts w:hint="eastAsia"/>
                <w:color w:val="000000"/>
                <w:sz w:val="22"/>
              </w:rPr>
              <w:t>20</w:t>
            </w:r>
          </w:p>
        </w:tc>
      </w:tr>
      <w:tr w:rsidR="0042066F" w14:paraId="6AEC4FFC"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2D4301D3" w14:textId="77777777" w:rsidR="0042066F" w:rsidRDefault="000114BB">
            <w:pPr>
              <w:jc w:val="center"/>
              <w:rPr>
                <w:color w:val="000000"/>
                <w:sz w:val="22"/>
              </w:rPr>
            </w:pPr>
            <w:r>
              <w:rPr>
                <w:rFonts w:hint="eastAsia"/>
                <w:color w:val="000000"/>
                <w:sz w:val="22"/>
              </w:rPr>
              <w:t>项目过程</w:t>
            </w:r>
          </w:p>
        </w:tc>
        <w:tc>
          <w:tcPr>
            <w:tcW w:w="2168" w:type="dxa"/>
            <w:tcBorders>
              <w:top w:val="nil"/>
              <w:left w:val="nil"/>
              <w:bottom w:val="single" w:sz="4" w:space="0" w:color="auto"/>
              <w:right w:val="single" w:sz="4" w:space="0" w:color="auto"/>
            </w:tcBorders>
            <w:shd w:val="clear" w:color="auto" w:fill="auto"/>
            <w:vAlign w:val="center"/>
          </w:tcPr>
          <w:p w14:paraId="7EA9D09E" w14:textId="77777777" w:rsidR="0042066F" w:rsidRDefault="000114BB">
            <w:pPr>
              <w:jc w:val="center"/>
              <w:rPr>
                <w:color w:val="000000"/>
                <w:sz w:val="22"/>
              </w:rPr>
            </w:pPr>
            <w:r>
              <w:rPr>
                <w:rFonts w:hint="eastAsia"/>
                <w:color w:val="000000"/>
                <w:sz w:val="22"/>
              </w:rPr>
              <w:t>20</w:t>
            </w:r>
          </w:p>
        </w:tc>
        <w:tc>
          <w:tcPr>
            <w:tcW w:w="2278" w:type="dxa"/>
            <w:tcBorders>
              <w:top w:val="nil"/>
              <w:left w:val="nil"/>
              <w:bottom w:val="single" w:sz="4" w:space="0" w:color="auto"/>
              <w:right w:val="single" w:sz="4" w:space="0" w:color="auto"/>
            </w:tcBorders>
            <w:shd w:val="clear" w:color="auto" w:fill="auto"/>
            <w:vAlign w:val="center"/>
          </w:tcPr>
          <w:p w14:paraId="53B53CDA" w14:textId="77777777" w:rsidR="0042066F" w:rsidRDefault="000114BB">
            <w:pPr>
              <w:jc w:val="center"/>
              <w:rPr>
                <w:color w:val="000000"/>
                <w:sz w:val="22"/>
              </w:rPr>
            </w:pPr>
            <w:r>
              <w:rPr>
                <w:rFonts w:hint="eastAsia"/>
                <w:color w:val="000000"/>
                <w:sz w:val="22"/>
              </w:rPr>
              <w:t>20</w:t>
            </w:r>
          </w:p>
        </w:tc>
      </w:tr>
      <w:tr w:rsidR="0042066F" w14:paraId="20B14EE2"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06C559C1" w14:textId="77777777" w:rsidR="0042066F" w:rsidRDefault="000114BB">
            <w:pPr>
              <w:jc w:val="center"/>
              <w:rPr>
                <w:color w:val="000000"/>
                <w:sz w:val="22"/>
              </w:rPr>
            </w:pPr>
            <w:r>
              <w:rPr>
                <w:rFonts w:hint="eastAsia"/>
                <w:color w:val="000000"/>
                <w:sz w:val="22"/>
              </w:rPr>
              <w:t>项目产出</w:t>
            </w:r>
          </w:p>
        </w:tc>
        <w:tc>
          <w:tcPr>
            <w:tcW w:w="2168" w:type="dxa"/>
            <w:tcBorders>
              <w:top w:val="nil"/>
              <w:left w:val="nil"/>
              <w:bottom w:val="single" w:sz="4" w:space="0" w:color="auto"/>
              <w:right w:val="single" w:sz="4" w:space="0" w:color="auto"/>
            </w:tcBorders>
            <w:shd w:val="clear" w:color="auto" w:fill="auto"/>
            <w:vAlign w:val="center"/>
          </w:tcPr>
          <w:p w14:paraId="5C110778" w14:textId="77777777" w:rsidR="0042066F" w:rsidRDefault="000114BB">
            <w:pPr>
              <w:jc w:val="center"/>
              <w:rPr>
                <w:color w:val="000000"/>
                <w:sz w:val="22"/>
              </w:rPr>
            </w:pPr>
            <w:r>
              <w:rPr>
                <w:rFonts w:hint="eastAsia"/>
                <w:color w:val="000000"/>
                <w:sz w:val="22"/>
              </w:rPr>
              <w:t>40</w:t>
            </w:r>
          </w:p>
        </w:tc>
        <w:tc>
          <w:tcPr>
            <w:tcW w:w="2278" w:type="dxa"/>
            <w:tcBorders>
              <w:top w:val="nil"/>
              <w:left w:val="nil"/>
              <w:bottom w:val="single" w:sz="4" w:space="0" w:color="auto"/>
              <w:right w:val="single" w:sz="4" w:space="0" w:color="auto"/>
            </w:tcBorders>
            <w:shd w:val="clear" w:color="auto" w:fill="auto"/>
            <w:vAlign w:val="center"/>
          </w:tcPr>
          <w:p w14:paraId="145875F1" w14:textId="77777777" w:rsidR="0042066F" w:rsidRDefault="000114BB">
            <w:pPr>
              <w:jc w:val="center"/>
              <w:rPr>
                <w:color w:val="000000"/>
                <w:sz w:val="22"/>
              </w:rPr>
            </w:pPr>
            <w:r>
              <w:rPr>
                <w:rFonts w:hint="eastAsia"/>
                <w:color w:val="000000"/>
                <w:sz w:val="22"/>
              </w:rPr>
              <w:t>40</w:t>
            </w:r>
          </w:p>
        </w:tc>
      </w:tr>
      <w:tr w:rsidR="0042066F" w14:paraId="7F15C1E9"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4D2BEDA5" w14:textId="77777777" w:rsidR="0042066F" w:rsidRDefault="000114BB">
            <w:pPr>
              <w:jc w:val="center"/>
              <w:rPr>
                <w:color w:val="000000"/>
                <w:sz w:val="22"/>
              </w:rPr>
            </w:pPr>
            <w:r>
              <w:rPr>
                <w:rFonts w:hint="eastAsia"/>
                <w:color w:val="000000"/>
                <w:sz w:val="22"/>
              </w:rPr>
              <w:t>项目效益</w:t>
            </w:r>
          </w:p>
        </w:tc>
        <w:tc>
          <w:tcPr>
            <w:tcW w:w="2168" w:type="dxa"/>
            <w:tcBorders>
              <w:top w:val="nil"/>
              <w:left w:val="nil"/>
              <w:bottom w:val="single" w:sz="4" w:space="0" w:color="auto"/>
              <w:right w:val="single" w:sz="4" w:space="0" w:color="auto"/>
            </w:tcBorders>
            <w:shd w:val="clear" w:color="auto" w:fill="auto"/>
            <w:vAlign w:val="center"/>
          </w:tcPr>
          <w:p w14:paraId="2948BFF7" w14:textId="77777777" w:rsidR="0042066F" w:rsidRDefault="000114BB">
            <w:pPr>
              <w:jc w:val="center"/>
              <w:rPr>
                <w:color w:val="000000"/>
                <w:sz w:val="22"/>
              </w:rPr>
            </w:pPr>
            <w:r>
              <w:rPr>
                <w:rFonts w:hint="eastAsia"/>
                <w:color w:val="000000"/>
                <w:sz w:val="22"/>
              </w:rPr>
              <w:t>20</w:t>
            </w:r>
          </w:p>
        </w:tc>
        <w:tc>
          <w:tcPr>
            <w:tcW w:w="2278" w:type="dxa"/>
            <w:tcBorders>
              <w:top w:val="nil"/>
              <w:left w:val="nil"/>
              <w:bottom w:val="single" w:sz="4" w:space="0" w:color="auto"/>
              <w:right w:val="single" w:sz="4" w:space="0" w:color="auto"/>
            </w:tcBorders>
            <w:shd w:val="clear" w:color="auto" w:fill="auto"/>
            <w:vAlign w:val="center"/>
          </w:tcPr>
          <w:p w14:paraId="66F92538" w14:textId="77777777" w:rsidR="0042066F" w:rsidRDefault="000114BB">
            <w:pPr>
              <w:jc w:val="center"/>
              <w:rPr>
                <w:color w:val="000000"/>
                <w:sz w:val="22"/>
              </w:rPr>
            </w:pPr>
            <w:r>
              <w:rPr>
                <w:rFonts w:hint="eastAsia"/>
                <w:color w:val="000000"/>
                <w:sz w:val="22"/>
              </w:rPr>
              <w:t>20</w:t>
            </w:r>
          </w:p>
        </w:tc>
      </w:tr>
      <w:tr w:rsidR="0042066F" w14:paraId="78F69ADB"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00BD0F6B" w14:textId="77777777" w:rsidR="0042066F" w:rsidRDefault="000114BB">
            <w:pPr>
              <w:jc w:val="center"/>
              <w:rPr>
                <w:rFonts w:cs="宋体"/>
                <w:b/>
                <w:bCs/>
                <w:color w:val="000000"/>
                <w:sz w:val="22"/>
              </w:rPr>
            </w:pPr>
            <w:r>
              <w:rPr>
                <w:rFonts w:cs="宋体" w:hint="eastAsia"/>
                <w:b/>
                <w:bCs/>
                <w:color w:val="000000"/>
                <w:sz w:val="22"/>
              </w:rPr>
              <w:t>合计</w:t>
            </w:r>
          </w:p>
        </w:tc>
        <w:tc>
          <w:tcPr>
            <w:tcW w:w="2168" w:type="dxa"/>
            <w:tcBorders>
              <w:top w:val="nil"/>
              <w:left w:val="nil"/>
              <w:bottom w:val="single" w:sz="4" w:space="0" w:color="auto"/>
              <w:right w:val="single" w:sz="4" w:space="0" w:color="auto"/>
            </w:tcBorders>
            <w:shd w:val="clear" w:color="auto" w:fill="auto"/>
            <w:vAlign w:val="center"/>
          </w:tcPr>
          <w:p w14:paraId="70053470" w14:textId="77777777" w:rsidR="0042066F" w:rsidRDefault="000114BB">
            <w:pPr>
              <w:jc w:val="center"/>
              <w:rPr>
                <w:b/>
                <w:bCs/>
                <w:color w:val="000000"/>
                <w:sz w:val="22"/>
              </w:rPr>
            </w:pPr>
            <w:r>
              <w:rPr>
                <w:rFonts w:hint="eastAsia"/>
                <w:b/>
                <w:bCs/>
                <w:color w:val="000000"/>
                <w:sz w:val="22"/>
              </w:rPr>
              <w:t>100</w:t>
            </w:r>
          </w:p>
        </w:tc>
        <w:tc>
          <w:tcPr>
            <w:tcW w:w="2278" w:type="dxa"/>
            <w:tcBorders>
              <w:top w:val="nil"/>
              <w:left w:val="nil"/>
              <w:bottom w:val="single" w:sz="4" w:space="0" w:color="auto"/>
              <w:right w:val="single" w:sz="4" w:space="0" w:color="auto"/>
            </w:tcBorders>
            <w:shd w:val="clear" w:color="auto" w:fill="auto"/>
            <w:vAlign w:val="center"/>
          </w:tcPr>
          <w:p w14:paraId="12B9B237" w14:textId="77777777" w:rsidR="0042066F" w:rsidRDefault="000114BB">
            <w:pPr>
              <w:jc w:val="center"/>
              <w:rPr>
                <w:b/>
                <w:bCs/>
                <w:color w:val="000000"/>
                <w:sz w:val="22"/>
              </w:rPr>
            </w:pPr>
            <w:r>
              <w:rPr>
                <w:rFonts w:hint="eastAsia"/>
                <w:b/>
                <w:bCs/>
                <w:color w:val="000000"/>
                <w:sz w:val="22"/>
              </w:rPr>
              <w:t>100</w:t>
            </w:r>
          </w:p>
        </w:tc>
      </w:tr>
    </w:tbl>
    <w:p w14:paraId="279FAA36" w14:textId="77777777" w:rsidR="0042066F" w:rsidRDefault="000114BB">
      <w:pPr>
        <w:spacing w:line="560" w:lineRule="exact"/>
        <w:ind w:firstLineChars="200" w:firstLine="640"/>
        <w:rPr>
          <w:rFonts w:eastAsia="黑体"/>
          <w:sz w:val="32"/>
          <w:szCs w:val="32"/>
        </w:rPr>
      </w:pPr>
      <w:r>
        <w:rPr>
          <w:rFonts w:eastAsia="黑体"/>
          <w:sz w:val="32"/>
          <w:szCs w:val="32"/>
        </w:rPr>
        <w:t>四、绩效评价指标分析</w:t>
      </w:r>
    </w:p>
    <w:p w14:paraId="3351ADC3" w14:textId="77777777" w:rsidR="0042066F" w:rsidRDefault="000114BB" w:rsidP="003A46CE">
      <w:pPr>
        <w:pStyle w:val="a9"/>
        <w:spacing w:before="0" w:after="0" w:line="560" w:lineRule="exact"/>
        <w:ind w:firstLineChars="200" w:firstLine="641"/>
        <w:jc w:val="both"/>
        <w:rPr>
          <w:rFonts w:ascii="Times New Roman" w:eastAsia="楷体_GB2312" w:hAnsi="Times New Roman"/>
        </w:rPr>
      </w:pPr>
      <w:r>
        <w:rPr>
          <w:rFonts w:ascii="Times New Roman" w:eastAsia="楷体_GB2312" w:hAnsi="Times New Roman"/>
        </w:rPr>
        <w:t>（一）项目决策情况</w:t>
      </w:r>
    </w:p>
    <w:p w14:paraId="5F83EB01"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项目决策类指标包括项目立项、绩效目标和资金投入三方面的内容，由</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个三级指标构成，权重分值为</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分，实际得分</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分，得分率为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14:paraId="62DB650B" w14:textId="77777777" w:rsidR="0042066F" w:rsidRDefault="000114BB">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项目立项</w:t>
      </w:r>
    </w:p>
    <w:p w14:paraId="15C0557A"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）立项依据充分性</w:t>
      </w:r>
    </w:p>
    <w:p w14:paraId="0E9BF42D"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w:t>
      </w:r>
      <w:r>
        <w:rPr>
          <w:rFonts w:ascii="仿宋_GB2312" w:eastAsia="仿宋_GB2312" w:hAnsi="仿宋_GB2312" w:cs="仿宋_GB2312" w:hint="eastAsia"/>
          <w:sz w:val="32"/>
          <w:szCs w:val="32"/>
        </w:rPr>
        <w:lastRenderedPageBreak/>
        <w:t>于公共财政支持范围。本项目与部门内部其他相关项目不重复。部门发展规划及职能文件等归档完整。</w:t>
      </w:r>
    </w:p>
    <w:p w14:paraId="0FF3276F"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）立项程序规范性</w:t>
      </w:r>
    </w:p>
    <w:p w14:paraId="7E3C92EE"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项目申请、设立过程符合相关要求，</w:t>
      </w:r>
      <w:r>
        <w:rPr>
          <w:rFonts w:ascii="仿宋_GB2312" w:eastAsia="仿宋_GB2312" w:hAnsi="仿宋_GB2312" w:cs="仿宋_GB2312" w:hint="eastAsia"/>
          <w:sz w:val="32"/>
          <w:szCs w:val="32"/>
          <w:lang w:eastAsia="zh-Hans"/>
        </w:rPr>
        <w:t>严格按照审批流程准备符合要求的文件、材料；</w:t>
      </w:r>
      <w:r>
        <w:rPr>
          <w:rFonts w:ascii="仿宋_GB2312" w:eastAsia="仿宋_GB2312" w:hAnsi="仿宋_GB2312" w:cs="仿宋_GB2312" w:hint="eastAsia"/>
          <w:sz w:val="32"/>
          <w:szCs w:val="32"/>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w:t>
      </w:r>
      <w:r>
        <w:rPr>
          <w:rFonts w:ascii="仿宋_GB2312" w:eastAsia="仿宋_GB2312" w:hAnsi="仿宋_GB2312" w:cs="仿宋_GB2312" w:hint="eastAsia"/>
          <w:sz w:val="32"/>
          <w:szCs w:val="32"/>
        </w:rPr>
        <w:t>规范性。</w:t>
      </w:r>
    </w:p>
    <w:p w14:paraId="74DDAAD8" w14:textId="77777777" w:rsidR="0042066F" w:rsidRDefault="000114BB">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绩效目标</w:t>
      </w:r>
    </w:p>
    <w:p w14:paraId="76F0205E"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）绩效目标合理性</w:t>
      </w:r>
    </w:p>
    <w:p w14:paraId="7516B8BF"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lang w:eastAsia="zh-Hans"/>
        </w:rPr>
        <w:t>年初结合实际工作内容</w:t>
      </w:r>
      <w:r>
        <w:rPr>
          <w:rFonts w:ascii="仿宋_GB2312" w:eastAsia="仿宋_GB2312" w:hAnsi="仿宋_GB2312" w:cs="仿宋_GB2312" w:hint="eastAsia"/>
          <w:sz w:val="32"/>
          <w:szCs w:val="32"/>
        </w:rPr>
        <w:t>设定绩效目标</w:t>
      </w:r>
      <w:r>
        <w:rPr>
          <w:rFonts w:ascii="仿宋_GB2312" w:eastAsia="仿宋_GB2312" w:hAnsi="仿宋_GB2312" w:cs="仿宋_GB2312" w:hint="eastAsia"/>
          <w:sz w:val="32"/>
          <w:szCs w:val="32"/>
          <w:lang w:eastAsia="zh-Hans"/>
        </w:rPr>
        <w:t>，绩效目标</w:t>
      </w:r>
      <w:r>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03BA684F"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）绩效指标明确性</w:t>
      </w:r>
    </w:p>
    <w:p w14:paraId="214047FD"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项目设置了明确的预期产出效益和效果，将绩效目标细化分解为具体的绩效指标，绩效目标与项目目标任务数相对应，绩效目标设定的绩效指标清晰、细化、可衡量。</w:t>
      </w:r>
    </w:p>
    <w:p w14:paraId="3A166B9C" w14:textId="77777777" w:rsidR="0042066F" w:rsidRDefault="000114BB">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w:t>
      </w:r>
      <w:r>
        <w:rPr>
          <w:rFonts w:ascii="仿宋_GB2312" w:eastAsia="仿宋_GB2312" w:hAnsi="仿宋_GB2312" w:cs="仿宋_GB2312" w:hint="eastAsia"/>
          <w:b/>
          <w:bCs/>
          <w:sz w:val="32"/>
          <w:szCs w:val="32"/>
        </w:rPr>
        <w:t>资金投入</w:t>
      </w:r>
    </w:p>
    <w:p w14:paraId="092B0A14"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）预算编制科学性</w:t>
      </w:r>
    </w:p>
    <w:p w14:paraId="532E62E7"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14:paraId="35951641"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）资金分配合理性</w:t>
      </w:r>
    </w:p>
    <w:p w14:paraId="33838964"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资金分配额度与项目单位实际工作内容相适应，资金分配额度合理，资金分配依据充分。</w:t>
      </w:r>
    </w:p>
    <w:p w14:paraId="583A89A2" w14:textId="77777777" w:rsidR="0042066F" w:rsidRDefault="000114BB">
      <w:pPr>
        <w:pStyle w:val="a9"/>
        <w:numPr>
          <w:ilvl w:val="0"/>
          <w:numId w:val="5"/>
        </w:numPr>
        <w:spacing w:before="0" w:after="0" w:line="560" w:lineRule="exact"/>
        <w:ind w:firstLineChars="200" w:firstLine="643"/>
        <w:jc w:val="both"/>
        <w:rPr>
          <w:rFonts w:ascii="楷体" w:eastAsia="楷体" w:hAnsi="楷体" w:cs="楷体"/>
        </w:rPr>
      </w:pPr>
      <w:r>
        <w:rPr>
          <w:rFonts w:ascii="楷体" w:eastAsia="楷体" w:hAnsi="楷体" w:cs="楷体" w:hint="eastAsia"/>
        </w:rPr>
        <w:t>项目过程情况</w:t>
      </w:r>
    </w:p>
    <w:p w14:paraId="58BEF08E"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项目过程类指标包括资金管理和组织实施两方面的内容，由</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个三级指标构成，权重分值为</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分，实际得分</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分，得</w:t>
      </w:r>
      <w:r>
        <w:rPr>
          <w:rFonts w:ascii="仿宋_GB2312" w:eastAsia="仿宋_GB2312" w:hAnsi="仿宋_GB2312" w:cs="仿宋_GB2312" w:hint="eastAsia"/>
          <w:sz w:val="32"/>
          <w:szCs w:val="32"/>
        </w:rPr>
        <w:t>分率为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14:paraId="301F5639"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3D3B8BFE" w14:textId="77777777" w:rsidR="0042066F" w:rsidRDefault="000114BB">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资金管理</w:t>
      </w:r>
    </w:p>
    <w:p w14:paraId="30766D76"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）资金到位率</w:t>
      </w:r>
    </w:p>
    <w:p w14:paraId="4A5207B5"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本项目总投资</w:t>
      </w:r>
      <w:r>
        <w:rPr>
          <w:rFonts w:ascii="仿宋_GB2312" w:eastAsia="仿宋_GB2312" w:hAnsi="仿宋_GB2312" w:cs="仿宋_GB2312" w:hint="eastAsia"/>
          <w:sz w:val="32"/>
          <w:szCs w:val="32"/>
        </w:rPr>
        <w:t>90</w:t>
      </w:r>
      <w:r>
        <w:rPr>
          <w:rFonts w:ascii="仿宋_GB2312" w:eastAsia="仿宋_GB2312" w:hAnsi="仿宋_GB2312" w:cs="仿宋_GB2312" w:hint="eastAsia"/>
          <w:sz w:val="32"/>
          <w:szCs w:val="32"/>
        </w:rPr>
        <w:t>万元，财政资金及时足额到位，到位率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，预算资金按计划进度执行。</w:t>
      </w:r>
    </w:p>
    <w:p w14:paraId="47FE7B4D"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）预算执行率</w:t>
      </w:r>
    </w:p>
    <w:p w14:paraId="08CD1CEE"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预算编制较为详细，项目资金支出总体能够按照预算执行，预算资金支出</w:t>
      </w:r>
      <w:r>
        <w:rPr>
          <w:rFonts w:ascii="仿宋_GB2312" w:eastAsia="仿宋_GB2312" w:hAnsi="仿宋_GB2312" w:cs="仿宋_GB2312" w:hint="eastAsia"/>
          <w:sz w:val="32"/>
          <w:szCs w:val="32"/>
        </w:rPr>
        <w:t>90</w:t>
      </w:r>
      <w:r>
        <w:rPr>
          <w:rFonts w:ascii="仿宋_GB2312" w:eastAsia="仿宋_GB2312" w:hAnsi="仿宋_GB2312" w:cs="仿宋_GB2312" w:hint="eastAsia"/>
          <w:sz w:val="32"/>
          <w:szCs w:val="32"/>
        </w:rPr>
        <w:t>万元，预算执行率为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14:paraId="3FDB95C7"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）资金使用合规性</w:t>
      </w:r>
    </w:p>
    <w:p w14:paraId="660DB96D"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项目严格按照预期绩效目标执行预算资金。制定了相关的</w:t>
      </w:r>
      <w:r>
        <w:rPr>
          <w:rFonts w:ascii="仿宋_GB2312" w:eastAsia="仿宋_GB2312" w:hAnsi="仿宋_GB2312" w:cs="仿宋_GB2312" w:hint="eastAsia"/>
          <w:sz w:val="32"/>
          <w:szCs w:val="32"/>
        </w:rPr>
        <w:lastRenderedPageBreak/>
        <w:t>制度和管理规</w:t>
      </w:r>
      <w:r>
        <w:rPr>
          <w:rFonts w:ascii="仿宋_GB2312" w:eastAsia="仿宋_GB2312" w:hAnsi="仿宋_GB2312" w:cs="仿宋_GB2312" w:hint="eastAsia"/>
          <w:sz w:val="32"/>
          <w:szCs w:val="32"/>
        </w:rPr>
        <w:t>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378F6509" w14:textId="77777777" w:rsidR="0042066F" w:rsidRDefault="000114BB">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组织实施</w:t>
      </w:r>
    </w:p>
    <w:p w14:paraId="1323ED54"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）管理制度健全性</w:t>
      </w:r>
    </w:p>
    <w:p w14:paraId="645467EF"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1524336A"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）制度执行有效性</w:t>
      </w:r>
    </w:p>
    <w:p w14:paraId="28D51917"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对资金使用的合法合规性进行监督，年末对资金使用效果进行评价。项目管理、实施人员落实到位，有效按照计划执行。项目执行情况等资料齐全，项目相关手续完备，及时进行归档。</w:t>
      </w:r>
    </w:p>
    <w:p w14:paraId="123047F2" w14:textId="77777777" w:rsidR="0042066F" w:rsidRDefault="000114BB" w:rsidP="003A46CE">
      <w:pPr>
        <w:pStyle w:val="ab"/>
        <w:numPr>
          <w:ilvl w:val="0"/>
          <w:numId w:val="5"/>
        </w:numPr>
        <w:spacing w:line="560" w:lineRule="exact"/>
        <w:ind w:firstLine="641"/>
        <w:rPr>
          <w:rFonts w:eastAsia="楷体_GB2312"/>
          <w:b/>
          <w:bCs/>
          <w:sz w:val="32"/>
          <w:szCs w:val="32"/>
        </w:rPr>
      </w:pPr>
      <w:r>
        <w:rPr>
          <w:rFonts w:eastAsia="楷体_GB2312"/>
          <w:b/>
          <w:bCs/>
          <w:sz w:val="32"/>
          <w:szCs w:val="32"/>
        </w:rPr>
        <w:t>项目产出</w:t>
      </w:r>
      <w:r>
        <w:rPr>
          <w:rFonts w:eastAsia="楷体_GB2312" w:hint="eastAsia"/>
          <w:b/>
          <w:bCs/>
          <w:sz w:val="32"/>
          <w:szCs w:val="32"/>
        </w:rPr>
        <w:t>情况</w:t>
      </w:r>
    </w:p>
    <w:p w14:paraId="6144D86B"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项目产出类指标包括产出数量、产出质量、产出时效、产出成本四方面的内容，由</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个三级指标构成，权重分为</w:t>
      </w:r>
      <w:r>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分，实际得分</w:t>
      </w:r>
      <w:r>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分，得分率为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。具体产出指标完成情况如下：</w:t>
      </w:r>
    </w:p>
    <w:p w14:paraId="292F61FB"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1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①</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数量指标：</w:t>
      </w:r>
    </w:p>
    <w:p w14:paraId="19CE9D3F"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：覆盖生态环境监察区域，指标值：</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个</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，实际完成值：</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个</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14:paraId="2673432B"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：形成督察检查专项报告，指标值：</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个</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，实际完成值：</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个</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14:paraId="2EE494D3"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：形成环保督察整改情况报告，指标值：</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个</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，实际完成值：</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个</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14:paraId="122E3214"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：监察频次，指标值：</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个</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，实际完成值：</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个</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14:paraId="1143F16D"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：购置设备数量，指标值：</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，实际完成值：</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14:paraId="76919300"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2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②</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质量指标：</w:t>
      </w:r>
    </w:p>
    <w:p w14:paraId="49C14DE0"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：报告质量通过率，指标值：</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，实际完成值：</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14:paraId="17D5735A"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：设备质量合格率，指标值：</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，实际完成值：</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14:paraId="72B70987" w14:textId="77777777" w:rsidR="0042066F" w:rsidRDefault="000114BB">
      <w:pPr>
        <w:spacing w:line="600" w:lineRule="exact"/>
        <w:ind w:firstLineChars="200" w:firstLine="640"/>
        <w:outlineLvl w:val="0"/>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：区域覆盖率，指标值：</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，实际完成值：</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14:paraId="72F564F8"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3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③</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时效指标：</w:t>
      </w:r>
    </w:p>
    <w:p w14:paraId="4B2F71B5"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：年度督察任务按时完成率，指标值：</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，实际完成值：</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14:paraId="762A1114"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：设备采购完成时间，指标值：</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日，实际完成值：</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14:paraId="46DE34C9"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4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④</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成本指标：</w:t>
      </w:r>
    </w:p>
    <w:p w14:paraId="559BDB0F"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：监督检查工作，指标值：</w:t>
      </w:r>
      <w:r>
        <w:rPr>
          <w:rFonts w:ascii="仿宋_GB2312" w:eastAsia="仿宋_GB2312" w:hAnsi="仿宋_GB2312" w:cs="仿宋_GB2312" w:hint="eastAsia"/>
          <w:sz w:val="32"/>
          <w:szCs w:val="32"/>
        </w:rPr>
        <w:t>69.77</w:t>
      </w:r>
      <w:r>
        <w:rPr>
          <w:rFonts w:ascii="仿宋_GB2312" w:eastAsia="仿宋_GB2312" w:hAnsi="仿宋_GB2312" w:cs="仿宋_GB2312" w:hint="eastAsia"/>
          <w:sz w:val="32"/>
          <w:szCs w:val="32"/>
        </w:rPr>
        <w:t>万元，实际完成值：</w:t>
      </w:r>
      <w:r>
        <w:rPr>
          <w:rFonts w:ascii="仿宋_GB2312" w:eastAsia="仿宋_GB2312" w:hAnsi="仿宋_GB2312" w:cs="仿宋_GB2312" w:hint="eastAsia"/>
          <w:sz w:val="32"/>
          <w:szCs w:val="32"/>
        </w:rPr>
        <w:t>69.77</w:t>
      </w:r>
      <w:r>
        <w:rPr>
          <w:rFonts w:ascii="仿宋_GB2312" w:eastAsia="仿宋_GB2312" w:hAnsi="仿宋_GB2312" w:cs="仿宋_GB2312" w:hint="eastAsia"/>
          <w:sz w:val="32"/>
          <w:szCs w:val="32"/>
        </w:rPr>
        <w:t>万元，指标完成率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14:paraId="572FB8B2"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：派驻监察期间费用，指标值：</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rPr>
        <w:t>万元，实际完成值：</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rPr>
        <w:t>万元，指标完成率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14:paraId="5CCD743B" w14:textId="77777777" w:rsidR="0042066F" w:rsidRDefault="000114BB" w:rsidP="003A46CE">
      <w:pPr>
        <w:pStyle w:val="ab"/>
        <w:numPr>
          <w:ilvl w:val="0"/>
          <w:numId w:val="5"/>
        </w:numPr>
        <w:spacing w:line="560" w:lineRule="exact"/>
        <w:ind w:firstLine="641"/>
        <w:rPr>
          <w:rFonts w:eastAsia="楷体_GB2312"/>
          <w:b/>
          <w:bCs/>
          <w:sz w:val="32"/>
          <w:szCs w:val="32"/>
        </w:rPr>
      </w:pPr>
      <w:r>
        <w:rPr>
          <w:rFonts w:eastAsia="楷体_GB2312" w:hint="eastAsia"/>
          <w:b/>
          <w:bCs/>
          <w:sz w:val="32"/>
          <w:szCs w:val="32"/>
        </w:rPr>
        <w:t>项目效益情况</w:t>
      </w:r>
    </w:p>
    <w:p w14:paraId="50F0E708"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项目效益类指标包括项目实施效益和满意度两方面的内容，由</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个三级指标构成，权重分为</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分，实际得</w:t>
      </w:r>
      <w:r>
        <w:rPr>
          <w:rFonts w:ascii="仿宋_GB2312" w:eastAsia="仿宋_GB2312" w:hAnsi="仿宋_GB2312" w:cs="仿宋_GB2312" w:hint="eastAsia"/>
          <w:sz w:val="32"/>
          <w:szCs w:val="32"/>
        </w:rPr>
        <w:t>分</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分，得分率为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。具体效益指标及满意度指标完成情况如下：</w:t>
      </w:r>
    </w:p>
    <w:p w14:paraId="44DBF174"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实施效益</w:t>
      </w:r>
    </w:p>
    <w:p w14:paraId="44CAB6EC"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社会效益指标：</w:t>
      </w:r>
    </w:p>
    <w:p w14:paraId="2FD85606"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：构建新型生态环境保护监察体系，指标值：不断完善，实际完成值：不断完善，指标完成率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14:paraId="1968F94D"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满意度</w:t>
      </w:r>
    </w:p>
    <w:p w14:paraId="6B30BFA2"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满意度指标：检查人员被投诉次数，指标值：大于等于</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次，实际完成值：</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次，指标完成率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14:paraId="4834A0B0" w14:textId="77777777" w:rsidR="0042066F" w:rsidRDefault="000114BB">
      <w:pPr>
        <w:spacing w:line="560" w:lineRule="exact"/>
        <w:ind w:firstLineChars="200" w:firstLine="640"/>
        <w:rPr>
          <w:rFonts w:eastAsia="黑体"/>
          <w:sz w:val="32"/>
          <w:szCs w:val="32"/>
          <w:lang w:eastAsia="zh-Hans"/>
        </w:rPr>
      </w:pPr>
      <w:r>
        <w:rPr>
          <w:rFonts w:eastAsia="黑体" w:hint="eastAsia"/>
          <w:sz w:val="32"/>
          <w:szCs w:val="32"/>
          <w:lang w:eastAsia="zh-Hans"/>
        </w:rPr>
        <w:t>五、预算执行进度与绩效指标总体完成率偏差</w:t>
      </w:r>
    </w:p>
    <w:p w14:paraId="26055D13" w14:textId="77777777" w:rsidR="0042066F" w:rsidRDefault="000114BB">
      <w:pPr>
        <w:pStyle w:val="-"/>
        <w:spacing w:line="560" w:lineRule="exact"/>
        <w:ind w:firstLine="640"/>
        <w:rPr>
          <w:rFonts w:ascii="仿宋_GB2312" w:eastAsia="仿宋_GB2312" w:hAnsi="仿宋_GB2312" w:cs="仿宋_GB2312"/>
          <w:kern w:val="2"/>
          <w:sz w:val="32"/>
          <w:szCs w:val="32"/>
        </w:rPr>
      </w:pPr>
      <w:r>
        <w:rPr>
          <w:rFonts w:eastAsia="仿宋_GB2312" w:hint="eastAsia"/>
          <w:sz w:val="32"/>
          <w:szCs w:val="32"/>
        </w:rPr>
        <w:t>生态环境厅环境监察专员办环境监察专项</w:t>
      </w:r>
      <w:r>
        <w:rPr>
          <w:rFonts w:ascii="仿宋_GB2312" w:eastAsia="仿宋_GB2312" w:hAnsi="仿宋_GB2312" w:cs="仿宋_GB2312" w:hint="eastAsia"/>
          <w:kern w:val="2"/>
          <w:sz w:val="32"/>
          <w:szCs w:val="32"/>
        </w:rPr>
        <w:t>年初预算</w:t>
      </w:r>
      <w:r>
        <w:rPr>
          <w:rFonts w:ascii="仿宋_GB2312" w:eastAsia="仿宋_GB2312" w:hAnsi="仿宋_GB2312" w:cs="仿宋_GB2312" w:hint="eastAsia"/>
          <w:kern w:val="2"/>
          <w:sz w:val="32"/>
          <w:szCs w:val="32"/>
        </w:rPr>
        <w:t>90</w:t>
      </w:r>
      <w:r>
        <w:rPr>
          <w:rFonts w:ascii="仿宋_GB2312" w:eastAsia="仿宋_GB2312" w:hAnsi="仿宋_GB2312" w:cs="仿宋_GB2312" w:hint="eastAsia"/>
          <w:kern w:val="2"/>
          <w:sz w:val="32"/>
          <w:szCs w:val="32"/>
        </w:rPr>
        <w:t>万元，全年预算</w:t>
      </w:r>
      <w:r>
        <w:rPr>
          <w:rFonts w:ascii="仿宋_GB2312" w:eastAsia="仿宋_GB2312" w:hAnsi="仿宋_GB2312" w:cs="仿宋_GB2312" w:hint="eastAsia"/>
          <w:kern w:val="2"/>
          <w:sz w:val="32"/>
          <w:szCs w:val="32"/>
        </w:rPr>
        <w:t>90</w:t>
      </w:r>
      <w:r>
        <w:rPr>
          <w:rFonts w:ascii="仿宋_GB2312" w:eastAsia="仿宋_GB2312" w:hAnsi="仿宋_GB2312" w:cs="仿宋_GB2312" w:hint="eastAsia"/>
          <w:kern w:val="2"/>
          <w:sz w:val="32"/>
          <w:szCs w:val="32"/>
        </w:rPr>
        <w:t>万元，实际支出</w:t>
      </w:r>
      <w:r>
        <w:rPr>
          <w:rFonts w:ascii="仿宋_GB2312" w:eastAsia="仿宋_GB2312" w:hAnsi="仿宋_GB2312" w:cs="仿宋_GB2312" w:hint="eastAsia"/>
          <w:kern w:val="2"/>
          <w:sz w:val="32"/>
          <w:szCs w:val="32"/>
        </w:rPr>
        <w:t>90</w:t>
      </w:r>
      <w:r>
        <w:rPr>
          <w:rFonts w:ascii="仿宋_GB2312" w:eastAsia="仿宋_GB2312" w:hAnsi="仿宋_GB2312" w:cs="仿宋_GB2312" w:hint="eastAsia"/>
          <w:kern w:val="2"/>
          <w:sz w:val="32"/>
          <w:szCs w:val="32"/>
        </w:rPr>
        <w:t>万元，预算执行率为</w:t>
      </w:r>
      <w:r>
        <w:rPr>
          <w:rFonts w:ascii="仿宋_GB2312" w:eastAsia="仿宋_GB2312" w:hAnsi="仿宋_GB2312" w:cs="仿宋_GB2312" w:hint="eastAsia"/>
          <w:kern w:val="2"/>
          <w:sz w:val="32"/>
          <w:szCs w:val="32"/>
        </w:rPr>
        <w:t>100%</w:t>
      </w:r>
      <w:r>
        <w:rPr>
          <w:rFonts w:ascii="仿宋_GB2312" w:eastAsia="仿宋_GB2312" w:hAnsi="仿宋_GB2312" w:cs="仿宋_GB2312" w:hint="eastAsia"/>
          <w:kern w:val="2"/>
          <w:sz w:val="32"/>
          <w:szCs w:val="32"/>
        </w:rPr>
        <w:t>，项目绩效指标总体完成率为</w:t>
      </w:r>
      <w:r>
        <w:rPr>
          <w:rFonts w:ascii="仿宋_GB2312" w:eastAsia="仿宋_GB2312" w:hAnsi="仿宋_GB2312" w:cs="仿宋_GB2312" w:hint="eastAsia"/>
          <w:kern w:val="2"/>
          <w:sz w:val="32"/>
          <w:szCs w:val="32"/>
        </w:rPr>
        <w:t>100%</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lang w:eastAsia="zh-Hans"/>
        </w:rPr>
        <w:t>总体</w:t>
      </w:r>
      <w:r>
        <w:rPr>
          <w:rFonts w:ascii="仿宋_GB2312" w:eastAsia="仿宋_GB2312" w:hAnsi="仿宋_GB2312" w:cs="仿宋_GB2312" w:hint="eastAsia"/>
          <w:kern w:val="2"/>
          <w:sz w:val="32"/>
          <w:szCs w:val="32"/>
        </w:rPr>
        <w:t>偏差率为</w:t>
      </w:r>
      <w:r>
        <w:rPr>
          <w:rFonts w:ascii="仿宋_GB2312" w:eastAsia="仿宋_GB2312" w:hAnsi="仿宋_GB2312" w:cs="仿宋_GB2312" w:hint="eastAsia"/>
          <w:kern w:val="2"/>
          <w:sz w:val="32"/>
          <w:szCs w:val="32"/>
        </w:rPr>
        <w:t>0%</w:t>
      </w:r>
      <w:r>
        <w:rPr>
          <w:rFonts w:ascii="仿宋_GB2312" w:eastAsia="仿宋_GB2312" w:hAnsi="仿宋_GB2312" w:cs="仿宋_GB2312" w:hint="eastAsia"/>
          <w:kern w:val="2"/>
          <w:sz w:val="32"/>
          <w:szCs w:val="32"/>
        </w:rPr>
        <w:t>。</w:t>
      </w:r>
    </w:p>
    <w:p w14:paraId="36D07346" w14:textId="77777777" w:rsidR="0042066F" w:rsidRDefault="000114BB">
      <w:pPr>
        <w:spacing w:line="560" w:lineRule="exact"/>
        <w:ind w:firstLineChars="200" w:firstLine="640"/>
        <w:rPr>
          <w:rStyle w:val="fontstyle01"/>
          <w:rFonts w:ascii="Times New Roman" w:hAnsi="Times New Roman" w:cs="Times New Roman"/>
          <w:color w:val="auto"/>
        </w:rPr>
      </w:pPr>
      <w:r>
        <w:rPr>
          <w:rFonts w:eastAsia="黑体" w:hint="eastAsia"/>
          <w:sz w:val="32"/>
          <w:szCs w:val="32"/>
          <w:lang w:eastAsia="zh-Hans"/>
        </w:rPr>
        <w:t>六</w:t>
      </w:r>
      <w:r>
        <w:rPr>
          <w:rFonts w:eastAsia="黑体"/>
          <w:sz w:val="32"/>
          <w:szCs w:val="32"/>
        </w:rPr>
        <w:t>、主要经验及做法、存在的问题及原因分析</w:t>
      </w:r>
    </w:p>
    <w:p w14:paraId="75E3284E" w14:textId="77777777" w:rsidR="0042066F" w:rsidRDefault="000114BB">
      <w:pPr>
        <w:spacing w:line="560" w:lineRule="exact"/>
        <w:ind w:firstLineChars="200" w:firstLine="627"/>
        <w:rPr>
          <w:rFonts w:eastAsia="楷体"/>
          <w:b/>
          <w:spacing w:val="-4"/>
          <w:sz w:val="32"/>
          <w:szCs w:val="32"/>
        </w:rPr>
      </w:pPr>
      <w:r>
        <w:rPr>
          <w:rFonts w:eastAsia="楷体"/>
          <w:b/>
          <w:spacing w:val="-4"/>
          <w:sz w:val="32"/>
          <w:szCs w:val="32"/>
        </w:rPr>
        <w:t>（一）主要经验及做法</w:t>
      </w:r>
    </w:p>
    <w:p w14:paraId="268E3D69" w14:textId="77777777" w:rsidR="0042066F" w:rsidRDefault="000114BB">
      <w:pPr>
        <w:spacing w:line="560" w:lineRule="exact"/>
        <w:ind w:firstLineChars="200" w:firstLine="64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w:t>
      </w:r>
      <w:r>
        <w:rPr>
          <w:rFonts w:eastAsia="仿宋_GB2312"/>
          <w:sz w:val="32"/>
          <w:szCs w:val="32"/>
        </w:rPr>
        <w:lastRenderedPageBreak/>
        <w:t>管理规范进行，在项目资金使用过程中，严格落实把关，按照项目资金使用范围做好审核工作，让项目资金落于实处。在项目完成后，做好受益群众民意调查及项目防范工作。</w:t>
      </w:r>
    </w:p>
    <w:p w14:paraId="39D6AF66" w14:textId="77777777" w:rsidR="0042066F" w:rsidRDefault="000114BB">
      <w:pPr>
        <w:pStyle w:val="a9"/>
        <w:spacing w:before="0" w:after="0" w:line="560" w:lineRule="exact"/>
        <w:ind w:firstLineChars="200" w:firstLine="640"/>
        <w:jc w:val="left"/>
        <w:rPr>
          <w:rFonts w:ascii="Times New Roman" w:eastAsia="仿宋_GB2312" w:hAnsi="Times New Roman"/>
          <w:b w:val="0"/>
          <w:bCs w:val="0"/>
          <w:kern w:val="2"/>
        </w:rPr>
      </w:pPr>
      <w:r>
        <w:rPr>
          <w:rFonts w:ascii="Times New Roman" w:eastAsia="仿宋_GB2312" w:hAnsi="Times New Roman"/>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w:t>
      </w:r>
      <w:r>
        <w:rPr>
          <w:rFonts w:ascii="Times New Roman" w:eastAsia="仿宋_GB2312" w:hAnsi="Times New Roman"/>
          <w:b w:val="0"/>
          <w:bCs w:val="0"/>
          <w:kern w:val="2"/>
        </w:rPr>
        <w:t>，从事后监督管理转向事前审核，事中监督和事后检查稽核相结合的监督制度上来，形成多环节全过程的监督管理格局，尽量早发现问题，早解决问题。</w:t>
      </w:r>
    </w:p>
    <w:p w14:paraId="7C13B61D" w14:textId="77777777" w:rsidR="0042066F" w:rsidRDefault="000114BB" w:rsidP="003A46CE">
      <w:pPr>
        <w:keepNext/>
        <w:keepLines/>
        <w:numPr>
          <w:ilvl w:val="0"/>
          <w:numId w:val="6"/>
        </w:numPr>
        <w:spacing w:line="560" w:lineRule="exact"/>
        <w:ind w:firstLineChars="200" w:firstLine="641"/>
        <w:rPr>
          <w:rFonts w:eastAsia="楷体_GB2312"/>
          <w:b/>
          <w:bCs/>
          <w:sz w:val="32"/>
          <w:szCs w:val="32"/>
        </w:rPr>
      </w:pPr>
      <w:r>
        <w:rPr>
          <w:rFonts w:eastAsia="楷体_GB2312"/>
          <w:b/>
          <w:bCs/>
          <w:sz w:val="32"/>
          <w:szCs w:val="32"/>
        </w:rPr>
        <w:t>存在的问题及原因分析</w:t>
      </w:r>
    </w:p>
    <w:p w14:paraId="1B3E837A"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4846AC6C"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因轮岗、调动、等因素使我单位绩效工作人员流动频繁，造成了工作衔接不到位的情况。</w:t>
      </w:r>
    </w:p>
    <w:p w14:paraId="5A51818D" w14:textId="77777777" w:rsidR="0042066F" w:rsidRDefault="000114BB">
      <w:pPr>
        <w:spacing w:line="560" w:lineRule="exact"/>
        <w:ind w:firstLineChars="200" w:firstLine="640"/>
        <w:rPr>
          <w:rFonts w:eastAsia="黑体"/>
          <w:sz w:val="32"/>
          <w:szCs w:val="32"/>
        </w:rPr>
      </w:pPr>
      <w:r>
        <w:rPr>
          <w:rFonts w:eastAsia="黑体" w:hint="eastAsia"/>
          <w:sz w:val="32"/>
          <w:szCs w:val="32"/>
          <w:lang w:eastAsia="zh-Hans"/>
        </w:rPr>
        <w:t>七、</w:t>
      </w:r>
      <w:r>
        <w:rPr>
          <w:rFonts w:eastAsia="黑体"/>
          <w:sz w:val="32"/>
          <w:szCs w:val="32"/>
        </w:rPr>
        <w:t>有关建议</w:t>
      </w:r>
    </w:p>
    <w:p w14:paraId="03E3E1A8"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多进行有关绩效管理工作方面的培训。积极组织第三方开展绩效管理工作培训，进一步夯实业务基础，提高我单位绩效人员水平。</w:t>
      </w:r>
    </w:p>
    <w:p w14:paraId="58549EEE"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专门设定对绩效工作人员定职、定岗、定责等相关制度措施，进一步提升我单位绩效管理工作业务水平，扎实做好绩效管理工作。</w:t>
      </w:r>
    </w:p>
    <w:p w14:paraId="4161F371"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3.</w:t>
      </w:r>
      <w:r>
        <w:rPr>
          <w:rFonts w:ascii="仿宋_GB2312" w:eastAsia="仿宋_GB2312" w:hAnsi="仿宋_GB2312" w:cs="仿宋_GB2312" w:hint="eastAsia"/>
          <w:sz w:val="32"/>
          <w:szCs w:val="32"/>
        </w:rPr>
        <w:t>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65C50DDD" w14:textId="77777777" w:rsidR="0042066F" w:rsidRDefault="000114BB">
      <w:pPr>
        <w:spacing w:line="600" w:lineRule="exact"/>
        <w:ind w:firstLineChars="200" w:firstLine="640"/>
        <w:outlineLvl w:val="0"/>
        <w:rPr>
          <w:sz w:val="22"/>
          <w:szCs w:val="28"/>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进一步完善项目评价过程中有关数据和资料的收集、整理、审核及分</w:t>
      </w:r>
      <w:r>
        <w:rPr>
          <w:rFonts w:ascii="仿宋_GB2312" w:eastAsia="仿宋_GB2312" w:hAnsi="仿宋_GB2312" w:cs="仿宋_GB2312" w:hint="eastAsia"/>
          <w:sz w:val="32"/>
          <w:szCs w:val="32"/>
        </w:rPr>
        <w:t>析。项目启动时同步做好档案的归纳与整理，及时整理、收集、汇总，健全档案资料。项目后续管理有待进一步加强和跟踪</w:t>
      </w:r>
      <w:r>
        <w:rPr>
          <w:rFonts w:ascii="仿宋_GB2312" w:eastAsia="仿宋_GB2312" w:hAnsi="仿宋_GB2312" w:cs="仿宋_GB2312" w:hint="eastAsia"/>
          <w:sz w:val="36"/>
          <w:szCs w:val="32"/>
        </w:rPr>
        <w:t>。</w:t>
      </w:r>
    </w:p>
    <w:p w14:paraId="53B1D2FE" w14:textId="77777777" w:rsidR="0042066F" w:rsidRDefault="000114B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进一步加强对绩效管理工作的组织领导，提高对预算绩效管理工作重要性的认识，总结经验查找问题，抓紧研究制定更全面更完善的绩效评价管理办法。结合监察工作建立绩效工作考核制度，加大全局对全面实施预算绩效管理和绩效管理工作的学习力度，让“花钱必问效，无效必问责”的理念深入工作每个环节。</w:t>
      </w:r>
    </w:p>
    <w:p w14:paraId="67F82FD7" w14:textId="77777777" w:rsidR="0042066F" w:rsidRDefault="000114BB">
      <w:pPr>
        <w:spacing w:line="560" w:lineRule="exact"/>
        <w:ind w:firstLineChars="200" w:firstLine="640"/>
        <w:rPr>
          <w:rFonts w:eastAsia="黑体"/>
          <w:sz w:val="32"/>
          <w:szCs w:val="32"/>
        </w:rPr>
      </w:pPr>
      <w:r>
        <w:rPr>
          <w:rFonts w:eastAsia="黑体" w:hint="eastAsia"/>
          <w:sz w:val="32"/>
          <w:szCs w:val="32"/>
          <w:lang w:eastAsia="zh-Hans"/>
        </w:rPr>
        <w:t>八、</w:t>
      </w:r>
      <w:r>
        <w:rPr>
          <w:rFonts w:eastAsia="黑体"/>
          <w:sz w:val="32"/>
          <w:szCs w:val="32"/>
        </w:rPr>
        <w:t>其他需要说</w:t>
      </w:r>
      <w:bookmarkStart w:id="7" w:name="page8"/>
      <w:bookmarkEnd w:id="7"/>
      <w:r>
        <w:rPr>
          <w:rFonts w:eastAsia="黑体"/>
          <w:sz w:val="32"/>
          <w:szCs w:val="32"/>
        </w:rPr>
        <w:t>明的问题</w:t>
      </w:r>
    </w:p>
    <w:p w14:paraId="37503594" w14:textId="77777777" w:rsidR="0042066F" w:rsidRDefault="000114BB">
      <w:pPr>
        <w:pStyle w:val="20"/>
        <w:spacing w:after="0" w:line="560" w:lineRule="exact"/>
        <w:ind w:leftChars="0" w:left="0" w:firstLine="640"/>
        <w:rPr>
          <w:rFonts w:ascii="仿宋_GB2312" w:eastAsia="仿宋_GB2312" w:hAnsi="仿宋_GB2312" w:cs="仿宋_GB2312"/>
          <w:sz w:val="32"/>
          <w:szCs w:val="32"/>
        </w:rPr>
      </w:pPr>
      <w:r>
        <w:rPr>
          <w:rFonts w:ascii="仿宋_GB2312" w:eastAsia="仿宋_GB2312" w:hAnsi="仿宋_GB2312" w:cs="仿宋_GB2312" w:hint="eastAsia"/>
          <w:sz w:val="32"/>
          <w:szCs w:val="32"/>
          <w:lang w:eastAsia="zh-Hans"/>
        </w:rPr>
        <w:t>本项目无其他需说明的问题。</w:t>
      </w:r>
    </w:p>
    <w:p w14:paraId="1B244CE1" w14:textId="77777777" w:rsidR="0042066F" w:rsidRDefault="0042066F">
      <w:pPr>
        <w:pStyle w:val="20"/>
        <w:spacing w:after="0" w:line="560" w:lineRule="exact"/>
        <w:ind w:leftChars="0" w:left="0" w:firstLine="640"/>
        <w:rPr>
          <w:rFonts w:ascii="仿宋_GB2312" w:eastAsia="仿宋_GB2312" w:hAnsi="仿宋_GB2312" w:cs="仿宋_GB2312"/>
          <w:sz w:val="32"/>
          <w:szCs w:val="32"/>
        </w:rPr>
      </w:pPr>
    </w:p>
    <w:p w14:paraId="5AA60C9C" w14:textId="77777777" w:rsidR="0042066F" w:rsidRDefault="0042066F">
      <w:pPr>
        <w:pStyle w:val="20"/>
        <w:spacing w:after="0" w:line="560" w:lineRule="exact"/>
        <w:ind w:leftChars="0" w:left="0" w:firstLine="640"/>
        <w:rPr>
          <w:rFonts w:ascii="仿宋_GB2312" w:eastAsia="仿宋_GB2312" w:hAnsi="仿宋_GB2312" w:cs="仿宋_GB2312"/>
          <w:sz w:val="32"/>
          <w:szCs w:val="32"/>
        </w:rPr>
      </w:pPr>
    </w:p>
    <w:p w14:paraId="2F3E9158" w14:textId="77777777" w:rsidR="0042066F" w:rsidRDefault="0042066F">
      <w:pPr>
        <w:pStyle w:val="20"/>
        <w:spacing w:after="0" w:line="560" w:lineRule="exact"/>
        <w:ind w:leftChars="0" w:left="0" w:firstLineChars="0" w:firstLine="0"/>
        <w:rPr>
          <w:rFonts w:ascii="仿宋_GB2312" w:eastAsia="仿宋_GB2312" w:hAnsi="仿宋_GB2312" w:cs="仿宋_GB2312"/>
          <w:sz w:val="32"/>
          <w:szCs w:val="32"/>
        </w:rPr>
      </w:pPr>
    </w:p>
    <w:p w14:paraId="2852487D" w14:textId="77777777" w:rsidR="0042066F" w:rsidRDefault="0042066F">
      <w:pPr>
        <w:widowControl/>
        <w:textAlignment w:val="center"/>
        <w:rPr>
          <w:rFonts w:eastAsia="方正小标宋简体"/>
          <w:b/>
          <w:kern w:val="0"/>
          <w:sz w:val="32"/>
          <w:szCs w:val="32"/>
          <w:lang w:bidi="ar"/>
        </w:rPr>
        <w:sectPr w:rsidR="0042066F">
          <w:pgSz w:w="11906" w:h="16838"/>
          <w:pgMar w:top="1440" w:right="1558" w:bottom="1440" w:left="1800" w:header="851" w:footer="992" w:gutter="0"/>
          <w:cols w:space="425"/>
          <w:docGrid w:type="lines" w:linePitch="312"/>
        </w:sectPr>
      </w:pPr>
    </w:p>
    <w:p w14:paraId="44D9E646" w14:textId="77777777" w:rsidR="0042066F" w:rsidRDefault="000114BB">
      <w:pPr>
        <w:spacing w:line="600" w:lineRule="exact"/>
        <w:jc w:val="center"/>
        <w:rPr>
          <w:rFonts w:ascii="黑体" w:eastAsia="黑体" w:hAnsi="黑体" w:cs="黑体"/>
          <w:bCs/>
          <w:sz w:val="32"/>
          <w:szCs w:val="32"/>
        </w:rPr>
      </w:pPr>
      <w:r>
        <w:rPr>
          <w:rFonts w:ascii="黑体" w:eastAsia="黑体" w:hAnsi="黑体" w:cs="黑体" w:hint="eastAsia"/>
          <w:bCs/>
          <w:sz w:val="32"/>
          <w:szCs w:val="32"/>
        </w:rPr>
        <w:lastRenderedPageBreak/>
        <w:t>项目支出绩效自评表</w:t>
      </w:r>
    </w:p>
    <w:tbl>
      <w:tblPr>
        <w:tblW w:w="15120" w:type="dxa"/>
        <w:tblCellMar>
          <w:left w:w="0" w:type="dxa"/>
          <w:right w:w="0" w:type="dxa"/>
        </w:tblCellMar>
        <w:tblLook w:val="04A0" w:firstRow="1" w:lastRow="0" w:firstColumn="1" w:lastColumn="0" w:noHBand="0" w:noVBand="1"/>
      </w:tblPr>
      <w:tblGrid>
        <w:gridCol w:w="1080"/>
        <w:gridCol w:w="1080"/>
        <w:gridCol w:w="1080"/>
        <w:gridCol w:w="1080"/>
        <w:gridCol w:w="1080"/>
        <w:gridCol w:w="1080"/>
        <w:gridCol w:w="1080"/>
        <w:gridCol w:w="1080"/>
        <w:gridCol w:w="1080"/>
        <w:gridCol w:w="1080"/>
        <w:gridCol w:w="1080"/>
        <w:gridCol w:w="1080"/>
        <w:gridCol w:w="1080"/>
        <w:gridCol w:w="1080"/>
      </w:tblGrid>
      <w:tr w:rsidR="0042066F" w14:paraId="7181D82F" w14:textId="77777777">
        <w:trPr>
          <w:trHeight w:val="100"/>
        </w:trPr>
        <w:tc>
          <w:tcPr>
            <w:tcW w:w="15120" w:type="dxa"/>
            <w:gridSpan w:val="1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63E62A" w14:textId="77777777" w:rsidR="0042066F" w:rsidRDefault="000114B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(2023</w:t>
            </w:r>
            <w:r>
              <w:rPr>
                <w:rFonts w:ascii="宋体" w:hAnsi="宋体" w:cs="宋体" w:hint="eastAsia"/>
                <w:color w:val="000000"/>
                <w:kern w:val="0"/>
                <w:sz w:val="22"/>
                <w:szCs w:val="22"/>
                <w:lang w:bidi="ar"/>
              </w:rPr>
              <w:t>年度</w:t>
            </w:r>
            <w:r>
              <w:rPr>
                <w:rFonts w:ascii="宋体" w:hAnsi="宋体" w:cs="宋体" w:hint="eastAsia"/>
                <w:color w:val="000000"/>
                <w:kern w:val="0"/>
                <w:sz w:val="22"/>
                <w:szCs w:val="22"/>
                <w:lang w:bidi="ar"/>
              </w:rPr>
              <w:t>)</w:t>
            </w:r>
          </w:p>
        </w:tc>
      </w:tr>
      <w:tr w:rsidR="0042066F" w14:paraId="685B0B1C" w14:textId="77777777">
        <w:trPr>
          <w:trHeight w:val="100"/>
        </w:trPr>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D4F77E4" w14:textId="77777777" w:rsidR="0042066F" w:rsidRDefault="000114BB">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项目名称</w:t>
            </w:r>
          </w:p>
        </w:tc>
        <w:tc>
          <w:tcPr>
            <w:tcW w:w="12960" w:type="dxa"/>
            <w:gridSpan w:val="1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B72033"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生态环境厅环境监察专员办环境监察专项</w:t>
            </w:r>
          </w:p>
        </w:tc>
      </w:tr>
      <w:tr w:rsidR="0042066F" w14:paraId="373EEF13" w14:textId="77777777">
        <w:trPr>
          <w:trHeight w:val="100"/>
        </w:trPr>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C60F10" w14:textId="77777777" w:rsidR="0042066F" w:rsidRDefault="000114BB">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主管部门</w:t>
            </w:r>
          </w:p>
        </w:tc>
        <w:tc>
          <w:tcPr>
            <w:tcW w:w="540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3C7CC7"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新疆维吾尔自治区生态环境厅第五生态环境监察专员办公室</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F8BBF54" w14:textId="77777777" w:rsidR="0042066F" w:rsidRDefault="000114BB">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实施单位</w:t>
            </w:r>
          </w:p>
        </w:tc>
        <w:tc>
          <w:tcPr>
            <w:tcW w:w="540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37B59C"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新疆维吾尔自治区生态环境厅第五生态环境监察专员办公室</w:t>
            </w:r>
          </w:p>
        </w:tc>
      </w:tr>
      <w:tr w:rsidR="0042066F" w14:paraId="6F330BF6" w14:textId="77777777">
        <w:trPr>
          <w:trHeight w:val="100"/>
        </w:trPr>
        <w:tc>
          <w:tcPr>
            <w:tcW w:w="21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6677BC" w14:textId="77777777" w:rsidR="0042066F" w:rsidRDefault="000114BB">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项目资金</w:t>
            </w:r>
            <w:r>
              <w:rPr>
                <w:rFonts w:ascii="宋体" w:hAnsi="宋体" w:cs="宋体" w:hint="eastAsia"/>
                <w:b/>
                <w:color w:val="000000"/>
                <w:kern w:val="0"/>
                <w:sz w:val="18"/>
                <w:szCs w:val="18"/>
                <w:lang w:bidi="ar"/>
              </w:rPr>
              <w:br/>
            </w:r>
            <w:r>
              <w:rPr>
                <w:rFonts w:ascii="宋体" w:hAnsi="宋体" w:cs="宋体" w:hint="eastAsia"/>
                <w:b/>
                <w:color w:val="000000"/>
                <w:kern w:val="0"/>
                <w:sz w:val="18"/>
                <w:szCs w:val="18"/>
                <w:lang w:bidi="ar"/>
              </w:rPr>
              <w:t>（万元）</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A0C13E1" w14:textId="77777777" w:rsidR="0042066F" w:rsidRDefault="0042066F">
            <w:pPr>
              <w:jc w:val="center"/>
              <w:rPr>
                <w:rFonts w:ascii="宋体" w:hAnsi="宋体" w:cs="宋体"/>
                <w:b/>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637B7F" w14:textId="77777777" w:rsidR="0042066F" w:rsidRDefault="000114BB">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年初预算数</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85B265" w14:textId="77777777" w:rsidR="0042066F" w:rsidRDefault="000114BB">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全年预算数</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199EE4" w14:textId="77777777" w:rsidR="0042066F" w:rsidRDefault="000114BB">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全年执行数</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F14E44" w14:textId="77777777" w:rsidR="0042066F" w:rsidRDefault="000114BB">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分值</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5484CF" w14:textId="77777777" w:rsidR="0042066F" w:rsidRDefault="000114BB">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执行率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77C7A6" w14:textId="77777777" w:rsidR="0042066F" w:rsidRDefault="000114BB">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得分</w:t>
            </w:r>
          </w:p>
        </w:tc>
      </w:tr>
      <w:tr w:rsidR="0042066F" w14:paraId="0EE775B1" w14:textId="77777777">
        <w:trPr>
          <w:trHeight w:val="10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5EC259" w14:textId="77777777" w:rsidR="0042066F" w:rsidRDefault="0042066F">
            <w:pPr>
              <w:jc w:val="center"/>
              <w:rPr>
                <w:rFonts w:ascii="宋体" w:hAnsi="宋体" w:cs="宋体"/>
                <w:b/>
                <w:color w:val="000000"/>
                <w:sz w:val="18"/>
                <w:szCs w:val="18"/>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528C0E" w14:textId="77777777" w:rsidR="0042066F" w:rsidRDefault="000114BB">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年度资金总额</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D39FA6"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90.00</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8A05D5F"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90</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2AFCF2"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90.00</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36BE48"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2EBF6D"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728865"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10.00</w:t>
            </w:r>
            <w:r>
              <w:rPr>
                <w:rFonts w:ascii="宋体" w:hAnsi="宋体" w:cs="宋体" w:hint="eastAsia"/>
                <w:color w:val="000000"/>
                <w:kern w:val="0"/>
                <w:sz w:val="18"/>
                <w:szCs w:val="18"/>
                <w:lang w:bidi="ar"/>
              </w:rPr>
              <w:t>分</w:t>
            </w:r>
          </w:p>
        </w:tc>
      </w:tr>
      <w:tr w:rsidR="0042066F" w14:paraId="6C4113F3" w14:textId="77777777">
        <w:trPr>
          <w:trHeight w:val="10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9AC976" w14:textId="77777777" w:rsidR="0042066F" w:rsidRDefault="0042066F">
            <w:pPr>
              <w:jc w:val="center"/>
              <w:rPr>
                <w:rFonts w:ascii="宋体" w:hAnsi="宋体" w:cs="宋体"/>
                <w:b/>
                <w:color w:val="000000"/>
                <w:sz w:val="18"/>
                <w:szCs w:val="18"/>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D2F9C9E" w14:textId="77777777" w:rsidR="0042066F" w:rsidRDefault="000114BB">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其中：当年财政拨款</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9830B1"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90</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790C13A"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90</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51C07D"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90</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523CE5"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BF713F4"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C54DA9"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r>
      <w:tr w:rsidR="0042066F" w14:paraId="4ED615D1" w14:textId="77777777">
        <w:trPr>
          <w:trHeight w:val="10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7A73D07" w14:textId="77777777" w:rsidR="0042066F" w:rsidRDefault="0042066F">
            <w:pPr>
              <w:jc w:val="center"/>
              <w:rPr>
                <w:rFonts w:ascii="宋体" w:hAnsi="宋体" w:cs="宋体"/>
                <w:b/>
                <w:color w:val="000000"/>
                <w:sz w:val="18"/>
                <w:szCs w:val="18"/>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DCF0D1" w14:textId="77777777" w:rsidR="0042066F" w:rsidRDefault="000114BB">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 xml:space="preserve">  </w:t>
            </w:r>
            <w:r>
              <w:rPr>
                <w:rFonts w:ascii="宋体" w:hAnsi="宋体" w:cs="宋体" w:hint="eastAsia"/>
                <w:b/>
                <w:color w:val="000000"/>
                <w:kern w:val="0"/>
                <w:sz w:val="18"/>
                <w:szCs w:val="18"/>
                <w:lang w:bidi="ar"/>
              </w:rPr>
              <w:t>其他资金</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0F290B"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A6376E"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BA945C9" w14:textId="77777777" w:rsidR="0042066F" w:rsidRDefault="0042066F">
            <w:pPr>
              <w:jc w:val="center"/>
              <w:rPr>
                <w:rFonts w:ascii="宋体" w:hAnsi="宋体" w:cs="宋体"/>
                <w:color w:val="000000"/>
                <w:sz w:val="18"/>
                <w:szCs w:val="18"/>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7E70D28"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F088E8"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C0E9CC"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r>
      <w:tr w:rsidR="0042066F" w14:paraId="2CA09912" w14:textId="77777777">
        <w:trPr>
          <w:trHeight w:val="100"/>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0FE38C" w14:textId="77777777" w:rsidR="0042066F" w:rsidRDefault="000114BB">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年度总体目标</w:t>
            </w:r>
          </w:p>
        </w:tc>
        <w:tc>
          <w:tcPr>
            <w:tcW w:w="648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992590" w14:textId="77777777" w:rsidR="0042066F" w:rsidRDefault="000114BB">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预期目标</w:t>
            </w:r>
          </w:p>
        </w:tc>
        <w:tc>
          <w:tcPr>
            <w:tcW w:w="7560"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42C586" w14:textId="77777777" w:rsidR="0042066F" w:rsidRDefault="000114BB">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实际完成情况</w:t>
            </w:r>
          </w:p>
        </w:tc>
      </w:tr>
      <w:tr w:rsidR="0042066F" w14:paraId="2209CE2F" w14:textId="77777777">
        <w:trPr>
          <w:trHeight w:val="1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1D16E4" w14:textId="77777777" w:rsidR="0042066F" w:rsidRDefault="0042066F">
            <w:pPr>
              <w:jc w:val="center"/>
              <w:rPr>
                <w:rFonts w:ascii="宋体" w:hAnsi="宋体" w:cs="宋体"/>
                <w:b/>
                <w:color w:val="000000"/>
                <w:sz w:val="18"/>
                <w:szCs w:val="18"/>
              </w:rPr>
            </w:pPr>
          </w:p>
        </w:tc>
        <w:tc>
          <w:tcPr>
            <w:tcW w:w="648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03EA03"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根据生态环境监察专员办公室职责，</w:t>
            </w:r>
            <w:r>
              <w:rPr>
                <w:rFonts w:ascii="宋体" w:hAnsi="宋体" w:cs="宋体" w:hint="eastAsia"/>
                <w:color w:val="000000"/>
                <w:kern w:val="0"/>
                <w:sz w:val="18"/>
                <w:szCs w:val="18"/>
                <w:lang w:bidi="ar"/>
              </w:rPr>
              <w:t>2023</w:t>
            </w:r>
            <w:r>
              <w:rPr>
                <w:rFonts w:ascii="宋体" w:hAnsi="宋体" w:cs="宋体" w:hint="eastAsia"/>
                <w:color w:val="000000"/>
                <w:kern w:val="0"/>
                <w:sz w:val="18"/>
                <w:szCs w:val="18"/>
                <w:lang w:bidi="ar"/>
              </w:rPr>
              <w:t>年第五生态环境监察专员办公室开展巴州、阿克苏地区生态环境保护监察工作，聚焦第二轮中央生态环境督察“回头看”，开展第二轮中央生态环境督察和自治区生态环境保护督察整改任务和自治区级生态环境保护督察和督导工作任务，着力做好涉及巴州、阿克苏地区生态环境保护督察任务，不断促进辖区生态环境保护质量持续改善，覆盖生态环境监察区域</w:t>
            </w:r>
            <w:r>
              <w:rPr>
                <w:rFonts w:ascii="宋体" w:hAnsi="宋体" w:cs="宋体" w:hint="eastAsia"/>
                <w:color w:val="000000"/>
                <w:kern w:val="0"/>
                <w:sz w:val="18"/>
                <w:szCs w:val="18"/>
                <w:lang w:bidi="ar"/>
              </w:rPr>
              <w:t>2</w:t>
            </w:r>
            <w:r>
              <w:rPr>
                <w:rFonts w:ascii="宋体" w:hAnsi="宋体" w:cs="宋体" w:hint="eastAsia"/>
                <w:color w:val="000000"/>
                <w:kern w:val="0"/>
                <w:sz w:val="18"/>
                <w:szCs w:val="18"/>
                <w:lang w:bidi="ar"/>
              </w:rPr>
              <w:t>个，形成督察检查专项报告及整改情况报告</w:t>
            </w:r>
            <w:r>
              <w:rPr>
                <w:rFonts w:ascii="宋体" w:hAnsi="宋体" w:cs="宋体" w:hint="eastAsia"/>
                <w:color w:val="000000"/>
                <w:kern w:val="0"/>
                <w:sz w:val="18"/>
                <w:szCs w:val="18"/>
                <w:lang w:bidi="ar"/>
              </w:rPr>
              <w:t>6</w:t>
            </w:r>
            <w:r>
              <w:rPr>
                <w:rFonts w:ascii="宋体" w:hAnsi="宋体" w:cs="宋体" w:hint="eastAsia"/>
                <w:color w:val="000000"/>
                <w:kern w:val="0"/>
                <w:sz w:val="18"/>
                <w:szCs w:val="18"/>
                <w:lang w:bidi="ar"/>
              </w:rPr>
              <w:t>次，监察频次</w:t>
            </w:r>
            <w:r>
              <w:rPr>
                <w:rFonts w:ascii="宋体" w:hAnsi="宋体" w:cs="宋体" w:hint="eastAsia"/>
                <w:color w:val="000000"/>
                <w:kern w:val="0"/>
                <w:sz w:val="18"/>
                <w:szCs w:val="18"/>
                <w:lang w:bidi="ar"/>
              </w:rPr>
              <w:t>8</w:t>
            </w:r>
            <w:r>
              <w:rPr>
                <w:rFonts w:ascii="宋体" w:hAnsi="宋体" w:cs="宋体" w:hint="eastAsia"/>
                <w:color w:val="000000"/>
                <w:kern w:val="0"/>
                <w:sz w:val="18"/>
                <w:szCs w:val="18"/>
                <w:lang w:bidi="ar"/>
              </w:rPr>
              <w:t>次，报告质量通过率和区域覆盖率达到</w:t>
            </w:r>
            <w:r>
              <w:rPr>
                <w:rFonts w:ascii="宋体" w:hAnsi="宋体" w:cs="宋体" w:hint="eastAsia"/>
                <w:color w:val="000000"/>
                <w:kern w:val="0"/>
                <w:sz w:val="18"/>
                <w:szCs w:val="18"/>
                <w:lang w:bidi="ar"/>
              </w:rPr>
              <w:t>100%</w:t>
            </w:r>
            <w:r>
              <w:rPr>
                <w:rFonts w:ascii="宋体" w:hAnsi="宋体" w:cs="宋体" w:hint="eastAsia"/>
                <w:color w:val="000000"/>
                <w:kern w:val="0"/>
                <w:sz w:val="18"/>
                <w:szCs w:val="18"/>
                <w:lang w:bidi="ar"/>
              </w:rPr>
              <w:t>。持续开展生态环境保护监察、督察工作，不断构建新型生态环境</w:t>
            </w:r>
            <w:r>
              <w:rPr>
                <w:rFonts w:ascii="宋体" w:hAnsi="宋体" w:cs="宋体" w:hint="eastAsia"/>
                <w:color w:val="000000"/>
                <w:kern w:val="0"/>
                <w:sz w:val="18"/>
                <w:szCs w:val="18"/>
                <w:lang w:bidi="ar"/>
              </w:rPr>
              <w:t>保护监察体系。</w:t>
            </w:r>
          </w:p>
        </w:tc>
        <w:tc>
          <w:tcPr>
            <w:tcW w:w="7560"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357657"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根据生态环境监察专员办公室职责，</w:t>
            </w:r>
            <w:r>
              <w:rPr>
                <w:rFonts w:ascii="宋体" w:hAnsi="宋体" w:cs="宋体" w:hint="eastAsia"/>
                <w:color w:val="000000"/>
                <w:kern w:val="0"/>
                <w:sz w:val="18"/>
                <w:szCs w:val="18"/>
                <w:lang w:bidi="ar"/>
              </w:rPr>
              <w:t>2023</w:t>
            </w:r>
            <w:r>
              <w:rPr>
                <w:rFonts w:ascii="宋体" w:hAnsi="宋体" w:cs="宋体" w:hint="eastAsia"/>
                <w:color w:val="000000"/>
                <w:kern w:val="0"/>
                <w:sz w:val="18"/>
                <w:szCs w:val="18"/>
                <w:lang w:bidi="ar"/>
              </w:rPr>
              <w:t>年第五生态环境监察专员办公室开展巴州、阿克苏地区生态环境保护监察工作，聚焦第二轮中央生态环境督察“回头看”，开展第二轮中央生态环境督察和自治区生态环境保护督察整改任务和自治区级生态环境保护督察和督导工作任务，着力做好涉及巴州、阿克苏地区生态环境保护督察任务，不断促进辖区生态环境保护质量持续改善，覆盖生态环境监察区域</w:t>
            </w:r>
            <w:r>
              <w:rPr>
                <w:rFonts w:ascii="宋体" w:hAnsi="宋体" w:cs="宋体" w:hint="eastAsia"/>
                <w:color w:val="000000"/>
                <w:kern w:val="0"/>
                <w:sz w:val="18"/>
                <w:szCs w:val="18"/>
                <w:lang w:bidi="ar"/>
              </w:rPr>
              <w:t>2</w:t>
            </w:r>
            <w:r>
              <w:rPr>
                <w:rFonts w:ascii="宋体" w:hAnsi="宋体" w:cs="宋体" w:hint="eastAsia"/>
                <w:color w:val="000000"/>
                <w:kern w:val="0"/>
                <w:sz w:val="18"/>
                <w:szCs w:val="18"/>
                <w:lang w:bidi="ar"/>
              </w:rPr>
              <w:t>个，形成督察检查专项报告及整改情况报告</w:t>
            </w:r>
            <w:r>
              <w:rPr>
                <w:rFonts w:ascii="宋体" w:hAnsi="宋体" w:cs="宋体" w:hint="eastAsia"/>
                <w:color w:val="000000"/>
                <w:kern w:val="0"/>
                <w:sz w:val="18"/>
                <w:szCs w:val="18"/>
                <w:lang w:bidi="ar"/>
              </w:rPr>
              <w:t>6</w:t>
            </w:r>
            <w:r>
              <w:rPr>
                <w:rFonts w:ascii="宋体" w:hAnsi="宋体" w:cs="宋体" w:hint="eastAsia"/>
                <w:color w:val="000000"/>
                <w:kern w:val="0"/>
                <w:sz w:val="18"/>
                <w:szCs w:val="18"/>
                <w:lang w:bidi="ar"/>
              </w:rPr>
              <w:t>次，监察频次</w:t>
            </w:r>
            <w:r>
              <w:rPr>
                <w:rFonts w:ascii="宋体" w:hAnsi="宋体" w:cs="宋体" w:hint="eastAsia"/>
                <w:color w:val="000000"/>
                <w:kern w:val="0"/>
                <w:sz w:val="18"/>
                <w:szCs w:val="18"/>
                <w:lang w:bidi="ar"/>
              </w:rPr>
              <w:t>8</w:t>
            </w:r>
            <w:r>
              <w:rPr>
                <w:rFonts w:ascii="宋体" w:hAnsi="宋体" w:cs="宋体" w:hint="eastAsia"/>
                <w:color w:val="000000"/>
                <w:kern w:val="0"/>
                <w:sz w:val="18"/>
                <w:szCs w:val="18"/>
                <w:lang w:bidi="ar"/>
              </w:rPr>
              <w:t>次，报告质量通过率和区域覆盖率达到</w:t>
            </w:r>
            <w:r>
              <w:rPr>
                <w:rFonts w:ascii="宋体" w:hAnsi="宋体" w:cs="宋体" w:hint="eastAsia"/>
                <w:color w:val="000000"/>
                <w:kern w:val="0"/>
                <w:sz w:val="18"/>
                <w:szCs w:val="18"/>
                <w:lang w:bidi="ar"/>
              </w:rPr>
              <w:t>100%</w:t>
            </w:r>
            <w:r>
              <w:rPr>
                <w:rFonts w:ascii="宋体" w:hAnsi="宋体" w:cs="宋体" w:hint="eastAsia"/>
                <w:color w:val="000000"/>
                <w:kern w:val="0"/>
                <w:sz w:val="18"/>
                <w:szCs w:val="18"/>
                <w:lang w:bidi="ar"/>
              </w:rPr>
              <w:t>。持续开展生态环境保护监察、督察工作，不断</w:t>
            </w:r>
            <w:r>
              <w:rPr>
                <w:rFonts w:ascii="宋体" w:hAnsi="宋体" w:cs="宋体" w:hint="eastAsia"/>
                <w:color w:val="000000"/>
                <w:kern w:val="0"/>
                <w:sz w:val="18"/>
                <w:szCs w:val="18"/>
                <w:lang w:bidi="ar"/>
              </w:rPr>
              <w:t>构建新型生态环境保护监察体系。</w:t>
            </w:r>
          </w:p>
        </w:tc>
      </w:tr>
      <w:tr w:rsidR="0042066F" w14:paraId="1C1E677E" w14:textId="77777777">
        <w:trPr>
          <w:trHeight w:val="100"/>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37AE19" w14:textId="77777777" w:rsidR="0042066F" w:rsidRDefault="0042066F">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1EEACC" w14:textId="77777777" w:rsidR="0042066F" w:rsidRDefault="0042066F">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225560" w14:textId="77777777" w:rsidR="0042066F" w:rsidRDefault="0042066F">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31FF5E" w14:textId="77777777" w:rsidR="0042066F" w:rsidRDefault="0042066F">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1E9B87" w14:textId="77777777" w:rsidR="0042066F" w:rsidRDefault="0042066F">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4176D8" w14:textId="77777777" w:rsidR="0042066F" w:rsidRDefault="0042066F">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78E60F" w14:textId="77777777" w:rsidR="0042066F" w:rsidRDefault="0042066F">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1E79AA" w14:textId="77777777" w:rsidR="0042066F" w:rsidRDefault="0042066F">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2E1950" w14:textId="77777777" w:rsidR="0042066F" w:rsidRDefault="0042066F">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8DDF5F" w14:textId="77777777" w:rsidR="0042066F" w:rsidRDefault="0042066F">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BF0C3C" w14:textId="77777777" w:rsidR="0042066F" w:rsidRDefault="0042066F">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2455A00" w14:textId="77777777" w:rsidR="0042066F" w:rsidRDefault="0042066F">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9A83C0" w14:textId="77777777" w:rsidR="0042066F" w:rsidRDefault="0042066F">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BD16BF" w14:textId="77777777" w:rsidR="0042066F" w:rsidRDefault="0042066F">
            <w:pPr>
              <w:jc w:val="center"/>
              <w:rPr>
                <w:rFonts w:ascii="宋体" w:hAnsi="宋体" w:cs="宋体"/>
                <w:color w:val="000000"/>
                <w:sz w:val="18"/>
                <w:szCs w:val="18"/>
              </w:rPr>
            </w:pPr>
          </w:p>
        </w:tc>
      </w:tr>
      <w:tr w:rsidR="0042066F" w14:paraId="250E150E" w14:textId="77777777">
        <w:trPr>
          <w:trHeight w:val="312"/>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7518E6" w14:textId="77777777" w:rsidR="0042066F" w:rsidRDefault="0042066F">
            <w:pPr>
              <w:jc w:val="center"/>
              <w:rPr>
                <w:rFonts w:ascii="宋体" w:hAnsi="宋体" w:cs="宋体"/>
                <w:color w:val="000000"/>
                <w:sz w:val="18"/>
                <w:szCs w:val="18"/>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491E61" w14:textId="77777777" w:rsidR="0042066F" w:rsidRDefault="000114BB">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一级指标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1F1526" w14:textId="77777777" w:rsidR="0042066F" w:rsidRDefault="000114BB">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二级指标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B7B4F8F" w14:textId="77777777" w:rsidR="0042066F" w:rsidRDefault="000114BB">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三级指标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A80B6D" w14:textId="77777777" w:rsidR="0042066F" w:rsidRDefault="000114BB">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权重</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CB0C58" w14:textId="77777777" w:rsidR="0042066F" w:rsidRDefault="000114BB">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目标值</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1A56B34" w14:textId="77777777" w:rsidR="0042066F" w:rsidRDefault="000114BB">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业绩值</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0E7E8F" w14:textId="77777777" w:rsidR="0042066F" w:rsidRDefault="000114BB">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完成率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1A1788" w14:textId="77777777" w:rsidR="0042066F" w:rsidRDefault="000114BB">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指标得分</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057F3E" w14:textId="77777777" w:rsidR="0042066F" w:rsidRDefault="000114BB">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指标值设定依据</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AEF4843" w14:textId="77777777" w:rsidR="0042066F" w:rsidRDefault="000114BB">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上年完成情况</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B40AE9" w14:textId="77777777" w:rsidR="0042066F" w:rsidRDefault="000114BB">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赋分规则</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133494" w14:textId="77777777" w:rsidR="0042066F" w:rsidRDefault="000114BB">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佐证资料</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D50ADA" w14:textId="77777777" w:rsidR="0042066F" w:rsidRDefault="000114BB">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偏差原因分析及改进措施</w:t>
            </w:r>
          </w:p>
        </w:tc>
      </w:tr>
      <w:tr w:rsidR="0042066F" w14:paraId="15B1AAE0" w14:textId="77777777">
        <w:trPr>
          <w:trHeight w:val="312"/>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4A74FB" w14:textId="77777777" w:rsidR="0042066F" w:rsidRDefault="0042066F">
            <w:pPr>
              <w:jc w:val="center"/>
              <w:rPr>
                <w:rFonts w:ascii="宋体" w:hAnsi="宋体" w:cs="宋体"/>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76922E" w14:textId="77777777" w:rsidR="0042066F" w:rsidRDefault="0042066F">
            <w:pPr>
              <w:jc w:val="center"/>
              <w:rPr>
                <w:rFonts w:ascii="宋体" w:hAnsi="宋体" w:cs="宋体"/>
                <w:b/>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D2D61D" w14:textId="77777777" w:rsidR="0042066F" w:rsidRDefault="0042066F">
            <w:pPr>
              <w:jc w:val="center"/>
              <w:rPr>
                <w:rFonts w:ascii="宋体" w:hAnsi="宋体" w:cs="宋体"/>
                <w:b/>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6CE37D" w14:textId="77777777" w:rsidR="0042066F" w:rsidRDefault="0042066F">
            <w:pPr>
              <w:jc w:val="center"/>
              <w:rPr>
                <w:rFonts w:ascii="宋体" w:hAnsi="宋体" w:cs="宋体"/>
                <w:b/>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5FFACC" w14:textId="77777777" w:rsidR="0042066F" w:rsidRDefault="0042066F">
            <w:pPr>
              <w:jc w:val="center"/>
              <w:rPr>
                <w:rFonts w:ascii="宋体" w:hAnsi="宋体" w:cs="宋体"/>
                <w:b/>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25030E" w14:textId="77777777" w:rsidR="0042066F" w:rsidRDefault="0042066F">
            <w:pPr>
              <w:jc w:val="center"/>
              <w:rPr>
                <w:rFonts w:ascii="宋体" w:hAnsi="宋体" w:cs="宋体"/>
                <w:b/>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F30A99" w14:textId="77777777" w:rsidR="0042066F" w:rsidRDefault="0042066F">
            <w:pPr>
              <w:jc w:val="center"/>
              <w:rPr>
                <w:rFonts w:ascii="宋体" w:hAnsi="宋体" w:cs="宋体"/>
                <w:b/>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EA8511" w14:textId="77777777" w:rsidR="0042066F" w:rsidRDefault="0042066F">
            <w:pPr>
              <w:jc w:val="center"/>
              <w:rPr>
                <w:rFonts w:ascii="宋体" w:hAnsi="宋体" w:cs="宋体"/>
                <w:b/>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FFD630" w14:textId="77777777" w:rsidR="0042066F" w:rsidRDefault="0042066F">
            <w:pPr>
              <w:jc w:val="center"/>
              <w:rPr>
                <w:rFonts w:ascii="宋体" w:hAnsi="宋体" w:cs="宋体"/>
                <w:b/>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C8B067" w14:textId="77777777" w:rsidR="0042066F" w:rsidRDefault="0042066F">
            <w:pPr>
              <w:jc w:val="center"/>
              <w:rPr>
                <w:rFonts w:ascii="宋体" w:hAnsi="宋体" w:cs="宋体"/>
                <w:b/>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242567" w14:textId="77777777" w:rsidR="0042066F" w:rsidRDefault="0042066F">
            <w:pPr>
              <w:jc w:val="center"/>
              <w:rPr>
                <w:rFonts w:ascii="宋体" w:hAnsi="宋体" w:cs="宋体"/>
                <w:b/>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BBACEC" w14:textId="77777777" w:rsidR="0042066F" w:rsidRDefault="0042066F">
            <w:pPr>
              <w:jc w:val="center"/>
              <w:rPr>
                <w:rFonts w:ascii="宋体" w:hAnsi="宋体" w:cs="宋体"/>
                <w:b/>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E59EAA" w14:textId="77777777" w:rsidR="0042066F" w:rsidRDefault="0042066F">
            <w:pPr>
              <w:jc w:val="center"/>
              <w:rPr>
                <w:rFonts w:ascii="宋体" w:hAnsi="宋体" w:cs="宋体"/>
                <w:b/>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04E428" w14:textId="77777777" w:rsidR="0042066F" w:rsidRDefault="0042066F">
            <w:pPr>
              <w:jc w:val="center"/>
              <w:rPr>
                <w:rFonts w:ascii="宋体" w:hAnsi="宋体" w:cs="宋体"/>
                <w:b/>
                <w:color w:val="000000"/>
                <w:sz w:val="18"/>
                <w:szCs w:val="18"/>
              </w:rPr>
            </w:pPr>
          </w:p>
        </w:tc>
      </w:tr>
      <w:tr w:rsidR="0042066F" w14:paraId="00715FB4" w14:textId="77777777">
        <w:trPr>
          <w:trHeight w:val="100"/>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BF50CC5" w14:textId="77777777" w:rsidR="0042066F" w:rsidRDefault="000114BB">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年度绩效指标完成情况</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F7C0A6"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A68D66"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数量指标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18B6DE0"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覆盖生态环境监察区域</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0312D4"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F60A95"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&gt;=2</w:t>
            </w:r>
            <w:r>
              <w:rPr>
                <w:rFonts w:ascii="宋体" w:hAnsi="宋体" w:cs="宋体" w:hint="eastAsia"/>
                <w:color w:val="000000"/>
                <w:kern w:val="0"/>
                <w:sz w:val="18"/>
                <w:szCs w:val="18"/>
                <w:lang w:bidi="ar"/>
              </w:rPr>
              <w:t>个</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00DF79"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r>
              <w:rPr>
                <w:rFonts w:ascii="宋体" w:hAnsi="宋体" w:cs="宋体" w:hint="eastAsia"/>
                <w:color w:val="000000"/>
                <w:kern w:val="0"/>
                <w:sz w:val="18"/>
                <w:szCs w:val="18"/>
                <w:lang w:bidi="ar"/>
              </w:rPr>
              <w:t>个</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8A33FE"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F98E09"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CAC54A"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历史标准</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FF6F71"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r>
              <w:rPr>
                <w:rFonts w:ascii="宋体" w:hAnsi="宋体" w:cs="宋体" w:hint="eastAsia"/>
                <w:color w:val="000000"/>
                <w:kern w:val="0"/>
                <w:sz w:val="18"/>
                <w:szCs w:val="18"/>
                <w:lang w:bidi="ar"/>
              </w:rPr>
              <w:t>个</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A63076F"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按照完成比例赋分</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210ECE"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41DABD" w14:textId="77777777" w:rsidR="0042066F" w:rsidRDefault="0042066F">
            <w:pPr>
              <w:jc w:val="center"/>
              <w:rPr>
                <w:rFonts w:ascii="宋体" w:hAnsi="宋体" w:cs="宋体"/>
                <w:color w:val="000000"/>
                <w:sz w:val="18"/>
                <w:szCs w:val="18"/>
              </w:rPr>
            </w:pPr>
          </w:p>
        </w:tc>
      </w:tr>
      <w:tr w:rsidR="0042066F" w14:paraId="5EF4C9E7" w14:textId="77777777">
        <w:trPr>
          <w:trHeight w:val="1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71241B" w14:textId="77777777" w:rsidR="0042066F" w:rsidRDefault="0042066F">
            <w:pPr>
              <w:jc w:val="center"/>
              <w:rPr>
                <w:rFonts w:ascii="宋体" w:hAnsi="宋体" w:cs="宋体"/>
                <w:b/>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82DDA0" w14:textId="77777777" w:rsidR="0042066F" w:rsidRDefault="0042066F">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27D22DA"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数量指标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AEA737"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形成督察检查专项报告</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851AE4A"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983E67"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&gt;=6</w:t>
            </w:r>
            <w:r>
              <w:rPr>
                <w:rFonts w:ascii="宋体" w:hAnsi="宋体" w:cs="宋体" w:hint="eastAsia"/>
                <w:color w:val="000000"/>
                <w:kern w:val="0"/>
                <w:sz w:val="18"/>
                <w:szCs w:val="18"/>
                <w:lang w:bidi="ar"/>
              </w:rPr>
              <w:t>个</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9EB004"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r>
              <w:rPr>
                <w:rFonts w:ascii="宋体" w:hAnsi="宋体" w:cs="宋体" w:hint="eastAsia"/>
                <w:color w:val="000000"/>
                <w:kern w:val="0"/>
                <w:sz w:val="18"/>
                <w:szCs w:val="18"/>
                <w:lang w:bidi="ar"/>
              </w:rPr>
              <w:t>个</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D33E93"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14854B"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4A3356"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历史标准</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A040B5"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r>
              <w:rPr>
                <w:rFonts w:ascii="宋体" w:hAnsi="宋体" w:cs="宋体" w:hint="eastAsia"/>
                <w:color w:val="000000"/>
                <w:kern w:val="0"/>
                <w:sz w:val="18"/>
                <w:szCs w:val="18"/>
                <w:lang w:bidi="ar"/>
              </w:rPr>
              <w:t>个</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1DF5EC1"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按照完成比例赋分</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1430DD2"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7606EF" w14:textId="77777777" w:rsidR="0042066F" w:rsidRDefault="0042066F">
            <w:pPr>
              <w:jc w:val="center"/>
              <w:rPr>
                <w:rFonts w:ascii="宋体" w:hAnsi="宋体" w:cs="宋体"/>
                <w:color w:val="000000"/>
                <w:sz w:val="18"/>
                <w:szCs w:val="18"/>
              </w:rPr>
            </w:pPr>
          </w:p>
        </w:tc>
      </w:tr>
      <w:tr w:rsidR="0042066F" w14:paraId="0FA13496" w14:textId="77777777">
        <w:trPr>
          <w:trHeight w:val="1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F27CE7" w14:textId="77777777" w:rsidR="0042066F" w:rsidRDefault="0042066F">
            <w:pPr>
              <w:jc w:val="center"/>
              <w:rPr>
                <w:rFonts w:ascii="宋体" w:hAnsi="宋体" w:cs="宋体"/>
                <w:b/>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4AEAFE4" w14:textId="77777777" w:rsidR="0042066F" w:rsidRDefault="0042066F">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9E8EF9"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数量指标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DFDBCB"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形成环保督察整改情况报告</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FFE5F8"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263229"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&gt;=6</w:t>
            </w:r>
            <w:r>
              <w:rPr>
                <w:rFonts w:ascii="宋体" w:hAnsi="宋体" w:cs="宋体" w:hint="eastAsia"/>
                <w:color w:val="000000"/>
                <w:kern w:val="0"/>
                <w:sz w:val="18"/>
                <w:szCs w:val="18"/>
                <w:lang w:bidi="ar"/>
              </w:rPr>
              <w:t>个</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B5F2B48"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r>
              <w:rPr>
                <w:rFonts w:ascii="宋体" w:hAnsi="宋体" w:cs="宋体" w:hint="eastAsia"/>
                <w:color w:val="000000"/>
                <w:kern w:val="0"/>
                <w:sz w:val="18"/>
                <w:szCs w:val="18"/>
                <w:lang w:bidi="ar"/>
              </w:rPr>
              <w:t>个</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0C4192"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3C64C5"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F28E3E"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历史标准</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947AE98"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r>
              <w:rPr>
                <w:rFonts w:ascii="宋体" w:hAnsi="宋体" w:cs="宋体" w:hint="eastAsia"/>
                <w:color w:val="000000"/>
                <w:kern w:val="0"/>
                <w:sz w:val="18"/>
                <w:szCs w:val="18"/>
                <w:lang w:bidi="ar"/>
              </w:rPr>
              <w:t>个</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0207C3"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按照完成比例赋分</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F09822"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F093774" w14:textId="77777777" w:rsidR="0042066F" w:rsidRDefault="0042066F">
            <w:pPr>
              <w:jc w:val="center"/>
              <w:rPr>
                <w:rFonts w:ascii="宋体" w:hAnsi="宋体" w:cs="宋体"/>
                <w:color w:val="000000"/>
                <w:sz w:val="18"/>
                <w:szCs w:val="18"/>
              </w:rPr>
            </w:pPr>
          </w:p>
        </w:tc>
      </w:tr>
      <w:tr w:rsidR="0042066F" w14:paraId="2F2BDC65" w14:textId="77777777">
        <w:trPr>
          <w:trHeight w:val="1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6B10FF" w14:textId="77777777" w:rsidR="0042066F" w:rsidRDefault="0042066F">
            <w:pPr>
              <w:jc w:val="center"/>
              <w:rPr>
                <w:rFonts w:ascii="宋体" w:hAnsi="宋体" w:cs="宋体"/>
                <w:b/>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477CA72" w14:textId="77777777" w:rsidR="0042066F" w:rsidRDefault="0042066F">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9E6004"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数量指标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D642CF"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监察频次</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CDD25F"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0C51D0"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&gt;=8</w:t>
            </w:r>
            <w:r>
              <w:rPr>
                <w:rFonts w:ascii="宋体" w:hAnsi="宋体" w:cs="宋体" w:hint="eastAsia"/>
                <w:color w:val="000000"/>
                <w:kern w:val="0"/>
                <w:sz w:val="18"/>
                <w:szCs w:val="18"/>
                <w:lang w:bidi="ar"/>
              </w:rPr>
              <w:t>次</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0AB8775"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=8</w:t>
            </w:r>
            <w:r>
              <w:rPr>
                <w:rFonts w:ascii="宋体" w:hAnsi="宋体" w:cs="宋体" w:hint="eastAsia"/>
                <w:color w:val="000000"/>
                <w:kern w:val="0"/>
                <w:sz w:val="18"/>
                <w:szCs w:val="18"/>
                <w:lang w:bidi="ar"/>
              </w:rPr>
              <w:t>次</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7866C0"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0AA606"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8FF896"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计划标准</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408C7A"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无</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59F312"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按照完成比例赋分</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CECFB5"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703283F" w14:textId="77777777" w:rsidR="0042066F" w:rsidRDefault="0042066F">
            <w:pPr>
              <w:jc w:val="center"/>
              <w:rPr>
                <w:rFonts w:ascii="宋体" w:hAnsi="宋体" w:cs="宋体"/>
                <w:color w:val="000000"/>
                <w:sz w:val="18"/>
                <w:szCs w:val="18"/>
              </w:rPr>
            </w:pPr>
          </w:p>
        </w:tc>
      </w:tr>
      <w:tr w:rsidR="0042066F" w14:paraId="3207EE9E" w14:textId="77777777">
        <w:trPr>
          <w:trHeight w:val="1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B2CA8F" w14:textId="77777777" w:rsidR="0042066F" w:rsidRDefault="0042066F">
            <w:pPr>
              <w:jc w:val="center"/>
              <w:rPr>
                <w:rFonts w:ascii="宋体" w:hAnsi="宋体" w:cs="宋体"/>
                <w:b/>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611AECF" w14:textId="77777777" w:rsidR="0042066F" w:rsidRDefault="0042066F">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6C1365"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数量指标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30B526"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购置设备数量</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A25A22"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689056"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&gt;=1</w:t>
            </w:r>
            <w:r>
              <w:rPr>
                <w:rFonts w:ascii="宋体" w:hAnsi="宋体" w:cs="宋体" w:hint="eastAsia"/>
                <w:color w:val="000000"/>
                <w:kern w:val="0"/>
                <w:sz w:val="18"/>
                <w:szCs w:val="18"/>
                <w:lang w:bidi="ar"/>
              </w:rPr>
              <w:t>台</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75FFBF"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r>
              <w:rPr>
                <w:rFonts w:ascii="宋体" w:hAnsi="宋体" w:cs="宋体" w:hint="eastAsia"/>
                <w:color w:val="000000"/>
                <w:kern w:val="0"/>
                <w:sz w:val="18"/>
                <w:szCs w:val="18"/>
                <w:lang w:bidi="ar"/>
              </w:rPr>
              <w:t>台</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1E10753"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E2B2D3"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F320EB"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计划标准</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42B029"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无</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6CF81A"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按照完成比例赋分</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76C3CE"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427ED1" w14:textId="77777777" w:rsidR="0042066F" w:rsidRDefault="0042066F">
            <w:pPr>
              <w:jc w:val="center"/>
              <w:rPr>
                <w:rFonts w:ascii="宋体" w:hAnsi="宋体" w:cs="宋体"/>
                <w:color w:val="000000"/>
                <w:sz w:val="18"/>
                <w:szCs w:val="18"/>
              </w:rPr>
            </w:pPr>
          </w:p>
        </w:tc>
      </w:tr>
      <w:tr w:rsidR="0042066F" w14:paraId="3CC8EFEF" w14:textId="77777777">
        <w:trPr>
          <w:trHeight w:val="1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5A034E" w14:textId="77777777" w:rsidR="0042066F" w:rsidRDefault="0042066F">
            <w:pPr>
              <w:jc w:val="center"/>
              <w:rPr>
                <w:rFonts w:ascii="宋体" w:hAnsi="宋体" w:cs="宋体"/>
                <w:b/>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3DB45C" w14:textId="77777777" w:rsidR="0042066F" w:rsidRDefault="0042066F">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3CEBFC"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质量指标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361617"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报告质量通过率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FA276E"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C76DD8"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CDCADD"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EC607F"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3EA44E"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23218B6"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历史标准</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EA9F76"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F44532"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按照完成比例赋分</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30F32AF"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181ACC" w14:textId="77777777" w:rsidR="0042066F" w:rsidRDefault="0042066F">
            <w:pPr>
              <w:jc w:val="center"/>
              <w:rPr>
                <w:rFonts w:ascii="宋体" w:hAnsi="宋体" w:cs="宋体"/>
                <w:color w:val="000000"/>
                <w:sz w:val="18"/>
                <w:szCs w:val="18"/>
              </w:rPr>
            </w:pPr>
          </w:p>
        </w:tc>
      </w:tr>
      <w:tr w:rsidR="0042066F" w14:paraId="5F94E906" w14:textId="77777777">
        <w:trPr>
          <w:trHeight w:val="1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A965EA" w14:textId="77777777" w:rsidR="0042066F" w:rsidRDefault="0042066F">
            <w:pPr>
              <w:jc w:val="center"/>
              <w:rPr>
                <w:rFonts w:ascii="宋体" w:hAnsi="宋体" w:cs="宋体"/>
                <w:b/>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B77D6E" w14:textId="77777777" w:rsidR="0042066F" w:rsidRDefault="0042066F">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539A02"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质量指标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482FA5"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区域覆盖率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589C85"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6794A0C"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1A7CE3"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35D1BB"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BBAE6D"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1F6DFB"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历史标准</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7CAFC9D"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14A0959"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按照完成比例赋分</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0556DE7"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661733" w14:textId="77777777" w:rsidR="0042066F" w:rsidRDefault="0042066F">
            <w:pPr>
              <w:jc w:val="center"/>
              <w:rPr>
                <w:rFonts w:ascii="宋体" w:hAnsi="宋体" w:cs="宋体"/>
                <w:color w:val="000000"/>
                <w:sz w:val="18"/>
                <w:szCs w:val="18"/>
              </w:rPr>
            </w:pPr>
          </w:p>
        </w:tc>
      </w:tr>
      <w:tr w:rsidR="0042066F" w14:paraId="4E1AA3AD" w14:textId="77777777">
        <w:trPr>
          <w:trHeight w:val="1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BC81CA" w14:textId="77777777" w:rsidR="0042066F" w:rsidRDefault="0042066F">
            <w:pPr>
              <w:jc w:val="center"/>
              <w:rPr>
                <w:rFonts w:ascii="宋体" w:hAnsi="宋体" w:cs="宋体"/>
                <w:b/>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CC10D4" w14:textId="77777777" w:rsidR="0042066F" w:rsidRDefault="0042066F">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AE64F7"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质量指标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642A4E"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设备质量合格率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B7AC42"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58231D"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&gt;=100%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247DFC9"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60EA1B"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301B73E"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DFB086"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计划标准</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83C6D8"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无</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700EDC"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按照完成比例赋分</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F6BEDA"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047C20" w14:textId="77777777" w:rsidR="0042066F" w:rsidRDefault="0042066F">
            <w:pPr>
              <w:jc w:val="center"/>
              <w:rPr>
                <w:rFonts w:ascii="宋体" w:hAnsi="宋体" w:cs="宋体"/>
                <w:color w:val="000000"/>
                <w:sz w:val="18"/>
                <w:szCs w:val="18"/>
              </w:rPr>
            </w:pPr>
          </w:p>
        </w:tc>
      </w:tr>
      <w:tr w:rsidR="0042066F" w14:paraId="79DE0957" w14:textId="77777777">
        <w:trPr>
          <w:trHeight w:val="1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060BB2" w14:textId="77777777" w:rsidR="0042066F" w:rsidRDefault="0042066F">
            <w:pPr>
              <w:jc w:val="center"/>
              <w:rPr>
                <w:rFonts w:ascii="宋体" w:hAnsi="宋体" w:cs="宋体"/>
                <w:b/>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FBA26D" w14:textId="77777777" w:rsidR="0042066F" w:rsidRDefault="0042066F">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9305B1"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时效指标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4E25D3"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年度督察任务按时完成率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0DF748"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D440BA"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C3E28E"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D755C3"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D01F8DA"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B482F5"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历史标准</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B10E0F2"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1928C23"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按照完成比例赋分</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170E07"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821149" w14:textId="77777777" w:rsidR="0042066F" w:rsidRDefault="0042066F">
            <w:pPr>
              <w:jc w:val="center"/>
              <w:rPr>
                <w:rFonts w:ascii="宋体" w:hAnsi="宋体" w:cs="宋体"/>
                <w:color w:val="000000"/>
                <w:sz w:val="18"/>
                <w:szCs w:val="18"/>
              </w:rPr>
            </w:pPr>
          </w:p>
        </w:tc>
      </w:tr>
      <w:tr w:rsidR="0042066F" w14:paraId="44D62DBB" w14:textId="77777777">
        <w:trPr>
          <w:trHeight w:val="1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19370E" w14:textId="77777777" w:rsidR="0042066F" w:rsidRDefault="0042066F">
            <w:pPr>
              <w:jc w:val="center"/>
              <w:rPr>
                <w:rFonts w:ascii="宋体" w:hAnsi="宋体" w:cs="宋体"/>
                <w:b/>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61F605" w14:textId="77777777" w:rsidR="0042066F" w:rsidRDefault="0042066F">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27E0CD"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时效指标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9E80126"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设备采购时效完成率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80DF21"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FCC40A"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F97F50"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95E512"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81C88B"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DF750A5"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计划标准</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DD7CBE"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无</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0764B5"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按照完成比例赋分</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AF4BDE"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FE74DE" w14:textId="77777777" w:rsidR="0042066F" w:rsidRDefault="0042066F">
            <w:pPr>
              <w:jc w:val="center"/>
              <w:rPr>
                <w:rFonts w:ascii="宋体" w:hAnsi="宋体" w:cs="宋体"/>
                <w:color w:val="000000"/>
                <w:sz w:val="18"/>
                <w:szCs w:val="18"/>
              </w:rPr>
            </w:pPr>
          </w:p>
        </w:tc>
      </w:tr>
      <w:tr w:rsidR="0042066F" w14:paraId="1A91B410" w14:textId="77777777">
        <w:trPr>
          <w:trHeight w:val="1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7A54AE7" w14:textId="77777777" w:rsidR="0042066F" w:rsidRDefault="0042066F">
            <w:pPr>
              <w:jc w:val="center"/>
              <w:rPr>
                <w:rFonts w:ascii="宋体" w:hAnsi="宋体" w:cs="宋体"/>
                <w:b/>
                <w:color w:val="000000"/>
                <w:sz w:val="18"/>
                <w:szCs w:val="18"/>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37764E"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成本指标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C267E0"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经济成本指标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17D88A"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监督检查工作</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DAE9A6"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12</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422BAA"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&lt;=69.77</w:t>
            </w:r>
            <w:r>
              <w:rPr>
                <w:rFonts w:ascii="宋体" w:hAnsi="宋体" w:cs="宋体" w:hint="eastAsia"/>
                <w:color w:val="000000"/>
                <w:kern w:val="0"/>
                <w:sz w:val="18"/>
                <w:szCs w:val="18"/>
                <w:lang w:bidi="ar"/>
              </w:rPr>
              <w:t>万元</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9218F6"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=69.77</w:t>
            </w:r>
            <w:r>
              <w:rPr>
                <w:rFonts w:ascii="宋体" w:hAnsi="宋体" w:cs="宋体" w:hint="eastAsia"/>
                <w:color w:val="000000"/>
                <w:kern w:val="0"/>
                <w:sz w:val="18"/>
                <w:szCs w:val="18"/>
                <w:lang w:bidi="ar"/>
              </w:rPr>
              <w:t>万元</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D4671D"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384A3E5"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12</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90524B"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预算支出标准</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B1F9BE"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43.88</w:t>
            </w:r>
            <w:r>
              <w:rPr>
                <w:rFonts w:ascii="宋体" w:hAnsi="宋体" w:cs="宋体" w:hint="eastAsia"/>
                <w:color w:val="000000"/>
                <w:kern w:val="0"/>
                <w:sz w:val="18"/>
                <w:szCs w:val="18"/>
                <w:lang w:bidi="ar"/>
              </w:rPr>
              <w:t>万元</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7C6901E"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按照完成比例赋分</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939B2D"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原始凭证</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4B4E3BE" w14:textId="77777777" w:rsidR="0042066F" w:rsidRDefault="0042066F">
            <w:pPr>
              <w:jc w:val="center"/>
              <w:rPr>
                <w:rFonts w:ascii="宋体" w:hAnsi="宋体" w:cs="宋体"/>
                <w:color w:val="000000"/>
                <w:sz w:val="18"/>
                <w:szCs w:val="18"/>
              </w:rPr>
            </w:pPr>
          </w:p>
        </w:tc>
      </w:tr>
      <w:tr w:rsidR="0042066F" w14:paraId="09A40FA3" w14:textId="77777777">
        <w:trPr>
          <w:trHeight w:val="1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B57A97" w14:textId="77777777" w:rsidR="0042066F" w:rsidRDefault="0042066F">
            <w:pPr>
              <w:jc w:val="center"/>
              <w:rPr>
                <w:rFonts w:ascii="宋体" w:hAnsi="宋体" w:cs="宋体"/>
                <w:b/>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72CD635" w14:textId="77777777" w:rsidR="0042066F" w:rsidRDefault="0042066F">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22A9E9"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经济成本指标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DD36BF"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派驻监察期间费用</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8A14D5"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8</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4DE1E1"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&lt;=20.33</w:t>
            </w:r>
            <w:r>
              <w:rPr>
                <w:rFonts w:ascii="宋体" w:hAnsi="宋体" w:cs="宋体" w:hint="eastAsia"/>
                <w:color w:val="000000"/>
                <w:kern w:val="0"/>
                <w:sz w:val="18"/>
                <w:szCs w:val="18"/>
                <w:lang w:bidi="ar"/>
              </w:rPr>
              <w:t>万元</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DF5EEA"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=20.33</w:t>
            </w:r>
            <w:r>
              <w:rPr>
                <w:rFonts w:ascii="宋体" w:hAnsi="宋体" w:cs="宋体" w:hint="eastAsia"/>
                <w:color w:val="000000"/>
                <w:kern w:val="0"/>
                <w:sz w:val="18"/>
                <w:szCs w:val="18"/>
                <w:lang w:bidi="ar"/>
              </w:rPr>
              <w:t>万元</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548F93E"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8EAF3E"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8</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E5B0B1"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预算支出标准</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5B867F7"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46.12</w:t>
            </w:r>
            <w:r>
              <w:rPr>
                <w:rFonts w:ascii="宋体" w:hAnsi="宋体" w:cs="宋体" w:hint="eastAsia"/>
                <w:color w:val="000000"/>
                <w:kern w:val="0"/>
                <w:sz w:val="18"/>
                <w:szCs w:val="18"/>
                <w:lang w:bidi="ar"/>
              </w:rPr>
              <w:t>万元</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795DB2"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按照完成比例赋分</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0C763E"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原始凭证</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20F6AD" w14:textId="77777777" w:rsidR="0042066F" w:rsidRDefault="0042066F">
            <w:pPr>
              <w:jc w:val="center"/>
              <w:rPr>
                <w:rFonts w:ascii="宋体" w:hAnsi="宋体" w:cs="宋体"/>
                <w:color w:val="000000"/>
                <w:sz w:val="18"/>
                <w:szCs w:val="18"/>
              </w:rPr>
            </w:pPr>
          </w:p>
        </w:tc>
      </w:tr>
      <w:tr w:rsidR="0042066F" w14:paraId="2BC7F3D7" w14:textId="77777777">
        <w:trPr>
          <w:trHeight w:val="1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F889F2" w14:textId="77777777" w:rsidR="0042066F" w:rsidRDefault="0042066F">
            <w:pPr>
              <w:jc w:val="center"/>
              <w:rPr>
                <w:rFonts w:ascii="宋体" w:hAnsi="宋体" w:cs="宋体"/>
                <w:b/>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D10FC9"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效益指标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1576A10"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社会效益指标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8CABB3"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构建新型生态环境保护监察体系</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A3BB3B"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052B208"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不断完善</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84B073"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不断完善</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7219EC"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4594D2C"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0F2740A"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历史标准</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5A826A"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不断完善</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4A1419"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按评判等级赋分</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F1B2AA"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5FE458" w14:textId="77777777" w:rsidR="0042066F" w:rsidRDefault="0042066F">
            <w:pPr>
              <w:jc w:val="center"/>
              <w:rPr>
                <w:rFonts w:ascii="宋体" w:hAnsi="宋体" w:cs="宋体"/>
                <w:color w:val="000000"/>
                <w:sz w:val="18"/>
                <w:szCs w:val="18"/>
              </w:rPr>
            </w:pPr>
          </w:p>
        </w:tc>
      </w:tr>
      <w:tr w:rsidR="0042066F" w14:paraId="32811CC5" w14:textId="77777777">
        <w:trPr>
          <w:trHeight w:val="1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0E239DA" w14:textId="77777777" w:rsidR="0042066F" w:rsidRDefault="0042066F">
            <w:pPr>
              <w:jc w:val="center"/>
              <w:rPr>
                <w:rFonts w:ascii="宋体" w:hAnsi="宋体" w:cs="宋体"/>
                <w:b/>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1D22341"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满意度指标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9F6442"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满意度指标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D60453"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检查人员被</w:t>
            </w:r>
            <w:r>
              <w:rPr>
                <w:rFonts w:ascii="宋体" w:hAnsi="宋体" w:cs="宋体" w:hint="eastAsia"/>
                <w:color w:val="000000"/>
                <w:kern w:val="0"/>
                <w:sz w:val="18"/>
                <w:szCs w:val="18"/>
                <w:lang w:bidi="ar"/>
              </w:rPr>
              <w:lastRenderedPageBreak/>
              <w:t>投诉次数</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70E7E1"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10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7C62CD"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&lt;=2</w:t>
            </w:r>
            <w:r>
              <w:rPr>
                <w:rFonts w:ascii="宋体" w:hAnsi="宋体" w:cs="宋体" w:hint="eastAsia"/>
                <w:color w:val="000000"/>
                <w:kern w:val="0"/>
                <w:sz w:val="18"/>
                <w:szCs w:val="18"/>
                <w:lang w:bidi="ar"/>
              </w:rPr>
              <w:t>次</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7E737EC"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w:t>
            </w:r>
            <w:r>
              <w:rPr>
                <w:rFonts w:ascii="宋体" w:hAnsi="宋体" w:cs="宋体" w:hint="eastAsia"/>
                <w:color w:val="000000"/>
                <w:kern w:val="0"/>
                <w:sz w:val="18"/>
                <w:szCs w:val="18"/>
                <w:lang w:bidi="ar"/>
              </w:rPr>
              <w:t>次</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5956B1"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5F84BC"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742898"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其他标准</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461248"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7381D70"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满意度赋分</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CE1DE3"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5D8341" w14:textId="77777777" w:rsidR="0042066F" w:rsidRDefault="0042066F">
            <w:pPr>
              <w:jc w:val="center"/>
              <w:rPr>
                <w:rFonts w:ascii="宋体" w:hAnsi="宋体" w:cs="宋体"/>
                <w:color w:val="000000"/>
                <w:sz w:val="18"/>
                <w:szCs w:val="18"/>
              </w:rPr>
            </w:pPr>
          </w:p>
        </w:tc>
      </w:tr>
      <w:tr w:rsidR="0042066F" w14:paraId="2B4633E3" w14:textId="77777777">
        <w:trPr>
          <w:trHeight w:val="100"/>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398856" w14:textId="77777777" w:rsidR="0042066F" w:rsidRDefault="0042066F">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300BC2" w14:textId="77777777" w:rsidR="0042066F" w:rsidRDefault="0042066F">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3FD403" w14:textId="77777777" w:rsidR="0042066F" w:rsidRDefault="0042066F">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1B55C52" w14:textId="77777777" w:rsidR="0042066F" w:rsidRDefault="0042066F">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A3788D" w14:textId="77777777" w:rsidR="0042066F" w:rsidRDefault="0042066F">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B548CFE" w14:textId="77777777" w:rsidR="0042066F" w:rsidRDefault="0042066F">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5B1C8F5" w14:textId="77777777" w:rsidR="0042066F" w:rsidRDefault="0042066F">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77534A" w14:textId="77777777" w:rsidR="0042066F" w:rsidRDefault="0042066F">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C33A7D" w14:textId="77777777" w:rsidR="0042066F" w:rsidRDefault="0042066F">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A7A9F2" w14:textId="77777777" w:rsidR="0042066F" w:rsidRDefault="0042066F">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2F8F44" w14:textId="77777777" w:rsidR="0042066F" w:rsidRDefault="0042066F">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980230" w14:textId="77777777" w:rsidR="0042066F" w:rsidRDefault="0042066F">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98C726" w14:textId="77777777" w:rsidR="0042066F" w:rsidRDefault="0042066F">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1CE33B" w14:textId="77777777" w:rsidR="0042066F" w:rsidRDefault="0042066F">
            <w:pPr>
              <w:jc w:val="center"/>
              <w:rPr>
                <w:rFonts w:ascii="宋体" w:hAnsi="宋体" w:cs="宋体"/>
                <w:color w:val="000000"/>
                <w:sz w:val="18"/>
                <w:szCs w:val="18"/>
              </w:rPr>
            </w:pPr>
          </w:p>
        </w:tc>
      </w:tr>
      <w:tr w:rsidR="0042066F" w14:paraId="07997FCE" w14:textId="77777777">
        <w:trPr>
          <w:trHeight w:val="100"/>
        </w:trPr>
        <w:tc>
          <w:tcPr>
            <w:tcW w:w="4320" w:type="dxa"/>
            <w:gridSpan w:val="4"/>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14:paraId="3F416335" w14:textId="77777777" w:rsidR="0042066F" w:rsidRDefault="000114BB">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总分</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87B6A1"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14:paraId="5376182D" w14:textId="77777777" w:rsidR="0042066F" w:rsidRDefault="0042066F">
            <w:pPr>
              <w:rPr>
                <w:rFonts w:ascii="宋体" w:hAnsi="宋体" w:cs="宋体"/>
                <w:b/>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8A6071" w14:textId="77777777" w:rsidR="0042066F" w:rsidRDefault="0042066F">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BA2D70B" w14:textId="77777777" w:rsidR="0042066F" w:rsidRDefault="0042066F">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20B4E9" w14:textId="77777777" w:rsidR="0042066F" w:rsidRDefault="000114B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100.00</w:t>
            </w:r>
            <w:r>
              <w:rPr>
                <w:rFonts w:ascii="宋体" w:hAnsi="宋体" w:cs="宋体" w:hint="eastAsia"/>
                <w:color w:val="000000"/>
                <w:kern w:val="0"/>
                <w:sz w:val="18"/>
                <w:szCs w:val="18"/>
                <w:lang w:bidi="ar"/>
              </w:rPr>
              <w:t>分</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C9287C" w14:textId="77777777" w:rsidR="0042066F" w:rsidRDefault="0042066F">
            <w:pP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22EEB9" w14:textId="77777777" w:rsidR="0042066F" w:rsidRDefault="0042066F">
            <w:pP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2CE23B" w14:textId="77777777" w:rsidR="0042066F" w:rsidRDefault="0042066F">
            <w:pP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EFE606" w14:textId="77777777" w:rsidR="0042066F" w:rsidRDefault="0042066F">
            <w:pP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583FEE" w14:textId="77777777" w:rsidR="0042066F" w:rsidRDefault="0042066F">
            <w:pPr>
              <w:rPr>
                <w:rFonts w:ascii="宋体" w:hAnsi="宋体" w:cs="宋体"/>
                <w:color w:val="000000"/>
                <w:sz w:val="18"/>
                <w:szCs w:val="18"/>
              </w:rPr>
            </w:pPr>
          </w:p>
        </w:tc>
      </w:tr>
    </w:tbl>
    <w:p w14:paraId="26C8BC5B" w14:textId="77777777" w:rsidR="0042066F" w:rsidRDefault="0042066F">
      <w:pPr>
        <w:spacing w:line="600" w:lineRule="exact"/>
        <w:rPr>
          <w:rFonts w:ascii="黑体" w:eastAsia="黑体" w:hAnsi="黑体" w:cs="黑体"/>
          <w:bCs/>
          <w:sz w:val="32"/>
          <w:szCs w:val="32"/>
        </w:rPr>
      </w:pPr>
    </w:p>
    <w:p w14:paraId="7DEEC393" w14:textId="77777777" w:rsidR="0042066F" w:rsidRDefault="0042066F">
      <w:pPr>
        <w:spacing w:line="600" w:lineRule="exact"/>
        <w:rPr>
          <w:rFonts w:ascii="黑体" w:eastAsia="黑体" w:hAnsi="黑体" w:cs="黑体"/>
          <w:bCs/>
          <w:sz w:val="32"/>
          <w:szCs w:val="32"/>
        </w:rPr>
      </w:pPr>
    </w:p>
    <w:p w14:paraId="4BD1DA69" w14:textId="77777777" w:rsidR="0042066F" w:rsidRDefault="0042066F">
      <w:pPr>
        <w:spacing w:line="600" w:lineRule="exact"/>
        <w:rPr>
          <w:rFonts w:ascii="黑体" w:eastAsia="黑体" w:hAnsi="黑体" w:cs="黑体"/>
          <w:bCs/>
          <w:sz w:val="32"/>
          <w:szCs w:val="32"/>
        </w:rPr>
      </w:pPr>
    </w:p>
    <w:p w14:paraId="4CB4B94C" w14:textId="77777777" w:rsidR="0042066F" w:rsidRDefault="0042066F">
      <w:pPr>
        <w:spacing w:line="600" w:lineRule="exact"/>
        <w:rPr>
          <w:rFonts w:ascii="黑体" w:eastAsia="黑体" w:hAnsi="黑体" w:cs="黑体"/>
          <w:bCs/>
          <w:sz w:val="32"/>
          <w:szCs w:val="32"/>
        </w:rPr>
      </w:pPr>
    </w:p>
    <w:p w14:paraId="4C357991" w14:textId="77777777" w:rsidR="0042066F" w:rsidRDefault="0042066F">
      <w:pPr>
        <w:spacing w:line="600" w:lineRule="exact"/>
        <w:rPr>
          <w:rFonts w:ascii="黑体" w:eastAsia="黑体" w:hAnsi="黑体" w:cs="黑体"/>
          <w:bCs/>
          <w:sz w:val="32"/>
          <w:szCs w:val="32"/>
        </w:rPr>
      </w:pPr>
    </w:p>
    <w:p w14:paraId="3A858B2A" w14:textId="77777777" w:rsidR="0042066F" w:rsidRDefault="0042066F">
      <w:pPr>
        <w:spacing w:line="600" w:lineRule="exact"/>
        <w:rPr>
          <w:rFonts w:ascii="黑体" w:eastAsia="黑体" w:hAnsi="黑体" w:cs="黑体"/>
          <w:bCs/>
          <w:sz w:val="32"/>
          <w:szCs w:val="32"/>
        </w:rPr>
      </w:pPr>
    </w:p>
    <w:p w14:paraId="30389BC8" w14:textId="77777777" w:rsidR="0042066F" w:rsidRDefault="0042066F">
      <w:pPr>
        <w:spacing w:line="600" w:lineRule="exact"/>
        <w:rPr>
          <w:rFonts w:ascii="黑体" w:eastAsia="黑体" w:hAnsi="黑体" w:cs="黑体"/>
          <w:bCs/>
          <w:sz w:val="32"/>
          <w:szCs w:val="32"/>
        </w:rPr>
      </w:pPr>
    </w:p>
    <w:p w14:paraId="06BD131D" w14:textId="77777777" w:rsidR="0042066F" w:rsidRDefault="0042066F">
      <w:pPr>
        <w:spacing w:line="600" w:lineRule="exact"/>
        <w:rPr>
          <w:rFonts w:ascii="黑体" w:eastAsia="黑体" w:hAnsi="黑体" w:cs="黑体"/>
          <w:bCs/>
          <w:sz w:val="32"/>
          <w:szCs w:val="32"/>
        </w:rPr>
      </w:pPr>
    </w:p>
    <w:p w14:paraId="1E92EFA4" w14:textId="77777777" w:rsidR="0042066F" w:rsidRDefault="0042066F">
      <w:pPr>
        <w:spacing w:line="600" w:lineRule="exact"/>
        <w:rPr>
          <w:rFonts w:ascii="黑体" w:eastAsia="黑体" w:hAnsi="黑体" w:cs="黑体"/>
          <w:bCs/>
          <w:sz w:val="32"/>
          <w:szCs w:val="32"/>
        </w:rPr>
      </w:pPr>
    </w:p>
    <w:p w14:paraId="06003196" w14:textId="77777777" w:rsidR="0042066F" w:rsidRDefault="0042066F">
      <w:pPr>
        <w:spacing w:line="600" w:lineRule="exact"/>
        <w:rPr>
          <w:rFonts w:ascii="黑体" w:eastAsia="黑体" w:hAnsi="黑体" w:cs="黑体"/>
          <w:bCs/>
          <w:sz w:val="32"/>
          <w:szCs w:val="32"/>
        </w:rPr>
      </w:pPr>
    </w:p>
    <w:p w14:paraId="507AF426" w14:textId="77777777" w:rsidR="0042066F" w:rsidRDefault="0042066F">
      <w:pPr>
        <w:spacing w:line="600" w:lineRule="exact"/>
        <w:rPr>
          <w:rFonts w:ascii="黑体" w:eastAsia="黑体" w:hAnsi="黑体" w:cs="黑体"/>
          <w:bCs/>
          <w:sz w:val="32"/>
          <w:szCs w:val="32"/>
        </w:rPr>
      </w:pPr>
    </w:p>
    <w:p w14:paraId="17F53989" w14:textId="77777777" w:rsidR="0042066F" w:rsidRDefault="0042066F">
      <w:pPr>
        <w:spacing w:line="600" w:lineRule="exact"/>
        <w:rPr>
          <w:rFonts w:ascii="黑体" w:eastAsia="黑体" w:hAnsi="黑体" w:cs="黑体"/>
          <w:bCs/>
          <w:sz w:val="32"/>
          <w:szCs w:val="32"/>
        </w:rPr>
      </w:pPr>
    </w:p>
    <w:p w14:paraId="35AD0D8B" w14:textId="77777777" w:rsidR="0042066F" w:rsidRDefault="000114BB">
      <w:pPr>
        <w:spacing w:line="600" w:lineRule="exact"/>
        <w:rPr>
          <w:rFonts w:ascii="黑体" w:eastAsia="黑体" w:hAnsi="黑体" w:cs="黑体"/>
        </w:rPr>
      </w:pPr>
      <w:r>
        <w:rPr>
          <w:rFonts w:ascii="黑体" w:eastAsia="黑体" w:hAnsi="黑体" w:cs="黑体" w:hint="eastAsia"/>
          <w:bCs/>
          <w:sz w:val="32"/>
          <w:szCs w:val="32"/>
        </w:rPr>
        <w:lastRenderedPageBreak/>
        <w:t>附件</w:t>
      </w:r>
      <w:r>
        <w:rPr>
          <w:rFonts w:ascii="黑体" w:eastAsia="黑体" w:hAnsi="黑体" w:cs="黑体" w:hint="eastAsia"/>
          <w:bCs/>
          <w:sz w:val="32"/>
          <w:szCs w:val="32"/>
        </w:rPr>
        <w:t>1</w:t>
      </w:r>
    </w:p>
    <w:p w14:paraId="4AED5FFE" w14:textId="77777777" w:rsidR="0042066F" w:rsidRDefault="000114BB">
      <w:pPr>
        <w:pStyle w:val="-"/>
        <w:ind w:firstLine="562"/>
        <w:jc w:val="center"/>
        <w:rPr>
          <w:sz w:val="28"/>
          <w:szCs w:val="40"/>
        </w:rPr>
      </w:pPr>
      <w:bookmarkStart w:id="8" w:name="_Toc30064_WPSOffice_Level1"/>
      <w:bookmarkStart w:id="9" w:name="_Toc26499_WPSOffice_Level2"/>
      <w:r>
        <w:rPr>
          <w:rFonts w:hint="eastAsia"/>
          <w:b/>
          <w:bCs/>
          <w:sz w:val="28"/>
          <w:szCs w:val="40"/>
        </w:rPr>
        <w:t>生态环境厅环境监察专员办环境监察专项项目绩效评价指标体系及综合评分表</w:t>
      </w:r>
      <w:bookmarkEnd w:id="8"/>
      <w:bookmarkEnd w:id="9"/>
    </w:p>
    <w:tbl>
      <w:tblPr>
        <w:tblW w:w="447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833"/>
        <w:gridCol w:w="765"/>
        <w:gridCol w:w="873"/>
        <w:gridCol w:w="2354"/>
        <w:gridCol w:w="5197"/>
        <w:gridCol w:w="1299"/>
        <w:gridCol w:w="1362"/>
      </w:tblGrid>
      <w:tr w:rsidR="0042066F" w14:paraId="49B0BBB6" w14:textId="77777777">
        <w:trPr>
          <w:trHeight w:val="692"/>
          <w:tblHeader/>
          <w:jc w:val="center"/>
        </w:trPr>
        <w:tc>
          <w:tcPr>
            <w:tcW w:w="328" w:type="pct"/>
            <w:shd w:val="clear" w:color="auto" w:fill="FFFFFF"/>
            <w:vAlign w:val="center"/>
          </w:tcPr>
          <w:p w14:paraId="0F886C97" w14:textId="77777777" w:rsidR="0042066F" w:rsidRDefault="000114BB">
            <w:pPr>
              <w:widowControl/>
              <w:spacing w:line="0" w:lineRule="atLeast"/>
              <w:jc w:val="center"/>
              <w:rPr>
                <w:b/>
                <w:bCs/>
                <w:color w:val="000000"/>
                <w:kern w:val="0"/>
                <w:sz w:val="22"/>
                <w:szCs w:val="22"/>
              </w:rPr>
            </w:pPr>
            <w:r>
              <w:rPr>
                <w:b/>
                <w:bCs/>
                <w:color w:val="000000"/>
                <w:kern w:val="0"/>
                <w:sz w:val="22"/>
                <w:szCs w:val="22"/>
              </w:rPr>
              <w:t>一级指标</w:t>
            </w:r>
          </w:p>
        </w:tc>
        <w:tc>
          <w:tcPr>
            <w:tcW w:w="301" w:type="pct"/>
            <w:shd w:val="clear" w:color="auto" w:fill="FFFFFF"/>
            <w:vAlign w:val="center"/>
          </w:tcPr>
          <w:p w14:paraId="7FBAA41C" w14:textId="77777777" w:rsidR="0042066F" w:rsidRDefault="000114BB">
            <w:pPr>
              <w:widowControl/>
              <w:spacing w:line="0" w:lineRule="atLeast"/>
              <w:jc w:val="center"/>
              <w:rPr>
                <w:b/>
                <w:bCs/>
                <w:color w:val="000000"/>
                <w:kern w:val="0"/>
                <w:sz w:val="22"/>
                <w:szCs w:val="22"/>
              </w:rPr>
            </w:pPr>
            <w:r>
              <w:rPr>
                <w:b/>
                <w:bCs/>
                <w:color w:val="000000"/>
                <w:kern w:val="0"/>
                <w:sz w:val="22"/>
                <w:szCs w:val="22"/>
              </w:rPr>
              <w:t>二级指标</w:t>
            </w:r>
          </w:p>
        </w:tc>
        <w:tc>
          <w:tcPr>
            <w:tcW w:w="344" w:type="pct"/>
            <w:shd w:val="clear" w:color="auto" w:fill="FFFFFF"/>
            <w:vAlign w:val="center"/>
          </w:tcPr>
          <w:p w14:paraId="3636BC69" w14:textId="77777777" w:rsidR="0042066F" w:rsidRDefault="000114BB">
            <w:pPr>
              <w:widowControl/>
              <w:spacing w:line="0" w:lineRule="atLeast"/>
              <w:jc w:val="center"/>
              <w:rPr>
                <w:b/>
                <w:bCs/>
                <w:color w:val="000000"/>
                <w:kern w:val="0"/>
                <w:sz w:val="22"/>
                <w:szCs w:val="22"/>
              </w:rPr>
            </w:pPr>
            <w:r>
              <w:rPr>
                <w:b/>
                <w:bCs/>
                <w:color w:val="000000"/>
                <w:kern w:val="0"/>
                <w:sz w:val="22"/>
                <w:szCs w:val="22"/>
              </w:rPr>
              <w:t>三级指标</w:t>
            </w:r>
          </w:p>
        </w:tc>
        <w:tc>
          <w:tcPr>
            <w:tcW w:w="927" w:type="pct"/>
            <w:shd w:val="clear" w:color="auto" w:fill="FFFFFF"/>
            <w:vAlign w:val="center"/>
          </w:tcPr>
          <w:p w14:paraId="6CE6D3E5" w14:textId="77777777" w:rsidR="0042066F" w:rsidRDefault="000114BB">
            <w:pPr>
              <w:widowControl/>
              <w:spacing w:line="0" w:lineRule="atLeast"/>
              <w:jc w:val="center"/>
              <w:rPr>
                <w:b/>
                <w:bCs/>
                <w:color w:val="000000"/>
                <w:kern w:val="0"/>
                <w:sz w:val="22"/>
                <w:szCs w:val="22"/>
              </w:rPr>
            </w:pPr>
            <w:r>
              <w:rPr>
                <w:b/>
                <w:bCs/>
                <w:color w:val="000000"/>
                <w:kern w:val="0"/>
                <w:sz w:val="22"/>
                <w:szCs w:val="22"/>
              </w:rPr>
              <w:t>指标解释</w:t>
            </w:r>
          </w:p>
        </w:tc>
        <w:tc>
          <w:tcPr>
            <w:tcW w:w="2048" w:type="pct"/>
            <w:shd w:val="clear" w:color="auto" w:fill="FFFFFF"/>
            <w:vAlign w:val="center"/>
          </w:tcPr>
          <w:p w14:paraId="6E5BEA88" w14:textId="77777777" w:rsidR="0042066F" w:rsidRDefault="000114BB">
            <w:pPr>
              <w:widowControl/>
              <w:spacing w:line="0" w:lineRule="atLeast"/>
              <w:jc w:val="center"/>
              <w:rPr>
                <w:b/>
                <w:bCs/>
                <w:color w:val="000000"/>
                <w:kern w:val="0"/>
                <w:sz w:val="22"/>
                <w:szCs w:val="22"/>
              </w:rPr>
            </w:pPr>
            <w:r>
              <w:rPr>
                <w:b/>
                <w:bCs/>
                <w:color w:val="000000"/>
                <w:kern w:val="0"/>
                <w:sz w:val="22"/>
                <w:szCs w:val="22"/>
              </w:rPr>
              <w:t>指标说明</w:t>
            </w:r>
          </w:p>
        </w:tc>
        <w:tc>
          <w:tcPr>
            <w:tcW w:w="512" w:type="pct"/>
            <w:shd w:val="clear" w:color="auto" w:fill="FFFFFF"/>
            <w:vAlign w:val="center"/>
          </w:tcPr>
          <w:p w14:paraId="57414470" w14:textId="77777777" w:rsidR="0042066F" w:rsidRDefault="000114BB">
            <w:pPr>
              <w:widowControl/>
              <w:spacing w:line="0" w:lineRule="atLeast"/>
              <w:jc w:val="center"/>
              <w:rPr>
                <w:b/>
                <w:bCs/>
                <w:color w:val="000000"/>
                <w:kern w:val="0"/>
                <w:sz w:val="22"/>
                <w:szCs w:val="22"/>
              </w:rPr>
            </w:pPr>
            <w:r>
              <w:rPr>
                <w:b/>
                <w:bCs/>
                <w:color w:val="000000"/>
                <w:kern w:val="0"/>
                <w:sz w:val="22"/>
                <w:szCs w:val="22"/>
              </w:rPr>
              <w:t>权重</w:t>
            </w:r>
          </w:p>
        </w:tc>
        <w:tc>
          <w:tcPr>
            <w:tcW w:w="537" w:type="pct"/>
            <w:shd w:val="clear" w:color="auto" w:fill="FFFFFF"/>
            <w:vAlign w:val="center"/>
          </w:tcPr>
          <w:p w14:paraId="7DEB5F37" w14:textId="77777777" w:rsidR="0042066F" w:rsidRDefault="000114BB">
            <w:pPr>
              <w:widowControl/>
              <w:spacing w:line="0" w:lineRule="atLeast"/>
              <w:jc w:val="center"/>
              <w:rPr>
                <w:b/>
                <w:bCs/>
                <w:color w:val="000000"/>
                <w:kern w:val="0"/>
                <w:sz w:val="22"/>
                <w:szCs w:val="22"/>
              </w:rPr>
            </w:pPr>
            <w:r>
              <w:rPr>
                <w:b/>
                <w:bCs/>
                <w:color w:val="000000"/>
                <w:kern w:val="0"/>
                <w:sz w:val="22"/>
                <w:szCs w:val="22"/>
              </w:rPr>
              <w:t>得分</w:t>
            </w:r>
          </w:p>
        </w:tc>
      </w:tr>
      <w:tr w:rsidR="0042066F" w14:paraId="3174F6E9" w14:textId="77777777">
        <w:trPr>
          <w:trHeight w:val="2919"/>
          <w:jc w:val="center"/>
        </w:trPr>
        <w:tc>
          <w:tcPr>
            <w:tcW w:w="328" w:type="pct"/>
            <w:vMerge w:val="restart"/>
            <w:shd w:val="clear" w:color="auto" w:fill="FFFFFF"/>
            <w:vAlign w:val="center"/>
          </w:tcPr>
          <w:p w14:paraId="1C1E2357" w14:textId="77777777" w:rsidR="0042066F" w:rsidRDefault="0042066F">
            <w:pPr>
              <w:widowControl/>
              <w:spacing w:line="0" w:lineRule="atLeast"/>
              <w:jc w:val="center"/>
              <w:rPr>
                <w:color w:val="000000"/>
                <w:kern w:val="0"/>
                <w:sz w:val="22"/>
                <w:szCs w:val="22"/>
              </w:rPr>
            </w:pPr>
          </w:p>
          <w:p w14:paraId="4B3E7B80" w14:textId="77777777" w:rsidR="0042066F" w:rsidRDefault="0042066F">
            <w:pPr>
              <w:widowControl/>
              <w:spacing w:line="0" w:lineRule="atLeast"/>
              <w:jc w:val="center"/>
              <w:rPr>
                <w:color w:val="000000"/>
                <w:kern w:val="0"/>
                <w:sz w:val="22"/>
                <w:szCs w:val="22"/>
              </w:rPr>
            </w:pPr>
          </w:p>
          <w:p w14:paraId="3714AE80" w14:textId="77777777" w:rsidR="0042066F" w:rsidRDefault="0042066F">
            <w:pPr>
              <w:widowControl/>
              <w:spacing w:line="0" w:lineRule="atLeast"/>
              <w:jc w:val="center"/>
              <w:rPr>
                <w:color w:val="000000"/>
                <w:kern w:val="0"/>
                <w:sz w:val="22"/>
                <w:szCs w:val="22"/>
              </w:rPr>
            </w:pPr>
          </w:p>
          <w:p w14:paraId="2F77258A" w14:textId="77777777" w:rsidR="0042066F" w:rsidRDefault="0042066F">
            <w:pPr>
              <w:widowControl/>
              <w:spacing w:line="0" w:lineRule="atLeast"/>
              <w:jc w:val="center"/>
              <w:rPr>
                <w:color w:val="000000"/>
                <w:kern w:val="0"/>
                <w:sz w:val="22"/>
                <w:szCs w:val="22"/>
              </w:rPr>
            </w:pPr>
          </w:p>
          <w:p w14:paraId="08E7EC16" w14:textId="77777777" w:rsidR="0042066F" w:rsidRDefault="0042066F">
            <w:pPr>
              <w:widowControl/>
              <w:spacing w:line="0" w:lineRule="atLeast"/>
              <w:jc w:val="center"/>
              <w:rPr>
                <w:color w:val="000000"/>
                <w:kern w:val="0"/>
                <w:sz w:val="22"/>
                <w:szCs w:val="22"/>
              </w:rPr>
            </w:pPr>
          </w:p>
          <w:p w14:paraId="4458D05F" w14:textId="77777777" w:rsidR="0042066F" w:rsidRDefault="0042066F">
            <w:pPr>
              <w:widowControl/>
              <w:spacing w:line="0" w:lineRule="atLeast"/>
              <w:jc w:val="center"/>
              <w:rPr>
                <w:color w:val="000000"/>
                <w:kern w:val="0"/>
                <w:sz w:val="22"/>
                <w:szCs w:val="22"/>
              </w:rPr>
            </w:pPr>
          </w:p>
          <w:p w14:paraId="1E3EB830" w14:textId="77777777" w:rsidR="0042066F" w:rsidRDefault="000114BB">
            <w:pPr>
              <w:widowControl/>
              <w:spacing w:line="0" w:lineRule="atLeast"/>
              <w:jc w:val="center"/>
              <w:rPr>
                <w:color w:val="000000"/>
                <w:kern w:val="0"/>
                <w:sz w:val="22"/>
                <w:szCs w:val="22"/>
              </w:rPr>
            </w:pPr>
            <w:r>
              <w:rPr>
                <w:color w:val="000000"/>
                <w:kern w:val="0"/>
                <w:sz w:val="22"/>
                <w:szCs w:val="22"/>
              </w:rPr>
              <w:t xml:space="preserve">决策　</w:t>
            </w:r>
          </w:p>
        </w:tc>
        <w:tc>
          <w:tcPr>
            <w:tcW w:w="301" w:type="pct"/>
            <w:vMerge w:val="restart"/>
            <w:shd w:val="clear" w:color="auto" w:fill="FFFFFF"/>
            <w:vAlign w:val="center"/>
          </w:tcPr>
          <w:p w14:paraId="672CBD96" w14:textId="77777777" w:rsidR="0042066F" w:rsidRDefault="000114BB">
            <w:pPr>
              <w:widowControl/>
              <w:spacing w:line="0" w:lineRule="atLeast"/>
              <w:jc w:val="center"/>
              <w:rPr>
                <w:color w:val="000000"/>
                <w:kern w:val="0"/>
                <w:sz w:val="22"/>
                <w:szCs w:val="22"/>
              </w:rPr>
            </w:pPr>
            <w:r>
              <w:rPr>
                <w:color w:val="000000"/>
                <w:kern w:val="0"/>
                <w:sz w:val="22"/>
                <w:szCs w:val="22"/>
              </w:rPr>
              <w:t xml:space="preserve">项目立项　</w:t>
            </w:r>
          </w:p>
        </w:tc>
        <w:tc>
          <w:tcPr>
            <w:tcW w:w="344" w:type="pct"/>
            <w:shd w:val="clear" w:color="auto" w:fill="FFFFFF"/>
            <w:vAlign w:val="center"/>
          </w:tcPr>
          <w:p w14:paraId="3A720D84" w14:textId="77777777" w:rsidR="0042066F" w:rsidRDefault="000114BB">
            <w:pPr>
              <w:widowControl/>
              <w:spacing w:line="0" w:lineRule="atLeast"/>
              <w:jc w:val="center"/>
              <w:rPr>
                <w:color w:val="000000"/>
                <w:kern w:val="0"/>
                <w:sz w:val="22"/>
                <w:szCs w:val="22"/>
              </w:rPr>
            </w:pPr>
            <w:r>
              <w:rPr>
                <w:color w:val="000000"/>
                <w:kern w:val="0"/>
                <w:sz w:val="22"/>
                <w:szCs w:val="22"/>
              </w:rPr>
              <w:t>立项依据</w:t>
            </w:r>
          </w:p>
          <w:p w14:paraId="447D5B9E" w14:textId="77777777" w:rsidR="0042066F" w:rsidRDefault="000114BB">
            <w:pPr>
              <w:widowControl/>
              <w:spacing w:line="0" w:lineRule="atLeast"/>
              <w:jc w:val="center"/>
              <w:rPr>
                <w:color w:val="000000"/>
                <w:kern w:val="0"/>
                <w:sz w:val="22"/>
                <w:szCs w:val="22"/>
              </w:rPr>
            </w:pPr>
            <w:r>
              <w:rPr>
                <w:color w:val="000000"/>
                <w:kern w:val="0"/>
                <w:sz w:val="22"/>
                <w:szCs w:val="22"/>
              </w:rPr>
              <w:t>充分性</w:t>
            </w:r>
          </w:p>
        </w:tc>
        <w:tc>
          <w:tcPr>
            <w:tcW w:w="927" w:type="pct"/>
            <w:shd w:val="clear" w:color="auto" w:fill="FFFFFF"/>
            <w:vAlign w:val="center"/>
          </w:tcPr>
          <w:p w14:paraId="18308E00" w14:textId="77777777" w:rsidR="0042066F" w:rsidRDefault="000114BB">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2048" w:type="pct"/>
            <w:shd w:val="clear" w:color="auto" w:fill="FFFFFF"/>
            <w:vAlign w:val="center"/>
          </w:tcPr>
          <w:p w14:paraId="19C4420F" w14:textId="77777777" w:rsidR="0042066F" w:rsidRDefault="000114BB">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项目立项是否符合国家法律法规、国民经济发展规划和相关政策；</w:t>
            </w:r>
            <w:r>
              <w:rPr>
                <w:color w:val="000000"/>
                <w:kern w:val="0"/>
                <w:sz w:val="22"/>
                <w:szCs w:val="22"/>
              </w:rPr>
              <w:br/>
              <w:t>②</w:t>
            </w:r>
            <w:r>
              <w:rPr>
                <w:color w:val="000000"/>
                <w:kern w:val="0"/>
                <w:sz w:val="22"/>
                <w:szCs w:val="22"/>
              </w:rPr>
              <w:t>项目立项是否符合行业发展规划和政策要求；</w:t>
            </w:r>
            <w:r>
              <w:rPr>
                <w:color w:val="000000"/>
                <w:kern w:val="0"/>
                <w:sz w:val="22"/>
                <w:szCs w:val="22"/>
              </w:rPr>
              <w:br/>
            </w:r>
            <w:r>
              <w:rPr>
                <w:color w:val="000000"/>
                <w:kern w:val="0"/>
                <w:sz w:val="22"/>
                <w:szCs w:val="22"/>
              </w:rPr>
              <w:t>③</w:t>
            </w:r>
            <w:r>
              <w:rPr>
                <w:color w:val="000000"/>
                <w:kern w:val="0"/>
                <w:sz w:val="22"/>
                <w:szCs w:val="22"/>
              </w:rPr>
              <w:t>项目立项是否与部门职责范围相符，属于部门履职所需；</w:t>
            </w:r>
            <w:r>
              <w:rPr>
                <w:color w:val="000000"/>
                <w:kern w:val="0"/>
                <w:sz w:val="22"/>
                <w:szCs w:val="22"/>
              </w:rPr>
              <w:br/>
              <w:t>④</w:t>
            </w:r>
            <w:r>
              <w:rPr>
                <w:color w:val="000000"/>
                <w:kern w:val="0"/>
                <w:sz w:val="22"/>
                <w:szCs w:val="22"/>
              </w:rPr>
              <w:t>项目是否属于公共财政支持范围，是否符合中央、地方事权支出责任划分原则；</w:t>
            </w:r>
            <w:r>
              <w:rPr>
                <w:color w:val="000000"/>
                <w:kern w:val="0"/>
                <w:sz w:val="22"/>
                <w:szCs w:val="22"/>
              </w:rPr>
              <w:br/>
              <w:t>⑤</w:t>
            </w:r>
            <w:r>
              <w:rPr>
                <w:color w:val="000000"/>
                <w:kern w:val="0"/>
                <w:sz w:val="22"/>
                <w:szCs w:val="22"/>
              </w:rPr>
              <w:t>项目是否与相关部门同类项目或部门内部相关项目重复。</w:t>
            </w:r>
          </w:p>
        </w:tc>
        <w:tc>
          <w:tcPr>
            <w:tcW w:w="512" w:type="pct"/>
            <w:shd w:val="clear" w:color="auto" w:fill="FFFFFF"/>
            <w:vAlign w:val="center"/>
          </w:tcPr>
          <w:p w14:paraId="19270BCC" w14:textId="77777777" w:rsidR="0042066F" w:rsidRDefault="000114BB">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auto" w:fill="FFFFFF"/>
            <w:vAlign w:val="center"/>
          </w:tcPr>
          <w:p w14:paraId="09FC5C7E" w14:textId="77777777" w:rsidR="0042066F" w:rsidRDefault="000114BB">
            <w:pPr>
              <w:widowControl/>
              <w:spacing w:line="0" w:lineRule="atLeast"/>
              <w:jc w:val="center"/>
              <w:rPr>
                <w:b/>
                <w:bCs/>
                <w:color w:val="000000"/>
                <w:kern w:val="0"/>
                <w:sz w:val="22"/>
                <w:szCs w:val="22"/>
              </w:rPr>
            </w:pPr>
            <w:r>
              <w:rPr>
                <w:rFonts w:hint="eastAsia"/>
                <w:b/>
                <w:bCs/>
                <w:color w:val="000000"/>
                <w:kern w:val="0"/>
                <w:sz w:val="22"/>
                <w:szCs w:val="22"/>
              </w:rPr>
              <w:t>3</w:t>
            </w:r>
          </w:p>
        </w:tc>
      </w:tr>
      <w:tr w:rsidR="0042066F" w14:paraId="3E982636" w14:textId="77777777">
        <w:trPr>
          <w:trHeight w:val="90"/>
          <w:jc w:val="center"/>
        </w:trPr>
        <w:tc>
          <w:tcPr>
            <w:tcW w:w="328" w:type="pct"/>
            <w:vMerge/>
            <w:shd w:val="clear" w:color="auto" w:fill="FFFFFF"/>
            <w:vAlign w:val="center"/>
          </w:tcPr>
          <w:p w14:paraId="6F3117C4" w14:textId="77777777" w:rsidR="0042066F" w:rsidRDefault="0042066F">
            <w:pPr>
              <w:spacing w:line="0" w:lineRule="atLeast"/>
              <w:jc w:val="center"/>
              <w:rPr>
                <w:color w:val="000000"/>
                <w:kern w:val="0"/>
                <w:sz w:val="22"/>
                <w:szCs w:val="22"/>
              </w:rPr>
            </w:pPr>
          </w:p>
        </w:tc>
        <w:tc>
          <w:tcPr>
            <w:tcW w:w="301" w:type="pct"/>
            <w:vMerge/>
            <w:shd w:val="clear" w:color="auto" w:fill="FFFFFF"/>
            <w:vAlign w:val="center"/>
          </w:tcPr>
          <w:p w14:paraId="4969B336" w14:textId="77777777" w:rsidR="0042066F" w:rsidRDefault="0042066F">
            <w:pPr>
              <w:widowControl/>
              <w:spacing w:line="0" w:lineRule="atLeast"/>
              <w:jc w:val="center"/>
              <w:rPr>
                <w:color w:val="000000"/>
                <w:kern w:val="0"/>
                <w:sz w:val="22"/>
                <w:szCs w:val="22"/>
              </w:rPr>
            </w:pPr>
          </w:p>
        </w:tc>
        <w:tc>
          <w:tcPr>
            <w:tcW w:w="344" w:type="pct"/>
            <w:shd w:val="clear" w:color="auto" w:fill="FFFFFF"/>
            <w:vAlign w:val="center"/>
          </w:tcPr>
          <w:p w14:paraId="770D05F1" w14:textId="77777777" w:rsidR="0042066F" w:rsidRDefault="000114BB">
            <w:pPr>
              <w:widowControl/>
              <w:spacing w:line="0" w:lineRule="atLeast"/>
              <w:jc w:val="center"/>
              <w:rPr>
                <w:color w:val="000000"/>
                <w:kern w:val="0"/>
                <w:sz w:val="22"/>
                <w:szCs w:val="22"/>
              </w:rPr>
            </w:pPr>
            <w:r>
              <w:rPr>
                <w:color w:val="000000"/>
                <w:kern w:val="0"/>
                <w:sz w:val="22"/>
                <w:szCs w:val="22"/>
              </w:rPr>
              <w:t>立项程序</w:t>
            </w:r>
          </w:p>
          <w:p w14:paraId="49A9DAE6" w14:textId="77777777" w:rsidR="0042066F" w:rsidRDefault="000114BB">
            <w:pPr>
              <w:widowControl/>
              <w:spacing w:line="0" w:lineRule="atLeast"/>
              <w:jc w:val="center"/>
              <w:rPr>
                <w:color w:val="000000"/>
                <w:kern w:val="0"/>
                <w:sz w:val="22"/>
                <w:szCs w:val="22"/>
              </w:rPr>
            </w:pPr>
            <w:r>
              <w:rPr>
                <w:color w:val="000000"/>
                <w:kern w:val="0"/>
                <w:sz w:val="22"/>
                <w:szCs w:val="22"/>
              </w:rPr>
              <w:t>规范性</w:t>
            </w:r>
          </w:p>
        </w:tc>
        <w:tc>
          <w:tcPr>
            <w:tcW w:w="927" w:type="pct"/>
            <w:shd w:val="clear" w:color="auto" w:fill="FFFFFF"/>
            <w:vAlign w:val="center"/>
          </w:tcPr>
          <w:p w14:paraId="143F7636" w14:textId="77777777" w:rsidR="0042066F" w:rsidRDefault="000114BB">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2048" w:type="pct"/>
            <w:shd w:val="clear" w:color="auto" w:fill="FFFFFF"/>
            <w:vAlign w:val="center"/>
          </w:tcPr>
          <w:p w14:paraId="61A6A21F" w14:textId="77777777" w:rsidR="0042066F" w:rsidRDefault="000114BB">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项目是否按照规定的程序申请设立；</w:t>
            </w:r>
            <w:r>
              <w:rPr>
                <w:color w:val="000000"/>
                <w:kern w:val="0"/>
                <w:sz w:val="22"/>
                <w:szCs w:val="22"/>
              </w:rPr>
              <w:br/>
              <w:t>②</w:t>
            </w:r>
            <w:r>
              <w:rPr>
                <w:color w:val="000000"/>
                <w:kern w:val="0"/>
                <w:sz w:val="22"/>
                <w:szCs w:val="22"/>
              </w:rPr>
              <w:t>审批文件、材料是否符合相关要求；</w:t>
            </w:r>
            <w:r>
              <w:rPr>
                <w:color w:val="000000"/>
                <w:kern w:val="0"/>
                <w:sz w:val="22"/>
                <w:szCs w:val="22"/>
              </w:rPr>
              <w:br/>
              <w:t>③</w:t>
            </w:r>
            <w:r>
              <w:rPr>
                <w:color w:val="000000"/>
                <w:kern w:val="0"/>
                <w:sz w:val="22"/>
                <w:szCs w:val="22"/>
              </w:rPr>
              <w:t>事前是否已经过必要的可行性研究、专家论证、风险评估、绩效评估、集体决策。</w:t>
            </w:r>
          </w:p>
        </w:tc>
        <w:tc>
          <w:tcPr>
            <w:tcW w:w="512" w:type="pct"/>
            <w:shd w:val="clear" w:color="auto" w:fill="FFFFFF"/>
            <w:vAlign w:val="center"/>
          </w:tcPr>
          <w:p w14:paraId="50A67B6B" w14:textId="77777777" w:rsidR="0042066F" w:rsidRDefault="000114BB">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auto" w:fill="FFFFFF"/>
            <w:vAlign w:val="center"/>
          </w:tcPr>
          <w:p w14:paraId="1DD990E3" w14:textId="77777777" w:rsidR="0042066F" w:rsidRDefault="000114BB">
            <w:pPr>
              <w:widowControl/>
              <w:spacing w:line="0" w:lineRule="atLeast"/>
              <w:jc w:val="center"/>
              <w:rPr>
                <w:b/>
                <w:bCs/>
                <w:color w:val="000000"/>
                <w:kern w:val="0"/>
                <w:sz w:val="22"/>
                <w:szCs w:val="22"/>
              </w:rPr>
            </w:pPr>
            <w:r>
              <w:rPr>
                <w:rFonts w:hint="eastAsia"/>
                <w:b/>
                <w:bCs/>
                <w:color w:val="000000"/>
                <w:kern w:val="0"/>
                <w:sz w:val="22"/>
                <w:szCs w:val="22"/>
              </w:rPr>
              <w:t>3</w:t>
            </w:r>
          </w:p>
        </w:tc>
      </w:tr>
      <w:tr w:rsidR="0042066F" w14:paraId="7EB87316" w14:textId="77777777">
        <w:trPr>
          <w:trHeight w:val="90"/>
          <w:jc w:val="center"/>
        </w:trPr>
        <w:tc>
          <w:tcPr>
            <w:tcW w:w="328" w:type="pct"/>
            <w:vMerge/>
            <w:shd w:val="clear" w:color="auto" w:fill="FFFFFF"/>
            <w:vAlign w:val="center"/>
          </w:tcPr>
          <w:p w14:paraId="6DFEC5F9" w14:textId="77777777" w:rsidR="0042066F" w:rsidRDefault="0042066F">
            <w:pPr>
              <w:spacing w:line="0" w:lineRule="atLeast"/>
              <w:jc w:val="center"/>
              <w:rPr>
                <w:color w:val="000000"/>
                <w:kern w:val="0"/>
                <w:sz w:val="22"/>
                <w:szCs w:val="22"/>
              </w:rPr>
            </w:pPr>
          </w:p>
        </w:tc>
        <w:tc>
          <w:tcPr>
            <w:tcW w:w="301" w:type="pct"/>
            <w:vMerge w:val="restart"/>
            <w:shd w:val="clear" w:color="auto" w:fill="FFFFFF"/>
            <w:vAlign w:val="center"/>
          </w:tcPr>
          <w:p w14:paraId="61FDD1EC" w14:textId="77777777" w:rsidR="0042066F" w:rsidRDefault="000114BB">
            <w:pPr>
              <w:widowControl/>
              <w:spacing w:line="0" w:lineRule="atLeast"/>
              <w:jc w:val="center"/>
              <w:rPr>
                <w:color w:val="000000"/>
                <w:kern w:val="0"/>
                <w:sz w:val="22"/>
                <w:szCs w:val="22"/>
              </w:rPr>
            </w:pPr>
            <w:r>
              <w:rPr>
                <w:color w:val="000000"/>
                <w:kern w:val="0"/>
                <w:sz w:val="22"/>
                <w:szCs w:val="22"/>
              </w:rPr>
              <w:t xml:space="preserve">绩效目标　</w:t>
            </w:r>
          </w:p>
        </w:tc>
        <w:tc>
          <w:tcPr>
            <w:tcW w:w="344" w:type="pct"/>
            <w:shd w:val="clear" w:color="auto" w:fill="FFFFFF"/>
            <w:vAlign w:val="center"/>
          </w:tcPr>
          <w:p w14:paraId="616B3D4C" w14:textId="77777777" w:rsidR="0042066F" w:rsidRDefault="000114BB">
            <w:pPr>
              <w:widowControl/>
              <w:spacing w:line="0" w:lineRule="atLeast"/>
              <w:jc w:val="center"/>
              <w:rPr>
                <w:color w:val="000000"/>
                <w:kern w:val="0"/>
                <w:sz w:val="22"/>
                <w:szCs w:val="22"/>
              </w:rPr>
            </w:pPr>
            <w:r>
              <w:rPr>
                <w:color w:val="000000"/>
                <w:kern w:val="0"/>
                <w:sz w:val="22"/>
                <w:szCs w:val="22"/>
              </w:rPr>
              <w:t>绩效目标</w:t>
            </w:r>
          </w:p>
          <w:p w14:paraId="6A1B8265" w14:textId="77777777" w:rsidR="0042066F" w:rsidRDefault="000114BB">
            <w:pPr>
              <w:widowControl/>
              <w:spacing w:line="0" w:lineRule="atLeast"/>
              <w:jc w:val="center"/>
              <w:rPr>
                <w:color w:val="000000"/>
                <w:kern w:val="0"/>
                <w:sz w:val="22"/>
                <w:szCs w:val="22"/>
              </w:rPr>
            </w:pPr>
            <w:r>
              <w:rPr>
                <w:color w:val="000000"/>
                <w:kern w:val="0"/>
                <w:sz w:val="22"/>
                <w:szCs w:val="22"/>
              </w:rPr>
              <w:t>合理性</w:t>
            </w:r>
          </w:p>
        </w:tc>
        <w:tc>
          <w:tcPr>
            <w:tcW w:w="927" w:type="pct"/>
            <w:shd w:val="clear" w:color="000000" w:fill="FFFFFF"/>
            <w:vAlign w:val="center"/>
          </w:tcPr>
          <w:p w14:paraId="3C664B36" w14:textId="77777777" w:rsidR="0042066F" w:rsidRDefault="000114BB">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2048" w:type="pct"/>
            <w:shd w:val="clear" w:color="000000" w:fill="FFFFFF"/>
            <w:vAlign w:val="center"/>
          </w:tcPr>
          <w:p w14:paraId="3B602D62" w14:textId="77777777" w:rsidR="0042066F" w:rsidRDefault="000114BB">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r>
            <w:r>
              <w:rPr>
                <w:color w:val="000000"/>
                <w:kern w:val="0"/>
                <w:sz w:val="22"/>
                <w:szCs w:val="22"/>
              </w:rPr>
              <w:t>（如未设定预算绩效目标，也可考核其他工作任务目标）</w:t>
            </w:r>
            <w:r>
              <w:rPr>
                <w:color w:val="000000"/>
                <w:kern w:val="0"/>
                <w:sz w:val="22"/>
                <w:szCs w:val="22"/>
              </w:rPr>
              <w:br/>
              <w:t>①</w:t>
            </w:r>
            <w:r>
              <w:rPr>
                <w:color w:val="000000"/>
                <w:kern w:val="0"/>
                <w:sz w:val="22"/>
                <w:szCs w:val="22"/>
              </w:rPr>
              <w:t>项目是否有绩效目标；</w:t>
            </w:r>
            <w:r>
              <w:rPr>
                <w:color w:val="000000"/>
                <w:kern w:val="0"/>
                <w:sz w:val="22"/>
                <w:szCs w:val="22"/>
              </w:rPr>
              <w:br/>
              <w:t>②</w:t>
            </w:r>
            <w:r>
              <w:rPr>
                <w:color w:val="000000"/>
                <w:kern w:val="0"/>
                <w:sz w:val="22"/>
                <w:szCs w:val="22"/>
              </w:rPr>
              <w:t>项目绩效目标与实际工作内容是否具有相关性；</w:t>
            </w:r>
            <w:r>
              <w:rPr>
                <w:color w:val="000000"/>
                <w:kern w:val="0"/>
                <w:sz w:val="22"/>
                <w:szCs w:val="22"/>
              </w:rPr>
              <w:br/>
              <w:t>③</w:t>
            </w:r>
            <w:r>
              <w:rPr>
                <w:color w:val="000000"/>
                <w:kern w:val="0"/>
                <w:sz w:val="22"/>
                <w:szCs w:val="22"/>
              </w:rPr>
              <w:t>项目预期产出效益和效果是否符合正常的业绩水平；</w:t>
            </w:r>
          </w:p>
          <w:p w14:paraId="73B9EF7A" w14:textId="77777777" w:rsidR="0042066F" w:rsidRDefault="000114BB">
            <w:pPr>
              <w:widowControl/>
              <w:spacing w:line="0" w:lineRule="atLeast"/>
              <w:jc w:val="left"/>
              <w:rPr>
                <w:color w:val="000000"/>
                <w:kern w:val="0"/>
                <w:sz w:val="22"/>
                <w:szCs w:val="22"/>
              </w:rPr>
            </w:pPr>
            <w:r>
              <w:rPr>
                <w:color w:val="000000"/>
                <w:kern w:val="0"/>
                <w:sz w:val="22"/>
                <w:szCs w:val="22"/>
              </w:rPr>
              <w:t>④</w:t>
            </w:r>
            <w:r>
              <w:rPr>
                <w:color w:val="000000"/>
                <w:kern w:val="0"/>
                <w:sz w:val="22"/>
                <w:szCs w:val="22"/>
              </w:rPr>
              <w:t>是否与预算确定的项目投资额或资金量相匹配。</w:t>
            </w:r>
          </w:p>
        </w:tc>
        <w:tc>
          <w:tcPr>
            <w:tcW w:w="512" w:type="pct"/>
            <w:shd w:val="clear" w:color="000000" w:fill="FFFFFF"/>
            <w:vAlign w:val="center"/>
          </w:tcPr>
          <w:p w14:paraId="3F250438" w14:textId="77777777" w:rsidR="0042066F" w:rsidRDefault="000114BB">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000000" w:fill="FFFFFF"/>
            <w:vAlign w:val="center"/>
          </w:tcPr>
          <w:p w14:paraId="0A1FBD93" w14:textId="77777777" w:rsidR="0042066F" w:rsidRDefault="000114BB">
            <w:pPr>
              <w:widowControl/>
              <w:spacing w:line="0" w:lineRule="atLeast"/>
              <w:jc w:val="center"/>
              <w:rPr>
                <w:b/>
                <w:bCs/>
                <w:color w:val="000000"/>
                <w:kern w:val="0"/>
                <w:sz w:val="22"/>
                <w:szCs w:val="22"/>
              </w:rPr>
            </w:pPr>
            <w:r>
              <w:rPr>
                <w:rFonts w:hint="eastAsia"/>
                <w:b/>
                <w:bCs/>
                <w:color w:val="000000"/>
                <w:kern w:val="0"/>
                <w:sz w:val="22"/>
                <w:szCs w:val="22"/>
              </w:rPr>
              <w:t>3</w:t>
            </w:r>
          </w:p>
        </w:tc>
      </w:tr>
      <w:tr w:rsidR="0042066F" w14:paraId="16D32374" w14:textId="77777777">
        <w:trPr>
          <w:trHeight w:val="1464"/>
          <w:jc w:val="center"/>
        </w:trPr>
        <w:tc>
          <w:tcPr>
            <w:tcW w:w="328" w:type="pct"/>
            <w:vMerge/>
            <w:shd w:val="clear" w:color="auto" w:fill="FFFFFF"/>
            <w:vAlign w:val="center"/>
          </w:tcPr>
          <w:p w14:paraId="05240629" w14:textId="77777777" w:rsidR="0042066F" w:rsidRDefault="0042066F">
            <w:pPr>
              <w:widowControl/>
              <w:spacing w:line="0" w:lineRule="atLeast"/>
              <w:jc w:val="center"/>
              <w:rPr>
                <w:color w:val="000000"/>
                <w:kern w:val="0"/>
                <w:sz w:val="22"/>
                <w:szCs w:val="22"/>
              </w:rPr>
            </w:pPr>
          </w:p>
        </w:tc>
        <w:tc>
          <w:tcPr>
            <w:tcW w:w="301" w:type="pct"/>
            <w:vMerge/>
            <w:shd w:val="clear" w:color="auto" w:fill="FFFFFF"/>
            <w:vAlign w:val="center"/>
          </w:tcPr>
          <w:p w14:paraId="520D0D6A" w14:textId="77777777" w:rsidR="0042066F" w:rsidRDefault="0042066F">
            <w:pPr>
              <w:widowControl/>
              <w:spacing w:line="0" w:lineRule="atLeast"/>
              <w:jc w:val="center"/>
              <w:rPr>
                <w:color w:val="000000"/>
                <w:kern w:val="0"/>
                <w:sz w:val="22"/>
                <w:szCs w:val="22"/>
              </w:rPr>
            </w:pPr>
          </w:p>
        </w:tc>
        <w:tc>
          <w:tcPr>
            <w:tcW w:w="344" w:type="pct"/>
            <w:shd w:val="clear" w:color="auto" w:fill="FFFFFF"/>
            <w:vAlign w:val="center"/>
          </w:tcPr>
          <w:p w14:paraId="59C87007" w14:textId="77777777" w:rsidR="0042066F" w:rsidRDefault="000114BB">
            <w:pPr>
              <w:widowControl/>
              <w:spacing w:line="0" w:lineRule="atLeast"/>
              <w:jc w:val="center"/>
              <w:rPr>
                <w:color w:val="000000"/>
                <w:kern w:val="0"/>
                <w:sz w:val="22"/>
                <w:szCs w:val="22"/>
              </w:rPr>
            </w:pPr>
            <w:r>
              <w:rPr>
                <w:color w:val="000000"/>
                <w:kern w:val="0"/>
                <w:sz w:val="22"/>
                <w:szCs w:val="22"/>
              </w:rPr>
              <w:t>绩效指标</w:t>
            </w:r>
          </w:p>
          <w:p w14:paraId="797E922F" w14:textId="77777777" w:rsidR="0042066F" w:rsidRDefault="000114BB">
            <w:pPr>
              <w:widowControl/>
              <w:spacing w:line="0" w:lineRule="atLeast"/>
              <w:jc w:val="center"/>
              <w:rPr>
                <w:color w:val="000000"/>
                <w:kern w:val="0"/>
                <w:sz w:val="22"/>
                <w:szCs w:val="22"/>
              </w:rPr>
            </w:pPr>
            <w:r>
              <w:rPr>
                <w:color w:val="000000"/>
                <w:kern w:val="0"/>
                <w:sz w:val="22"/>
                <w:szCs w:val="22"/>
              </w:rPr>
              <w:t>明确性</w:t>
            </w:r>
          </w:p>
        </w:tc>
        <w:tc>
          <w:tcPr>
            <w:tcW w:w="927" w:type="pct"/>
            <w:shd w:val="clear" w:color="000000" w:fill="FFFFFF"/>
            <w:vAlign w:val="center"/>
          </w:tcPr>
          <w:p w14:paraId="07BB0685" w14:textId="77777777" w:rsidR="0042066F" w:rsidRDefault="000114BB">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2048" w:type="pct"/>
            <w:shd w:val="clear" w:color="000000" w:fill="FFFFFF"/>
            <w:vAlign w:val="center"/>
          </w:tcPr>
          <w:p w14:paraId="2CF5D018" w14:textId="77777777" w:rsidR="0042066F" w:rsidRDefault="000114BB">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r>
            <w:r>
              <w:rPr>
                <w:color w:val="000000"/>
                <w:kern w:val="0"/>
                <w:sz w:val="22"/>
                <w:szCs w:val="22"/>
              </w:rPr>
              <w:t>①</w:t>
            </w:r>
            <w:r>
              <w:rPr>
                <w:color w:val="000000"/>
                <w:kern w:val="0"/>
                <w:sz w:val="22"/>
                <w:szCs w:val="22"/>
              </w:rPr>
              <w:t>是否将项目绩效目标细化分解为具体的绩效指标；</w:t>
            </w:r>
            <w:r>
              <w:rPr>
                <w:color w:val="000000"/>
                <w:kern w:val="0"/>
                <w:sz w:val="22"/>
                <w:szCs w:val="22"/>
              </w:rPr>
              <w:br/>
              <w:t>②</w:t>
            </w:r>
            <w:r>
              <w:rPr>
                <w:color w:val="000000"/>
                <w:kern w:val="0"/>
                <w:sz w:val="22"/>
                <w:szCs w:val="22"/>
              </w:rPr>
              <w:t>是否通过清晰、可衡量的指标值予以体现；</w:t>
            </w:r>
            <w:r>
              <w:rPr>
                <w:color w:val="000000"/>
                <w:kern w:val="0"/>
                <w:sz w:val="22"/>
                <w:szCs w:val="22"/>
              </w:rPr>
              <w:br/>
              <w:t>③</w:t>
            </w:r>
            <w:r>
              <w:rPr>
                <w:color w:val="000000"/>
                <w:kern w:val="0"/>
                <w:sz w:val="22"/>
                <w:szCs w:val="22"/>
              </w:rPr>
              <w:t>是否与项目目标任务数或计划数相对应。</w:t>
            </w:r>
            <w:r>
              <w:rPr>
                <w:color w:val="000000"/>
                <w:kern w:val="0"/>
                <w:sz w:val="22"/>
                <w:szCs w:val="22"/>
              </w:rPr>
              <w:br/>
            </w:r>
          </w:p>
        </w:tc>
        <w:tc>
          <w:tcPr>
            <w:tcW w:w="512" w:type="pct"/>
            <w:shd w:val="clear" w:color="000000" w:fill="FFFFFF"/>
            <w:vAlign w:val="center"/>
          </w:tcPr>
          <w:p w14:paraId="6D3CEFE6" w14:textId="77777777" w:rsidR="0042066F" w:rsidRDefault="000114BB">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000000" w:fill="FFFFFF"/>
            <w:vAlign w:val="center"/>
          </w:tcPr>
          <w:p w14:paraId="55CC39D2" w14:textId="77777777" w:rsidR="0042066F" w:rsidRDefault="000114BB">
            <w:pPr>
              <w:widowControl/>
              <w:spacing w:line="0" w:lineRule="atLeast"/>
              <w:jc w:val="center"/>
              <w:rPr>
                <w:b/>
                <w:bCs/>
                <w:color w:val="000000"/>
                <w:kern w:val="0"/>
                <w:sz w:val="22"/>
                <w:szCs w:val="22"/>
              </w:rPr>
            </w:pPr>
            <w:r>
              <w:rPr>
                <w:rFonts w:hint="eastAsia"/>
                <w:b/>
                <w:bCs/>
                <w:color w:val="000000"/>
                <w:kern w:val="0"/>
                <w:sz w:val="22"/>
                <w:szCs w:val="22"/>
              </w:rPr>
              <w:t>3</w:t>
            </w:r>
          </w:p>
        </w:tc>
      </w:tr>
      <w:tr w:rsidR="0042066F" w14:paraId="4008C0A9" w14:textId="77777777">
        <w:trPr>
          <w:trHeight w:val="1942"/>
          <w:jc w:val="center"/>
        </w:trPr>
        <w:tc>
          <w:tcPr>
            <w:tcW w:w="328" w:type="pct"/>
            <w:vMerge/>
            <w:shd w:val="clear" w:color="auto" w:fill="FFFFFF"/>
            <w:vAlign w:val="center"/>
          </w:tcPr>
          <w:p w14:paraId="3D03DDC7" w14:textId="77777777" w:rsidR="0042066F" w:rsidRDefault="0042066F">
            <w:pPr>
              <w:spacing w:line="0" w:lineRule="atLeast"/>
              <w:jc w:val="center"/>
              <w:rPr>
                <w:color w:val="000000"/>
                <w:kern w:val="0"/>
                <w:sz w:val="22"/>
                <w:szCs w:val="22"/>
              </w:rPr>
            </w:pPr>
          </w:p>
        </w:tc>
        <w:tc>
          <w:tcPr>
            <w:tcW w:w="301" w:type="pct"/>
            <w:vMerge w:val="restart"/>
            <w:shd w:val="clear" w:color="auto" w:fill="FFFFFF"/>
            <w:vAlign w:val="center"/>
          </w:tcPr>
          <w:p w14:paraId="585FDD74" w14:textId="77777777" w:rsidR="0042066F" w:rsidRDefault="000114BB">
            <w:pPr>
              <w:widowControl/>
              <w:spacing w:line="0" w:lineRule="atLeast"/>
              <w:jc w:val="center"/>
              <w:rPr>
                <w:color w:val="000000"/>
                <w:kern w:val="0"/>
                <w:sz w:val="22"/>
                <w:szCs w:val="22"/>
              </w:rPr>
            </w:pPr>
            <w:r>
              <w:rPr>
                <w:color w:val="000000"/>
                <w:kern w:val="0"/>
                <w:sz w:val="22"/>
                <w:szCs w:val="22"/>
              </w:rPr>
              <w:t>资金投入</w:t>
            </w:r>
          </w:p>
          <w:p w14:paraId="70BF93E3" w14:textId="77777777" w:rsidR="0042066F" w:rsidRDefault="000114BB">
            <w:pPr>
              <w:spacing w:line="0" w:lineRule="atLeast"/>
              <w:jc w:val="center"/>
              <w:rPr>
                <w:color w:val="000000"/>
                <w:kern w:val="0"/>
                <w:sz w:val="22"/>
                <w:szCs w:val="22"/>
              </w:rPr>
            </w:pPr>
            <w:r>
              <w:rPr>
                <w:color w:val="000000"/>
                <w:kern w:val="0"/>
                <w:sz w:val="22"/>
                <w:szCs w:val="22"/>
              </w:rPr>
              <w:t xml:space="preserve">　</w:t>
            </w:r>
          </w:p>
        </w:tc>
        <w:tc>
          <w:tcPr>
            <w:tcW w:w="344" w:type="pct"/>
            <w:shd w:val="clear" w:color="auto" w:fill="FFFFFF"/>
            <w:vAlign w:val="center"/>
          </w:tcPr>
          <w:p w14:paraId="00996920" w14:textId="77777777" w:rsidR="0042066F" w:rsidRDefault="000114BB">
            <w:pPr>
              <w:widowControl/>
              <w:spacing w:line="0" w:lineRule="atLeast"/>
              <w:jc w:val="center"/>
              <w:rPr>
                <w:color w:val="000000"/>
                <w:kern w:val="0"/>
                <w:sz w:val="22"/>
                <w:szCs w:val="22"/>
              </w:rPr>
            </w:pPr>
            <w:r>
              <w:rPr>
                <w:color w:val="000000"/>
                <w:kern w:val="0"/>
                <w:sz w:val="22"/>
                <w:szCs w:val="22"/>
              </w:rPr>
              <w:t>预算编制</w:t>
            </w:r>
          </w:p>
          <w:p w14:paraId="18629545" w14:textId="77777777" w:rsidR="0042066F" w:rsidRDefault="000114BB">
            <w:pPr>
              <w:widowControl/>
              <w:spacing w:line="0" w:lineRule="atLeast"/>
              <w:jc w:val="center"/>
              <w:rPr>
                <w:color w:val="000000"/>
                <w:kern w:val="0"/>
                <w:sz w:val="22"/>
                <w:szCs w:val="22"/>
              </w:rPr>
            </w:pPr>
            <w:r>
              <w:rPr>
                <w:color w:val="000000"/>
                <w:kern w:val="0"/>
                <w:sz w:val="22"/>
                <w:szCs w:val="22"/>
              </w:rPr>
              <w:t>科学性</w:t>
            </w:r>
          </w:p>
        </w:tc>
        <w:tc>
          <w:tcPr>
            <w:tcW w:w="927" w:type="pct"/>
            <w:shd w:val="clear" w:color="auto" w:fill="FFFFFF"/>
            <w:vAlign w:val="center"/>
          </w:tcPr>
          <w:p w14:paraId="190524BA" w14:textId="77777777" w:rsidR="0042066F" w:rsidRDefault="000114BB">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14:paraId="755EBC6F" w14:textId="77777777" w:rsidR="0042066F" w:rsidRDefault="000114BB">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预算编制是否经过科学论证；</w:t>
            </w:r>
            <w:r>
              <w:rPr>
                <w:color w:val="000000"/>
                <w:kern w:val="0"/>
                <w:sz w:val="22"/>
                <w:szCs w:val="22"/>
              </w:rPr>
              <w:br/>
              <w:t>②</w:t>
            </w:r>
            <w:r>
              <w:rPr>
                <w:color w:val="000000"/>
                <w:kern w:val="0"/>
                <w:sz w:val="22"/>
                <w:szCs w:val="22"/>
              </w:rPr>
              <w:t>预算内容与项目内容是否匹配；</w:t>
            </w:r>
            <w:r>
              <w:rPr>
                <w:color w:val="000000"/>
                <w:kern w:val="0"/>
                <w:sz w:val="22"/>
                <w:szCs w:val="22"/>
              </w:rPr>
              <w:br/>
              <w:t>③</w:t>
            </w:r>
            <w:r>
              <w:rPr>
                <w:color w:val="000000"/>
                <w:kern w:val="0"/>
                <w:sz w:val="22"/>
                <w:szCs w:val="22"/>
              </w:rPr>
              <w:t>预算额度测算依据是否充分，是否按照标准编制；</w:t>
            </w:r>
            <w:r>
              <w:rPr>
                <w:color w:val="000000"/>
                <w:kern w:val="0"/>
                <w:sz w:val="22"/>
                <w:szCs w:val="22"/>
              </w:rPr>
              <w:br/>
              <w:t>④</w:t>
            </w:r>
            <w:r>
              <w:rPr>
                <w:color w:val="000000"/>
                <w:kern w:val="0"/>
                <w:sz w:val="22"/>
                <w:szCs w:val="22"/>
              </w:rPr>
              <w:t>预算确定的项目投资额或资金量是否与工作任务相匹配。</w:t>
            </w:r>
          </w:p>
        </w:tc>
        <w:tc>
          <w:tcPr>
            <w:tcW w:w="512" w:type="pct"/>
            <w:shd w:val="clear" w:color="auto" w:fill="FFFFFF"/>
            <w:vAlign w:val="center"/>
          </w:tcPr>
          <w:p w14:paraId="4E6FF41C" w14:textId="77777777" w:rsidR="0042066F" w:rsidRDefault="000114BB">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auto" w:fill="FFFFFF"/>
            <w:vAlign w:val="center"/>
          </w:tcPr>
          <w:p w14:paraId="37F4A91E" w14:textId="77777777" w:rsidR="0042066F" w:rsidRDefault="000114BB">
            <w:pPr>
              <w:widowControl/>
              <w:spacing w:line="0" w:lineRule="atLeast"/>
              <w:jc w:val="center"/>
              <w:rPr>
                <w:b/>
                <w:bCs/>
                <w:color w:val="000000"/>
                <w:kern w:val="0"/>
                <w:sz w:val="22"/>
                <w:szCs w:val="22"/>
              </w:rPr>
            </w:pPr>
            <w:r>
              <w:rPr>
                <w:rFonts w:hint="eastAsia"/>
                <w:b/>
                <w:bCs/>
                <w:color w:val="000000"/>
                <w:kern w:val="0"/>
                <w:sz w:val="22"/>
                <w:szCs w:val="22"/>
              </w:rPr>
              <w:t>4</w:t>
            </w:r>
          </w:p>
        </w:tc>
      </w:tr>
      <w:tr w:rsidR="0042066F" w14:paraId="23693860" w14:textId="77777777">
        <w:trPr>
          <w:trHeight w:val="1706"/>
          <w:jc w:val="center"/>
        </w:trPr>
        <w:tc>
          <w:tcPr>
            <w:tcW w:w="328" w:type="pct"/>
            <w:vMerge/>
            <w:shd w:val="clear" w:color="auto" w:fill="FFFFFF"/>
            <w:vAlign w:val="center"/>
          </w:tcPr>
          <w:p w14:paraId="2AD3E84A" w14:textId="77777777" w:rsidR="0042066F" w:rsidRDefault="0042066F">
            <w:pPr>
              <w:widowControl/>
              <w:spacing w:line="0" w:lineRule="atLeast"/>
              <w:jc w:val="center"/>
              <w:rPr>
                <w:color w:val="000000"/>
                <w:kern w:val="0"/>
                <w:sz w:val="22"/>
                <w:szCs w:val="22"/>
              </w:rPr>
            </w:pPr>
          </w:p>
        </w:tc>
        <w:tc>
          <w:tcPr>
            <w:tcW w:w="301" w:type="pct"/>
            <w:vMerge/>
            <w:shd w:val="clear" w:color="auto" w:fill="FFFFFF"/>
            <w:vAlign w:val="center"/>
          </w:tcPr>
          <w:p w14:paraId="1E833102" w14:textId="77777777" w:rsidR="0042066F" w:rsidRDefault="0042066F">
            <w:pPr>
              <w:widowControl/>
              <w:spacing w:line="0" w:lineRule="atLeast"/>
              <w:jc w:val="center"/>
              <w:rPr>
                <w:color w:val="000000"/>
                <w:kern w:val="0"/>
                <w:sz w:val="22"/>
                <w:szCs w:val="22"/>
              </w:rPr>
            </w:pPr>
          </w:p>
        </w:tc>
        <w:tc>
          <w:tcPr>
            <w:tcW w:w="344" w:type="pct"/>
            <w:shd w:val="clear" w:color="auto" w:fill="FFFFFF"/>
            <w:vAlign w:val="center"/>
          </w:tcPr>
          <w:p w14:paraId="29FBD033" w14:textId="77777777" w:rsidR="0042066F" w:rsidRDefault="000114BB">
            <w:pPr>
              <w:widowControl/>
              <w:spacing w:line="0" w:lineRule="atLeast"/>
              <w:jc w:val="center"/>
              <w:rPr>
                <w:color w:val="000000"/>
                <w:kern w:val="0"/>
                <w:sz w:val="22"/>
                <w:szCs w:val="22"/>
              </w:rPr>
            </w:pPr>
            <w:r>
              <w:rPr>
                <w:color w:val="000000"/>
                <w:kern w:val="0"/>
                <w:sz w:val="22"/>
                <w:szCs w:val="22"/>
              </w:rPr>
              <w:t>资金分配</w:t>
            </w:r>
          </w:p>
          <w:p w14:paraId="3C6F1064" w14:textId="77777777" w:rsidR="0042066F" w:rsidRDefault="000114BB">
            <w:pPr>
              <w:widowControl/>
              <w:spacing w:line="0" w:lineRule="atLeast"/>
              <w:jc w:val="center"/>
              <w:rPr>
                <w:color w:val="000000"/>
                <w:kern w:val="0"/>
                <w:sz w:val="22"/>
                <w:szCs w:val="22"/>
              </w:rPr>
            </w:pPr>
            <w:r>
              <w:rPr>
                <w:color w:val="000000"/>
                <w:kern w:val="0"/>
                <w:sz w:val="22"/>
                <w:szCs w:val="22"/>
              </w:rPr>
              <w:t>合理性</w:t>
            </w:r>
          </w:p>
        </w:tc>
        <w:tc>
          <w:tcPr>
            <w:tcW w:w="927" w:type="pct"/>
            <w:shd w:val="clear" w:color="auto" w:fill="FFFFFF"/>
            <w:vAlign w:val="center"/>
          </w:tcPr>
          <w:p w14:paraId="0BD49A55" w14:textId="77777777" w:rsidR="0042066F" w:rsidRDefault="000114BB">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14:paraId="763165B9" w14:textId="77777777" w:rsidR="0042066F" w:rsidRDefault="000114BB">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预算资金分配依据是否充分；</w:t>
            </w:r>
            <w:r>
              <w:rPr>
                <w:color w:val="000000"/>
                <w:kern w:val="0"/>
                <w:sz w:val="22"/>
                <w:szCs w:val="22"/>
              </w:rPr>
              <w:br/>
              <w:t>②</w:t>
            </w:r>
            <w:r>
              <w:rPr>
                <w:color w:val="000000"/>
                <w:kern w:val="0"/>
                <w:sz w:val="22"/>
                <w:szCs w:val="22"/>
              </w:rPr>
              <w:t>资金分配额度是否合理，与项目单位或地方实际是否相适应。</w:t>
            </w:r>
          </w:p>
        </w:tc>
        <w:tc>
          <w:tcPr>
            <w:tcW w:w="512" w:type="pct"/>
            <w:shd w:val="clear" w:color="auto" w:fill="FFFFFF"/>
            <w:vAlign w:val="center"/>
          </w:tcPr>
          <w:p w14:paraId="601868E9" w14:textId="77777777" w:rsidR="0042066F" w:rsidRDefault="000114BB">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auto" w:fill="FFFFFF"/>
            <w:vAlign w:val="center"/>
          </w:tcPr>
          <w:p w14:paraId="237D927B" w14:textId="77777777" w:rsidR="0042066F" w:rsidRDefault="000114BB">
            <w:pPr>
              <w:widowControl/>
              <w:spacing w:line="0" w:lineRule="atLeast"/>
              <w:jc w:val="center"/>
              <w:rPr>
                <w:b/>
                <w:bCs/>
                <w:color w:val="000000"/>
                <w:kern w:val="0"/>
                <w:sz w:val="22"/>
                <w:szCs w:val="22"/>
              </w:rPr>
            </w:pPr>
            <w:r>
              <w:rPr>
                <w:rFonts w:hint="eastAsia"/>
                <w:b/>
                <w:bCs/>
                <w:color w:val="000000"/>
                <w:kern w:val="0"/>
                <w:sz w:val="22"/>
                <w:szCs w:val="22"/>
              </w:rPr>
              <w:t>4</w:t>
            </w:r>
          </w:p>
        </w:tc>
      </w:tr>
      <w:tr w:rsidR="0042066F" w14:paraId="39FEEA1C" w14:textId="77777777">
        <w:trPr>
          <w:trHeight w:val="1415"/>
          <w:jc w:val="center"/>
        </w:trPr>
        <w:tc>
          <w:tcPr>
            <w:tcW w:w="328" w:type="pct"/>
            <w:vMerge w:val="restart"/>
            <w:shd w:val="clear" w:color="auto" w:fill="FFFFFF"/>
            <w:vAlign w:val="center"/>
          </w:tcPr>
          <w:p w14:paraId="16A47D7D" w14:textId="77777777" w:rsidR="0042066F" w:rsidRDefault="0042066F">
            <w:pPr>
              <w:spacing w:line="0" w:lineRule="atLeast"/>
              <w:jc w:val="center"/>
              <w:rPr>
                <w:color w:val="000000"/>
                <w:kern w:val="0"/>
                <w:sz w:val="22"/>
                <w:szCs w:val="22"/>
              </w:rPr>
            </w:pPr>
          </w:p>
          <w:p w14:paraId="3F6EEA3E" w14:textId="77777777" w:rsidR="0042066F" w:rsidRDefault="0042066F">
            <w:pPr>
              <w:spacing w:line="0" w:lineRule="atLeast"/>
              <w:jc w:val="center"/>
              <w:rPr>
                <w:color w:val="000000"/>
                <w:kern w:val="0"/>
                <w:sz w:val="22"/>
                <w:szCs w:val="22"/>
              </w:rPr>
            </w:pPr>
          </w:p>
          <w:p w14:paraId="1D1D3174" w14:textId="77777777" w:rsidR="0042066F" w:rsidRDefault="0042066F">
            <w:pPr>
              <w:spacing w:line="0" w:lineRule="atLeast"/>
              <w:jc w:val="center"/>
              <w:rPr>
                <w:color w:val="000000"/>
                <w:kern w:val="0"/>
                <w:sz w:val="22"/>
                <w:szCs w:val="22"/>
              </w:rPr>
            </w:pPr>
          </w:p>
          <w:p w14:paraId="03FEFC52" w14:textId="77777777" w:rsidR="0042066F" w:rsidRDefault="0042066F">
            <w:pPr>
              <w:spacing w:line="0" w:lineRule="atLeast"/>
              <w:jc w:val="center"/>
              <w:rPr>
                <w:color w:val="000000"/>
                <w:kern w:val="0"/>
                <w:sz w:val="22"/>
                <w:szCs w:val="22"/>
              </w:rPr>
            </w:pPr>
          </w:p>
          <w:p w14:paraId="68228CB6" w14:textId="77777777" w:rsidR="0042066F" w:rsidRDefault="0042066F">
            <w:pPr>
              <w:spacing w:line="0" w:lineRule="atLeast"/>
              <w:jc w:val="center"/>
              <w:rPr>
                <w:color w:val="000000"/>
                <w:kern w:val="0"/>
                <w:sz w:val="22"/>
                <w:szCs w:val="22"/>
              </w:rPr>
            </w:pPr>
          </w:p>
          <w:p w14:paraId="107D016E" w14:textId="77777777" w:rsidR="0042066F" w:rsidRDefault="0042066F">
            <w:pPr>
              <w:spacing w:line="0" w:lineRule="atLeast"/>
              <w:jc w:val="center"/>
              <w:rPr>
                <w:color w:val="000000"/>
                <w:kern w:val="0"/>
                <w:sz w:val="22"/>
                <w:szCs w:val="22"/>
              </w:rPr>
            </w:pPr>
          </w:p>
          <w:p w14:paraId="26AC8E3D" w14:textId="77777777" w:rsidR="0042066F" w:rsidRDefault="0042066F">
            <w:pPr>
              <w:spacing w:line="0" w:lineRule="atLeast"/>
              <w:jc w:val="center"/>
              <w:rPr>
                <w:color w:val="000000"/>
                <w:kern w:val="0"/>
                <w:sz w:val="22"/>
                <w:szCs w:val="22"/>
              </w:rPr>
            </w:pPr>
          </w:p>
          <w:p w14:paraId="44D97341" w14:textId="77777777" w:rsidR="0042066F" w:rsidRDefault="0042066F">
            <w:pPr>
              <w:spacing w:line="0" w:lineRule="atLeast"/>
              <w:jc w:val="center"/>
              <w:rPr>
                <w:color w:val="000000"/>
                <w:kern w:val="0"/>
                <w:sz w:val="22"/>
                <w:szCs w:val="22"/>
              </w:rPr>
            </w:pPr>
          </w:p>
          <w:p w14:paraId="65276E2F" w14:textId="77777777" w:rsidR="0042066F" w:rsidRDefault="0042066F">
            <w:pPr>
              <w:spacing w:line="0" w:lineRule="atLeast"/>
              <w:jc w:val="center"/>
              <w:rPr>
                <w:color w:val="000000"/>
                <w:kern w:val="0"/>
                <w:sz w:val="22"/>
                <w:szCs w:val="22"/>
              </w:rPr>
            </w:pPr>
          </w:p>
          <w:p w14:paraId="34BAFEA8" w14:textId="77777777" w:rsidR="0042066F" w:rsidRDefault="0042066F">
            <w:pPr>
              <w:spacing w:line="0" w:lineRule="atLeast"/>
              <w:jc w:val="center"/>
              <w:rPr>
                <w:color w:val="000000"/>
                <w:kern w:val="0"/>
                <w:sz w:val="22"/>
                <w:szCs w:val="22"/>
              </w:rPr>
            </w:pPr>
          </w:p>
          <w:p w14:paraId="04C836FF" w14:textId="77777777" w:rsidR="0042066F" w:rsidRDefault="0042066F">
            <w:pPr>
              <w:spacing w:line="0" w:lineRule="atLeast"/>
              <w:jc w:val="center"/>
              <w:rPr>
                <w:color w:val="000000"/>
                <w:kern w:val="0"/>
                <w:sz w:val="22"/>
                <w:szCs w:val="22"/>
              </w:rPr>
            </w:pPr>
          </w:p>
          <w:p w14:paraId="0FF27E73" w14:textId="77777777" w:rsidR="0042066F" w:rsidRDefault="0042066F">
            <w:pPr>
              <w:spacing w:line="0" w:lineRule="atLeast"/>
              <w:jc w:val="center"/>
              <w:rPr>
                <w:color w:val="000000"/>
                <w:kern w:val="0"/>
                <w:sz w:val="22"/>
                <w:szCs w:val="22"/>
              </w:rPr>
            </w:pPr>
          </w:p>
          <w:p w14:paraId="64E9C2E3" w14:textId="77777777" w:rsidR="0042066F" w:rsidRDefault="0042066F">
            <w:pPr>
              <w:spacing w:line="0" w:lineRule="atLeast"/>
              <w:jc w:val="center"/>
              <w:rPr>
                <w:color w:val="000000"/>
                <w:kern w:val="0"/>
                <w:sz w:val="22"/>
                <w:szCs w:val="22"/>
              </w:rPr>
            </w:pPr>
          </w:p>
          <w:p w14:paraId="76E678BF" w14:textId="77777777" w:rsidR="0042066F" w:rsidRDefault="0042066F">
            <w:pPr>
              <w:spacing w:line="0" w:lineRule="atLeast"/>
              <w:jc w:val="center"/>
              <w:rPr>
                <w:color w:val="000000"/>
                <w:kern w:val="0"/>
                <w:sz w:val="22"/>
                <w:szCs w:val="22"/>
              </w:rPr>
            </w:pPr>
          </w:p>
          <w:p w14:paraId="02B32204" w14:textId="77777777" w:rsidR="0042066F" w:rsidRDefault="0042066F">
            <w:pPr>
              <w:spacing w:line="0" w:lineRule="atLeast"/>
              <w:jc w:val="center"/>
              <w:rPr>
                <w:color w:val="000000"/>
                <w:kern w:val="0"/>
                <w:sz w:val="22"/>
                <w:szCs w:val="22"/>
              </w:rPr>
            </w:pPr>
          </w:p>
          <w:p w14:paraId="2D2C92D9" w14:textId="77777777" w:rsidR="0042066F" w:rsidRDefault="000114BB">
            <w:pPr>
              <w:spacing w:line="0" w:lineRule="atLeast"/>
              <w:jc w:val="center"/>
              <w:rPr>
                <w:color w:val="000000"/>
                <w:kern w:val="0"/>
                <w:sz w:val="22"/>
                <w:szCs w:val="22"/>
              </w:rPr>
            </w:pPr>
            <w:r>
              <w:rPr>
                <w:color w:val="000000"/>
                <w:kern w:val="0"/>
                <w:sz w:val="22"/>
                <w:szCs w:val="22"/>
              </w:rPr>
              <w:t>过程</w:t>
            </w:r>
          </w:p>
          <w:p w14:paraId="220A6CCC" w14:textId="77777777" w:rsidR="0042066F" w:rsidRDefault="000114BB">
            <w:pPr>
              <w:widowControl/>
              <w:spacing w:line="0" w:lineRule="atLeast"/>
              <w:jc w:val="center"/>
              <w:rPr>
                <w:color w:val="000000"/>
                <w:kern w:val="0"/>
                <w:sz w:val="22"/>
                <w:szCs w:val="22"/>
              </w:rPr>
            </w:pPr>
            <w:r>
              <w:rPr>
                <w:color w:val="000000"/>
                <w:kern w:val="0"/>
                <w:sz w:val="22"/>
                <w:szCs w:val="22"/>
              </w:rPr>
              <w:t xml:space="preserve">　　</w:t>
            </w:r>
          </w:p>
        </w:tc>
        <w:tc>
          <w:tcPr>
            <w:tcW w:w="301" w:type="pct"/>
            <w:vMerge w:val="restart"/>
            <w:shd w:val="clear" w:color="auto" w:fill="FFFFFF"/>
            <w:vAlign w:val="center"/>
          </w:tcPr>
          <w:p w14:paraId="04FC900D" w14:textId="77777777" w:rsidR="0042066F" w:rsidRDefault="000114BB">
            <w:pPr>
              <w:widowControl/>
              <w:spacing w:line="0" w:lineRule="atLeast"/>
              <w:jc w:val="center"/>
              <w:rPr>
                <w:color w:val="000000"/>
                <w:kern w:val="0"/>
                <w:sz w:val="22"/>
                <w:szCs w:val="22"/>
              </w:rPr>
            </w:pPr>
            <w:r>
              <w:rPr>
                <w:color w:val="000000"/>
                <w:kern w:val="0"/>
                <w:sz w:val="22"/>
                <w:szCs w:val="22"/>
              </w:rPr>
              <w:lastRenderedPageBreak/>
              <w:t>资金管理</w:t>
            </w:r>
          </w:p>
        </w:tc>
        <w:tc>
          <w:tcPr>
            <w:tcW w:w="344" w:type="pct"/>
            <w:shd w:val="clear" w:color="auto" w:fill="FFFFFF"/>
            <w:vAlign w:val="center"/>
          </w:tcPr>
          <w:p w14:paraId="682EF034" w14:textId="77777777" w:rsidR="0042066F" w:rsidRDefault="000114BB">
            <w:pPr>
              <w:widowControl/>
              <w:spacing w:line="0" w:lineRule="atLeast"/>
              <w:jc w:val="center"/>
              <w:rPr>
                <w:color w:val="000000"/>
                <w:kern w:val="0"/>
                <w:sz w:val="22"/>
                <w:szCs w:val="22"/>
              </w:rPr>
            </w:pPr>
            <w:r>
              <w:rPr>
                <w:color w:val="000000"/>
                <w:kern w:val="0"/>
                <w:sz w:val="22"/>
                <w:szCs w:val="22"/>
              </w:rPr>
              <w:t>资金到位率</w:t>
            </w:r>
          </w:p>
        </w:tc>
        <w:tc>
          <w:tcPr>
            <w:tcW w:w="927" w:type="pct"/>
            <w:shd w:val="clear" w:color="000000" w:fill="FFFFFF"/>
            <w:vAlign w:val="center"/>
          </w:tcPr>
          <w:p w14:paraId="6BC1DE8B" w14:textId="77777777" w:rsidR="0042066F" w:rsidRDefault="000114BB">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2048" w:type="pct"/>
            <w:shd w:val="clear" w:color="000000" w:fill="FFFFFF"/>
            <w:vAlign w:val="center"/>
          </w:tcPr>
          <w:p w14:paraId="07836AAB" w14:textId="77777777" w:rsidR="0042066F" w:rsidRDefault="000114BB">
            <w:pPr>
              <w:widowControl/>
              <w:spacing w:line="0" w:lineRule="atLeast"/>
              <w:rPr>
                <w:color w:val="000000"/>
                <w:kern w:val="0"/>
                <w:sz w:val="22"/>
                <w:szCs w:val="22"/>
              </w:rPr>
            </w:pPr>
            <w:r>
              <w:rPr>
                <w:color w:val="000000"/>
                <w:kern w:val="0"/>
                <w:sz w:val="22"/>
                <w:szCs w:val="22"/>
              </w:rPr>
              <w:t>资金到位率</w:t>
            </w:r>
            <w:r>
              <w:rPr>
                <w:color w:val="000000"/>
                <w:kern w:val="0"/>
                <w:sz w:val="22"/>
                <w:szCs w:val="22"/>
              </w:rPr>
              <w:t>=</w:t>
            </w:r>
            <w:r>
              <w:rPr>
                <w:color w:val="000000"/>
                <w:kern w:val="0"/>
                <w:sz w:val="22"/>
                <w:szCs w:val="22"/>
              </w:rPr>
              <w:t>（实际到位资金</w:t>
            </w:r>
            <w:r>
              <w:rPr>
                <w:color w:val="000000"/>
                <w:kern w:val="0"/>
                <w:sz w:val="22"/>
                <w:szCs w:val="22"/>
              </w:rPr>
              <w:t>/</w:t>
            </w:r>
            <w:r>
              <w:rPr>
                <w:color w:val="000000"/>
                <w:kern w:val="0"/>
                <w:sz w:val="22"/>
                <w:szCs w:val="22"/>
              </w:rPr>
              <w:t>预算资金）</w:t>
            </w:r>
            <w:r>
              <w:rPr>
                <w:color w:val="000000"/>
                <w:kern w:val="0"/>
                <w:sz w:val="22"/>
                <w:szCs w:val="22"/>
              </w:rPr>
              <w:t>×100%</w:t>
            </w:r>
            <w:r>
              <w:rPr>
                <w:color w:val="000000"/>
                <w:kern w:val="0"/>
                <w:sz w:val="22"/>
                <w:szCs w:val="22"/>
              </w:rPr>
              <w:t>。</w:t>
            </w:r>
          </w:p>
          <w:p w14:paraId="579FD273" w14:textId="77777777" w:rsidR="0042066F" w:rsidRDefault="000114BB">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14:paraId="295965B0" w14:textId="77777777" w:rsidR="0042066F" w:rsidRDefault="000114BB">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512" w:type="pct"/>
            <w:shd w:val="clear" w:color="000000" w:fill="FFFFFF"/>
            <w:vAlign w:val="center"/>
          </w:tcPr>
          <w:p w14:paraId="659ED798" w14:textId="77777777" w:rsidR="0042066F" w:rsidRDefault="000114BB">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14:paraId="19C1C713" w14:textId="77777777" w:rsidR="0042066F" w:rsidRDefault="000114BB">
            <w:pPr>
              <w:widowControl/>
              <w:spacing w:line="0" w:lineRule="atLeast"/>
              <w:jc w:val="center"/>
              <w:rPr>
                <w:b/>
                <w:bCs/>
                <w:color w:val="000000"/>
                <w:kern w:val="0"/>
                <w:sz w:val="22"/>
                <w:szCs w:val="22"/>
              </w:rPr>
            </w:pPr>
            <w:r>
              <w:rPr>
                <w:rFonts w:hint="eastAsia"/>
                <w:b/>
                <w:bCs/>
                <w:color w:val="000000"/>
                <w:kern w:val="0"/>
                <w:sz w:val="22"/>
                <w:szCs w:val="22"/>
              </w:rPr>
              <w:t>4</w:t>
            </w:r>
          </w:p>
        </w:tc>
      </w:tr>
      <w:tr w:rsidR="0042066F" w14:paraId="577E59C1" w14:textId="77777777">
        <w:trPr>
          <w:trHeight w:val="1320"/>
          <w:jc w:val="center"/>
        </w:trPr>
        <w:tc>
          <w:tcPr>
            <w:tcW w:w="328" w:type="pct"/>
            <w:vMerge/>
            <w:shd w:val="clear" w:color="auto" w:fill="FFFFFF"/>
            <w:vAlign w:val="center"/>
          </w:tcPr>
          <w:p w14:paraId="03681595" w14:textId="77777777" w:rsidR="0042066F" w:rsidRDefault="0042066F">
            <w:pPr>
              <w:spacing w:line="0" w:lineRule="atLeast"/>
              <w:jc w:val="center"/>
              <w:rPr>
                <w:color w:val="000000"/>
                <w:kern w:val="0"/>
                <w:sz w:val="22"/>
                <w:szCs w:val="22"/>
              </w:rPr>
            </w:pPr>
          </w:p>
        </w:tc>
        <w:tc>
          <w:tcPr>
            <w:tcW w:w="301" w:type="pct"/>
            <w:vMerge/>
            <w:shd w:val="clear" w:color="auto" w:fill="FFFFFF"/>
            <w:vAlign w:val="center"/>
          </w:tcPr>
          <w:p w14:paraId="4B10ADB3" w14:textId="77777777" w:rsidR="0042066F" w:rsidRDefault="0042066F">
            <w:pPr>
              <w:spacing w:line="0" w:lineRule="atLeast"/>
              <w:jc w:val="center"/>
              <w:rPr>
                <w:color w:val="000000"/>
                <w:kern w:val="0"/>
                <w:sz w:val="22"/>
                <w:szCs w:val="22"/>
              </w:rPr>
            </w:pPr>
          </w:p>
        </w:tc>
        <w:tc>
          <w:tcPr>
            <w:tcW w:w="344" w:type="pct"/>
            <w:shd w:val="clear" w:color="auto" w:fill="FFFFFF"/>
            <w:vAlign w:val="center"/>
          </w:tcPr>
          <w:p w14:paraId="59E48B2F" w14:textId="77777777" w:rsidR="0042066F" w:rsidRDefault="000114BB">
            <w:pPr>
              <w:widowControl/>
              <w:spacing w:line="0" w:lineRule="atLeast"/>
              <w:jc w:val="center"/>
              <w:rPr>
                <w:color w:val="000000"/>
                <w:kern w:val="0"/>
                <w:sz w:val="22"/>
                <w:szCs w:val="22"/>
              </w:rPr>
            </w:pPr>
            <w:r>
              <w:rPr>
                <w:color w:val="000000"/>
                <w:kern w:val="0"/>
                <w:sz w:val="22"/>
                <w:szCs w:val="22"/>
              </w:rPr>
              <w:t>预算执行率</w:t>
            </w:r>
          </w:p>
        </w:tc>
        <w:tc>
          <w:tcPr>
            <w:tcW w:w="927" w:type="pct"/>
            <w:shd w:val="clear" w:color="auto" w:fill="FFFFFF"/>
            <w:vAlign w:val="center"/>
          </w:tcPr>
          <w:p w14:paraId="2FBC7E24" w14:textId="77777777" w:rsidR="0042066F" w:rsidRDefault="000114BB">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2048" w:type="pct"/>
            <w:shd w:val="clear" w:color="auto" w:fill="FFFFFF"/>
            <w:vAlign w:val="center"/>
          </w:tcPr>
          <w:p w14:paraId="6D3FEC6A" w14:textId="77777777" w:rsidR="0042066F" w:rsidRDefault="000114BB">
            <w:pPr>
              <w:widowControl/>
              <w:spacing w:line="0" w:lineRule="atLeast"/>
              <w:rPr>
                <w:color w:val="000000"/>
                <w:kern w:val="0"/>
                <w:sz w:val="22"/>
                <w:szCs w:val="22"/>
              </w:rPr>
            </w:pPr>
            <w:r>
              <w:rPr>
                <w:color w:val="000000"/>
                <w:kern w:val="0"/>
                <w:sz w:val="22"/>
                <w:szCs w:val="22"/>
              </w:rPr>
              <w:t>预算执行率</w:t>
            </w:r>
            <w:r>
              <w:rPr>
                <w:color w:val="000000"/>
                <w:kern w:val="0"/>
                <w:sz w:val="22"/>
                <w:szCs w:val="22"/>
              </w:rPr>
              <w:t>=</w:t>
            </w:r>
            <w:r>
              <w:rPr>
                <w:color w:val="000000"/>
                <w:kern w:val="0"/>
                <w:sz w:val="22"/>
                <w:szCs w:val="22"/>
              </w:rPr>
              <w:t>（实际支出资金</w:t>
            </w:r>
            <w:r>
              <w:rPr>
                <w:color w:val="000000"/>
                <w:kern w:val="0"/>
                <w:sz w:val="22"/>
                <w:szCs w:val="22"/>
              </w:rPr>
              <w:t>/</w:t>
            </w:r>
            <w:r>
              <w:rPr>
                <w:color w:val="000000"/>
                <w:kern w:val="0"/>
                <w:sz w:val="22"/>
                <w:szCs w:val="22"/>
              </w:rPr>
              <w:t>实际到位资金）</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实际支出资金：一定时期（本年度或项目期）内项目实际拨付的资金。</w:t>
            </w:r>
          </w:p>
        </w:tc>
        <w:tc>
          <w:tcPr>
            <w:tcW w:w="512" w:type="pct"/>
            <w:shd w:val="clear" w:color="auto" w:fill="FFFFFF"/>
            <w:vAlign w:val="center"/>
          </w:tcPr>
          <w:p w14:paraId="485D8755" w14:textId="77777777" w:rsidR="0042066F" w:rsidRDefault="000114BB">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auto" w:fill="FFFFFF"/>
            <w:vAlign w:val="center"/>
          </w:tcPr>
          <w:p w14:paraId="471DA637" w14:textId="77777777" w:rsidR="0042066F" w:rsidRDefault="000114BB">
            <w:pPr>
              <w:widowControl/>
              <w:spacing w:line="0" w:lineRule="atLeast"/>
              <w:jc w:val="center"/>
              <w:rPr>
                <w:b/>
                <w:bCs/>
                <w:color w:val="000000"/>
                <w:kern w:val="0"/>
                <w:sz w:val="22"/>
                <w:szCs w:val="22"/>
              </w:rPr>
            </w:pPr>
            <w:r>
              <w:rPr>
                <w:rFonts w:hint="eastAsia"/>
                <w:b/>
                <w:bCs/>
                <w:color w:val="000000"/>
                <w:kern w:val="0"/>
                <w:sz w:val="22"/>
                <w:szCs w:val="22"/>
              </w:rPr>
              <w:t>4</w:t>
            </w:r>
          </w:p>
        </w:tc>
      </w:tr>
      <w:tr w:rsidR="0042066F" w14:paraId="72D6D269" w14:textId="77777777">
        <w:trPr>
          <w:trHeight w:val="2076"/>
          <w:jc w:val="center"/>
        </w:trPr>
        <w:tc>
          <w:tcPr>
            <w:tcW w:w="328" w:type="pct"/>
            <w:vMerge/>
            <w:shd w:val="clear" w:color="auto" w:fill="FFFFFF"/>
            <w:vAlign w:val="center"/>
          </w:tcPr>
          <w:p w14:paraId="25462FC9" w14:textId="77777777" w:rsidR="0042066F" w:rsidRDefault="0042066F">
            <w:pPr>
              <w:spacing w:line="0" w:lineRule="atLeast"/>
              <w:jc w:val="center"/>
              <w:rPr>
                <w:color w:val="000000"/>
                <w:kern w:val="0"/>
                <w:sz w:val="22"/>
                <w:szCs w:val="22"/>
              </w:rPr>
            </w:pPr>
          </w:p>
        </w:tc>
        <w:tc>
          <w:tcPr>
            <w:tcW w:w="301" w:type="pct"/>
            <w:shd w:val="clear" w:color="auto" w:fill="FFFFFF"/>
            <w:vAlign w:val="center"/>
          </w:tcPr>
          <w:p w14:paraId="10A3F05D" w14:textId="77777777" w:rsidR="0042066F" w:rsidRDefault="000114BB">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14:paraId="7C48D80E" w14:textId="77777777" w:rsidR="0042066F" w:rsidRDefault="000114BB">
            <w:pPr>
              <w:widowControl/>
              <w:spacing w:line="0" w:lineRule="atLeast"/>
              <w:jc w:val="center"/>
              <w:rPr>
                <w:color w:val="000000"/>
                <w:kern w:val="0"/>
                <w:sz w:val="22"/>
                <w:szCs w:val="22"/>
              </w:rPr>
            </w:pPr>
            <w:r>
              <w:rPr>
                <w:color w:val="000000"/>
                <w:kern w:val="0"/>
                <w:sz w:val="22"/>
                <w:szCs w:val="22"/>
              </w:rPr>
              <w:t>资金使用</w:t>
            </w:r>
          </w:p>
          <w:p w14:paraId="11957ABD" w14:textId="77777777" w:rsidR="0042066F" w:rsidRDefault="000114BB">
            <w:pPr>
              <w:widowControl/>
              <w:spacing w:line="0" w:lineRule="atLeast"/>
              <w:jc w:val="center"/>
              <w:rPr>
                <w:color w:val="000000"/>
                <w:kern w:val="0"/>
                <w:sz w:val="22"/>
                <w:szCs w:val="22"/>
              </w:rPr>
            </w:pPr>
            <w:r>
              <w:rPr>
                <w:color w:val="000000"/>
                <w:kern w:val="0"/>
                <w:sz w:val="22"/>
                <w:szCs w:val="22"/>
              </w:rPr>
              <w:t>合规性</w:t>
            </w:r>
          </w:p>
        </w:tc>
        <w:tc>
          <w:tcPr>
            <w:tcW w:w="927" w:type="pct"/>
            <w:shd w:val="clear" w:color="000000" w:fill="FFFFFF"/>
            <w:vAlign w:val="center"/>
          </w:tcPr>
          <w:p w14:paraId="2E925CA2" w14:textId="77777777" w:rsidR="0042066F" w:rsidRDefault="000114BB">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2048" w:type="pct"/>
            <w:shd w:val="clear" w:color="000000" w:fill="FFFFFF"/>
            <w:vAlign w:val="center"/>
          </w:tcPr>
          <w:p w14:paraId="3FF880A1" w14:textId="77777777" w:rsidR="0042066F" w:rsidRDefault="000114BB">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是否符合国家财经法规和财务管理制度以及有关专项资金管理办法的规定；</w:t>
            </w:r>
            <w:r>
              <w:rPr>
                <w:color w:val="000000"/>
                <w:kern w:val="0"/>
                <w:sz w:val="22"/>
                <w:szCs w:val="22"/>
              </w:rPr>
              <w:br/>
            </w:r>
            <w:r>
              <w:rPr>
                <w:color w:val="000000"/>
                <w:kern w:val="0"/>
                <w:sz w:val="22"/>
                <w:szCs w:val="22"/>
              </w:rPr>
              <w:t>②</w:t>
            </w:r>
            <w:r>
              <w:rPr>
                <w:color w:val="000000"/>
                <w:kern w:val="0"/>
                <w:sz w:val="22"/>
                <w:szCs w:val="22"/>
              </w:rPr>
              <w:t>资金的拨付是否有完整的审批程序和手续；</w:t>
            </w:r>
            <w:r>
              <w:rPr>
                <w:color w:val="000000"/>
                <w:kern w:val="0"/>
                <w:sz w:val="22"/>
                <w:szCs w:val="22"/>
              </w:rPr>
              <w:br/>
              <w:t>③</w:t>
            </w:r>
            <w:r>
              <w:rPr>
                <w:color w:val="000000"/>
                <w:kern w:val="0"/>
                <w:sz w:val="22"/>
                <w:szCs w:val="22"/>
              </w:rPr>
              <w:t>是否符合项目预算批复或合同规定的用途；</w:t>
            </w:r>
            <w:r>
              <w:rPr>
                <w:color w:val="000000"/>
                <w:kern w:val="0"/>
                <w:sz w:val="22"/>
                <w:szCs w:val="22"/>
              </w:rPr>
              <w:br/>
              <w:t>④</w:t>
            </w:r>
            <w:r>
              <w:rPr>
                <w:color w:val="000000"/>
                <w:kern w:val="0"/>
                <w:sz w:val="22"/>
                <w:szCs w:val="22"/>
              </w:rPr>
              <w:t>是否存在截留、挤占、挪用、虚列支出等情况。</w:t>
            </w:r>
          </w:p>
        </w:tc>
        <w:tc>
          <w:tcPr>
            <w:tcW w:w="512" w:type="pct"/>
            <w:shd w:val="clear" w:color="000000" w:fill="FFFFFF"/>
            <w:vAlign w:val="center"/>
          </w:tcPr>
          <w:p w14:paraId="3B6B68CB" w14:textId="77777777" w:rsidR="0042066F" w:rsidRDefault="000114BB">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14:paraId="22A01874" w14:textId="77777777" w:rsidR="0042066F" w:rsidRDefault="000114BB">
            <w:pPr>
              <w:widowControl/>
              <w:spacing w:line="0" w:lineRule="atLeast"/>
              <w:jc w:val="center"/>
              <w:rPr>
                <w:b/>
                <w:bCs/>
                <w:color w:val="000000"/>
                <w:kern w:val="0"/>
                <w:sz w:val="22"/>
                <w:szCs w:val="22"/>
              </w:rPr>
            </w:pPr>
            <w:r>
              <w:rPr>
                <w:rFonts w:hint="eastAsia"/>
                <w:b/>
                <w:bCs/>
                <w:color w:val="000000"/>
                <w:kern w:val="0"/>
                <w:sz w:val="22"/>
                <w:szCs w:val="22"/>
              </w:rPr>
              <w:t>4</w:t>
            </w:r>
          </w:p>
        </w:tc>
      </w:tr>
      <w:tr w:rsidR="0042066F" w14:paraId="52DD6C39" w14:textId="77777777">
        <w:trPr>
          <w:trHeight w:val="1797"/>
          <w:jc w:val="center"/>
        </w:trPr>
        <w:tc>
          <w:tcPr>
            <w:tcW w:w="328" w:type="pct"/>
            <w:vMerge/>
            <w:shd w:val="clear" w:color="auto" w:fill="FFFFFF"/>
            <w:vAlign w:val="center"/>
          </w:tcPr>
          <w:p w14:paraId="3652EFCB" w14:textId="77777777" w:rsidR="0042066F" w:rsidRDefault="0042066F">
            <w:pPr>
              <w:spacing w:line="0" w:lineRule="atLeast"/>
              <w:jc w:val="center"/>
              <w:rPr>
                <w:color w:val="000000"/>
                <w:kern w:val="0"/>
                <w:sz w:val="22"/>
                <w:szCs w:val="22"/>
              </w:rPr>
            </w:pPr>
          </w:p>
        </w:tc>
        <w:tc>
          <w:tcPr>
            <w:tcW w:w="301" w:type="pct"/>
            <w:vMerge w:val="restart"/>
            <w:shd w:val="clear" w:color="auto" w:fill="FFFFFF"/>
            <w:vAlign w:val="center"/>
          </w:tcPr>
          <w:p w14:paraId="26C61D15" w14:textId="77777777" w:rsidR="0042066F" w:rsidRDefault="000114BB">
            <w:pPr>
              <w:widowControl/>
              <w:spacing w:line="0" w:lineRule="atLeast"/>
              <w:jc w:val="center"/>
              <w:rPr>
                <w:color w:val="000000"/>
                <w:kern w:val="0"/>
                <w:sz w:val="22"/>
                <w:szCs w:val="22"/>
              </w:rPr>
            </w:pPr>
            <w:r>
              <w:rPr>
                <w:color w:val="000000"/>
                <w:kern w:val="0"/>
                <w:sz w:val="22"/>
                <w:szCs w:val="22"/>
              </w:rPr>
              <w:t>组织实施</w:t>
            </w:r>
          </w:p>
          <w:p w14:paraId="19567C68" w14:textId="77777777" w:rsidR="0042066F" w:rsidRDefault="000114BB">
            <w:pPr>
              <w:spacing w:line="0" w:lineRule="atLeast"/>
              <w:jc w:val="center"/>
              <w:rPr>
                <w:color w:val="000000"/>
                <w:kern w:val="0"/>
                <w:sz w:val="22"/>
                <w:szCs w:val="22"/>
              </w:rPr>
            </w:pPr>
            <w:r>
              <w:rPr>
                <w:color w:val="000000"/>
                <w:kern w:val="0"/>
                <w:sz w:val="22"/>
                <w:szCs w:val="22"/>
              </w:rPr>
              <w:t xml:space="preserve">　</w:t>
            </w:r>
          </w:p>
        </w:tc>
        <w:tc>
          <w:tcPr>
            <w:tcW w:w="344" w:type="pct"/>
            <w:shd w:val="clear" w:color="auto" w:fill="FFFFFF"/>
            <w:vAlign w:val="center"/>
          </w:tcPr>
          <w:p w14:paraId="25EF6A17" w14:textId="77777777" w:rsidR="0042066F" w:rsidRDefault="000114BB">
            <w:pPr>
              <w:widowControl/>
              <w:spacing w:line="0" w:lineRule="atLeast"/>
              <w:jc w:val="center"/>
              <w:rPr>
                <w:color w:val="000000"/>
                <w:kern w:val="0"/>
                <w:sz w:val="22"/>
                <w:szCs w:val="22"/>
              </w:rPr>
            </w:pPr>
            <w:r>
              <w:rPr>
                <w:color w:val="000000"/>
                <w:kern w:val="0"/>
                <w:sz w:val="22"/>
                <w:szCs w:val="22"/>
              </w:rPr>
              <w:t>管理制度</w:t>
            </w:r>
          </w:p>
          <w:p w14:paraId="6CC5B2B2" w14:textId="77777777" w:rsidR="0042066F" w:rsidRDefault="000114BB">
            <w:pPr>
              <w:widowControl/>
              <w:spacing w:line="0" w:lineRule="atLeast"/>
              <w:jc w:val="center"/>
              <w:rPr>
                <w:color w:val="000000"/>
                <w:kern w:val="0"/>
                <w:sz w:val="22"/>
                <w:szCs w:val="22"/>
              </w:rPr>
            </w:pPr>
            <w:r>
              <w:rPr>
                <w:color w:val="000000"/>
                <w:kern w:val="0"/>
                <w:sz w:val="22"/>
                <w:szCs w:val="22"/>
              </w:rPr>
              <w:t>健全性</w:t>
            </w:r>
          </w:p>
        </w:tc>
        <w:tc>
          <w:tcPr>
            <w:tcW w:w="927" w:type="pct"/>
            <w:shd w:val="clear" w:color="000000" w:fill="FFFFFF"/>
            <w:vAlign w:val="center"/>
          </w:tcPr>
          <w:p w14:paraId="7765354C" w14:textId="77777777" w:rsidR="0042066F" w:rsidRDefault="000114BB">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2048" w:type="pct"/>
            <w:shd w:val="clear" w:color="000000" w:fill="FFFFFF"/>
            <w:vAlign w:val="center"/>
          </w:tcPr>
          <w:p w14:paraId="00BA8E56" w14:textId="77777777" w:rsidR="0042066F" w:rsidRDefault="000114BB">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是否已制定或具有相应的财务和业务管理制度；</w:t>
            </w:r>
            <w:r>
              <w:rPr>
                <w:color w:val="000000"/>
                <w:kern w:val="0"/>
                <w:sz w:val="22"/>
                <w:szCs w:val="22"/>
              </w:rPr>
              <w:br/>
              <w:t>②</w:t>
            </w:r>
            <w:r>
              <w:rPr>
                <w:color w:val="000000"/>
                <w:kern w:val="0"/>
                <w:sz w:val="22"/>
                <w:szCs w:val="22"/>
              </w:rPr>
              <w:t>财务和业务管理制度是否合法、合规、完整。</w:t>
            </w:r>
          </w:p>
        </w:tc>
        <w:tc>
          <w:tcPr>
            <w:tcW w:w="512" w:type="pct"/>
            <w:shd w:val="clear" w:color="000000" w:fill="FFFFFF"/>
            <w:vAlign w:val="center"/>
          </w:tcPr>
          <w:p w14:paraId="0FF3381C" w14:textId="77777777" w:rsidR="0042066F" w:rsidRDefault="000114BB">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14:paraId="00BC4CDD" w14:textId="77777777" w:rsidR="0042066F" w:rsidRDefault="000114BB">
            <w:pPr>
              <w:widowControl/>
              <w:spacing w:line="0" w:lineRule="atLeast"/>
              <w:jc w:val="center"/>
              <w:rPr>
                <w:b/>
                <w:bCs/>
                <w:color w:val="000000"/>
                <w:kern w:val="0"/>
                <w:sz w:val="22"/>
                <w:szCs w:val="22"/>
              </w:rPr>
            </w:pPr>
            <w:r>
              <w:rPr>
                <w:rFonts w:hint="eastAsia"/>
                <w:b/>
                <w:bCs/>
                <w:color w:val="000000"/>
                <w:kern w:val="0"/>
                <w:sz w:val="22"/>
                <w:szCs w:val="22"/>
              </w:rPr>
              <w:t>4</w:t>
            </w:r>
          </w:p>
        </w:tc>
      </w:tr>
      <w:tr w:rsidR="0042066F" w14:paraId="34D604D8" w14:textId="77777777">
        <w:trPr>
          <w:trHeight w:val="1769"/>
          <w:jc w:val="center"/>
        </w:trPr>
        <w:tc>
          <w:tcPr>
            <w:tcW w:w="328" w:type="pct"/>
            <w:vMerge/>
            <w:shd w:val="clear" w:color="auto" w:fill="FFFFFF"/>
            <w:vAlign w:val="center"/>
          </w:tcPr>
          <w:p w14:paraId="138DB62B" w14:textId="77777777" w:rsidR="0042066F" w:rsidRDefault="0042066F">
            <w:pPr>
              <w:widowControl/>
              <w:spacing w:line="0" w:lineRule="atLeast"/>
              <w:jc w:val="center"/>
              <w:rPr>
                <w:color w:val="000000"/>
                <w:kern w:val="0"/>
                <w:sz w:val="22"/>
                <w:szCs w:val="22"/>
              </w:rPr>
            </w:pPr>
          </w:p>
        </w:tc>
        <w:tc>
          <w:tcPr>
            <w:tcW w:w="301" w:type="pct"/>
            <w:vMerge/>
            <w:shd w:val="clear" w:color="auto" w:fill="FFFFFF"/>
            <w:vAlign w:val="center"/>
          </w:tcPr>
          <w:p w14:paraId="3E9242B9" w14:textId="77777777" w:rsidR="0042066F" w:rsidRDefault="0042066F">
            <w:pPr>
              <w:widowControl/>
              <w:spacing w:line="0" w:lineRule="atLeast"/>
              <w:jc w:val="center"/>
              <w:rPr>
                <w:color w:val="000000"/>
                <w:kern w:val="0"/>
                <w:sz w:val="22"/>
                <w:szCs w:val="22"/>
              </w:rPr>
            </w:pPr>
          </w:p>
        </w:tc>
        <w:tc>
          <w:tcPr>
            <w:tcW w:w="344" w:type="pct"/>
            <w:shd w:val="clear" w:color="auto" w:fill="FFFFFF"/>
            <w:vAlign w:val="center"/>
          </w:tcPr>
          <w:p w14:paraId="0C168867" w14:textId="77777777" w:rsidR="0042066F" w:rsidRDefault="000114BB">
            <w:pPr>
              <w:widowControl/>
              <w:spacing w:line="0" w:lineRule="atLeast"/>
              <w:jc w:val="center"/>
              <w:rPr>
                <w:color w:val="000000"/>
                <w:kern w:val="0"/>
                <w:sz w:val="22"/>
                <w:szCs w:val="22"/>
              </w:rPr>
            </w:pPr>
            <w:r>
              <w:rPr>
                <w:color w:val="000000"/>
                <w:kern w:val="0"/>
                <w:sz w:val="22"/>
                <w:szCs w:val="22"/>
              </w:rPr>
              <w:t>制度执行</w:t>
            </w:r>
          </w:p>
          <w:p w14:paraId="577B9F0C" w14:textId="77777777" w:rsidR="0042066F" w:rsidRDefault="000114BB">
            <w:pPr>
              <w:widowControl/>
              <w:spacing w:line="0" w:lineRule="atLeast"/>
              <w:jc w:val="center"/>
              <w:rPr>
                <w:color w:val="000000"/>
                <w:kern w:val="0"/>
                <w:sz w:val="22"/>
                <w:szCs w:val="22"/>
              </w:rPr>
            </w:pPr>
            <w:r>
              <w:rPr>
                <w:color w:val="000000"/>
                <w:kern w:val="0"/>
                <w:sz w:val="22"/>
                <w:szCs w:val="22"/>
              </w:rPr>
              <w:t>有效性</w:t>
            </w:r>
          </w:p>
        </w:tc>
        <w:tc>
          <w:tcPr>
            <w:tcW w:w="927" w:type="pct"/>
            <w:shd w:val="clear" w:color="000000" w:fill="FFFFFF"/>
            <w:vAlign w:val="center"/>
          </w:tcPr>
          <w:p w14:paraId="3C918213" w14:textId="77777777" w:rsidR="0042066F" w:rsidRDefault="000114BB">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2048" w:type="pct"/>
            <w:shd w:val="clear" w:color="000000" w:fill="FFFFFF"/>
            <w:vAlign w:val="center"/>
          </w:tcPr>
          <w:p w14:paraId="3537F044" w14:textId="77777777" w:rsidR="0042066F" w:rsidRDefault="000114BB">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r>
            <w:r>
              <w:rPr>
                <w:color w:val="000000"/>
                <w:kern w:val="0"/>
                <w:sz w:val="22"/>
                <w:szCs w:val="22"/>
              </w:rPr>
              <w:t>①</w:t>
            </w:r>
            <w:r>
              <w:rPr>
                <w:color w:val="000000"/>
                <w:kern w:val="0"/>
                <w:sz w:val="22"/>
                <w:szCs w:val="22"/>
              </w:rPr>
              <w:t>是否遵守相关法律法规和相关管理规定；</w:t>
            </w:r>
            <w:r>
              <w:rPr>
                <w:color w:val="000000"/>
                <w:kern w:val="0"/>
                <w:sz w:val="22"/>
                <w:szCs w:val="22"/>
              </w:rPr>
              <w:br/>
              <w:t>②</w:t>
            </w:r>
            <w:r>
              <w:rPr>
                <w:color w:val="000000"/>
                <w:kern w:val="0"/>
                <w:sz w:val="22"/>
                <w:szCs w:val="22"/>
              </w:rPr>
              <w:t>项目调整及支出调整手续是否完备；</w:t>
            </w:r>
            <w:r>
              <w:rPr>
                <w:color w:val="000000"/>
                <w:kern w:val="0"/>
                <w:sz w:val="22"/>
                <w:szCs w:val="22"/>
              </w:rPr>
              <w:br/>
              <w:t>③</w:t>
            </w:r>
            <w:r>
              <w:rPr>
                <w:color w:val="000000"/>
                <w:kern w:val="0"/>
                <w:sz w:val="22"/>
                <w:szCs w:val="22"/>
              </w:rPr>
              <w:t>项目合同书、验收报告、技术鉴定等资料是否齐全并及时归档；</w:t>
            </w:r>
            <w:r>
              <w:rPr>
                <w:color w:val="000000"/>
                <w:kern w:val="0"/>
                <w:sz w:val="22"/>
                <w:szCs w:val="22"/>
              </w:rPr>
              <w:br/>
              <w:t>④</w:t>
            </w:r>
            <w:r>
              <w:rPr>
                <w:color w:val="000000"/>
                <w:kern w:val="0"/>
                <w:sz w:val="22"/>
                <w:szCs w:val="22"/>
              </w:rPr>
              <w:t>项目实施的人员条件、场地设备、信息支撑等是否落实到位。</w:t>
            </w:r>
          </w:p>
        </w:tc>
        <w:tc>
          <w:tcPr>
            <w:tcW w:w="512" w:type="pct"/>
            <w:shd w:val="clear" w:color="000000" w:fill="FFFFFF"/>
            <w:vAlign w:val="center"/>
          </w:tcPr>
          <w:p w14:paraId="3E09209E" w14:textId="77777777" w:rsidR="0042066F" w:rsidRDefault="000114BB">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14:paraId="7F3524E9" w14:textId="77777777" w:rsidR="0042066F" w:rsidRDefault="000114BB">
            <w:pPr>
              <w:widowControl/>
              <w:spacing w:line="0" w:lineRule="atLeast"/>
              <w:jc w:val="center"/>
              <w:rPr>
                <w:b/>
                <w:bCs/>
                <w:color w:val="000000"/>
                <w:kern w:val="0"/>
                <w:sz w:val="22"/>
                <w:szCs w:val="22"/>
              </w:rPr>
            </w:pPr>
            <w:r>
              <w:rPr>
                <w:rFonts w:hint="eastAsia"/>
                <w:b/>
                <w:bCs/>
                <w:color w:val="000000"/>
                <w:kern w:val="0"/>
                <w:sz w:val="22"/>
                <w:szCs w:val="22"/>
              </w:rPr>
              <w:t>4</w:t>
            </w:r>
          </w:p>
        </w:tc>
      </w:tr>
      <w:tr w:rsidR="0042066F" w14:paraId="002F9FA7" w14:textId="77777777">
        <w:trPr>
          <w:trHeight w:val="1917"/>
          <w:jc w:val="center"/>
        </w:trPr>
        <w:tc>
          <w:tcPr>
            <w:tcW w:w="328" w:type="pct"/>
            <w:vMerge w:val="restart"/>
            <w:shd w:val="clear" w:color="auto" w:fill="FFFFFF"/>
            <w:vAlign w:val="center"/>
          </w:tcPr>
          <w:p w14:paraId="1184923C" w14:textId="77777777" w:rsidR="0042066F" w:rsidRDefault="000114BB">
            <w:pPr>
              <w:widowControl/>
              <w:spacing w:line="0" w:lineRule="atLeast"/>
              <w:jc w:val="center"/>
              <w:rPr>
                <w:color w:val="000000"/>
                <w:kern w:val="0"/>
                <w:sz w:val="22"/>
                <w:szCs w:val="22"/>
              </w:rPr>
            </w:pPr>
            <w:r>
              <w:rPr>
                <w:color w:val="000000"/>
                <w:kern w:val="0"/>
                <w:sz w:val="22"/>
                <w:szCs w:val="22"/>
              </w:rPr>
              <w:lastRenderedPageBreak/>
              <w:t>产出</w:t>
            </w:r>
          </w:p>
        </w:tc>
        <w:tc>
          <w:tcPr>
            <w:tcW w:w="301" w:type="pct"/>
            <w:shd w:val="clear" w:color="auto" w:fill="FFFFFF"/>
            <w:vAlign w:val="center"/>
          </w:tcPr>
          <w:p w14:paraId="25EAD161" w14:textId="77777777" w:rsidR="0042066F" w:rsidRDefault="000114BB">
            <w:pPr>
              <w:widowControl/>
              <w:spacing w:line="0" w:lineRule="atLeast"/>
              <w:jc w:val="center"/>
              <w:rPr>
                <w:color w:val="000000"/>
                <w:kern w:val="0"/>
                <w:sz w:val="22"/>
                <w:szCs w:val="22"/>
              </w:rPr>
            </w:pPr>
            <w:r>
              <w:rPr>
                <w:color w:val="000000"/>
                <w:kern w:val="0"/>
                <w:sz w:val="22"/>
                <w:szCs w:val="22"/>
              </w:rPr>
              <w:t>产出数量</w:t>
            </w:r>
          </w:p>
        </w:tc>
        <w:tc>
          <w:tcPr>
            <w:tcW w:w="344" w:type="pct"/>
            <w:shd w:val="clear" w:color="auto" w:fill="FFFFFF"/>
            <w:vAlign w:val="center"/>
          </w:tcPr>
          <w:p w14:paraId="3C6F37F3" w14:textId="77777777" w:rsidR="0042066F" w:rsidRDefault="000114BB">
            <w:pPr>
              <w:widowControl/>
              <w:spacing w:line="0" w:lineRule="atLeast"/>
              <w:jc w:val="center"/>
              <w:rPr>
                <w:color w:val="000000"/>
                <w:kern w:val="0"/>
                <w:sz w:val="22"/>
                <w:szCs w:val="22"/>
              </w:rPr>
            </w:pPr>
            <w:r>
              <w:rPr>
                <w:color w:val="000000"/>
                <w:kern w:val="0"/>
                <w:sz w:val="22"/>
                <w:szCs w:val="22"/>
              </w:rPr>
              <w:t>实际完成率</w:t>
            </w:r>
          </w:p>
        </w:tc>
        <w:tc>
          <w:tcPr>
            <w:tcW w:w="927" w:type="pct"/>
            <w:shd w:val="clear" w:color="000000" w:fill="FFFFFF"/>
            <w:vAlign w:val="center"/>
          </w:tcPr>
          <w:p w14:paraId="11C24A95" w14:textId="77777777" w:rsidR="0042066F" w:rsidRDefault="000114BB">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2048" w:type="pct"/>
            <w:shd w:val="clear" w:color="000000" w:fill="FFFFFF"/>
            <w:vAlign w:val="center"/>
          </w:tcPr>
          <w:p w14:paraId="65B3FFC8" w14:textId="77777777" w:rsidR="0042066F" w:rsidRDefault="000114BB">
            <w:pPr>
              <w:widowControl/>
              <w:spacing w:line="0" w:lineRule="atLeast"/>
              <w:rPr>
                <w:color w:val="000000"/>
                <w:kern w:val="0"/>
                <w:sz w:val="22"/>
                <w:szCs w:val="22"/>
              </w:rPr>
            </w:pPr>
            <w:r>
              <w:rPr>
                <w:color w:val="000000"/>
                <w:kern w:val="0"/>
                <w:sz w:val="22"/>
                <w:szCs w:val="22"/>
              </w:rPr>
              <w:t>实际完成率</w:t>
            </w:r>
            <w:r>
              <w:rPr>
                <w:color w:val="000000"/>
                <w:kern w:val="0"/>
                <w:sz w:val="22"/>
                <w:szCs w:val="22"/>
              </w:rPr>
              <w:t>=</w:t>
            </w:r>
            <w:r>
              <w:rPr>
                <w:color w:val="000000"/>
                <w:kern w:val="0"/>
                <w:sz w:val="22"/>
                <w:szCs w:val="22"/>
              </w:rPr>
              <w:t>（实际产出数</w:t>
            </w:r>
            <w:r>
              <w:rPr>
                <w:color w:val="000000"/>
                <w:kern w:val="0"/>
                <w:sz w:val="22"/>
                <w:szCs w:val="22"/>
              </w:rPr>
              <w:t>/</w:t>
            </w:r>
            <w:r>
              <w:rPr>
                <w:color w:val="000000"/>
                <w:kern w:val="0"/>
                <w:sz w:val="22"/>
                <w:szCs w:val="22"/>
              </w:rPr>
              <w:t>计划产出数）</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实际产出数：一定时期（本年度或项目期）内项目实际产出的产品或提供的服务数量。</w:t>
            </w:r>
            <w:r>
              <w:rPr>
                <w:color w:val="000000"/>
                <w:kern w:val="0"/>
                <w:sz w:val="22"/>
                <w:szCs w:val="22"/>
              </w:rPr>
              <w:br/>
            </w:r>
            <w:r>
              <w:rPr>
                <w:color w:val="000000"/>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14:paraId="45688AB3" w14:textId="77777777" w:rsidR="0042066F" w:rsidRDefault="000114BB">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569DD635" w14:textId="77777777" w:rsidR="0042066F" w:rsidRDefault="000114BB">
            <w:pPr>
              <w:widowControl/>
              <w:spacing w:line="0" w:lineRule="atLeast"/>
              <w:jc w:val="center"/>
              <w:rPr>
                <w:b/>
                <w:bCs/>
                <w:color w:val="000000"/>
                <w:kern w:val="0"/>
                <w:sz w:val="22"/>
                <w:szCs w:val="22"/>
              </w:rPr>
            </w:pPr>
            <w:r>
              <w:rPr>
                <w:rFonts w:hint="eastAsia"/>
                <w:b/>
                <w:bCs/>
                <w:color w:val="000000"/>
                <w:kern w:val="0"/>
                <w:sz w:val="22"/>
                <w:szCs w:val="22"/>
              </w:rPr>
              <w:t>10</w:t>
            </w:r>
          </w:p>
        </w:tc>
      </w:tr>
      <w:tr w:rsidR="0042066F" w14:paraId="54C9286C" w14:textId="77777777">
        <w:trPr>
          <w:trHeight w:val="1718"/>
          <w:jc w:val="center"/>
        </w:trPr>
        <w:tc>
          <w:tcPr>
            <w:tcW w:w="328" w:type="pct"/>
            <w:vMerge/>
            <w:shd w:val="clear" w:color="auto" w:fill="FFFFFF"/>
            <w:vAlign w:val="center"/>
          </w:tcPr>
          <w:p w14:paraId="3E0C6877" w14:textId="77777777" w:rsidR="0042066F" w:rsidRDefault="0042066F">
            <w:pPr>
              <w:widowControl/>
              <w:spacing w:line="0" w:lineRule="atLeast"/>
              <w:jc w:val="center"/>
              <w:rPr>
                <w:color w:val="000000"/>
                <w:kern w:val="0"/>
                <w:sz w:val="22"/>
                <w:szCs w:val="22"/>
              </w:rPr>
            </w:pPr>
          </w:p>
        </w:tc>
        <w:tc>
          <w:tcPr>
            <w:tcW w:w="301" w:type="pct"/>
            <w:shd w:val="clear" w:color="auto" w:fill="FFFFFF"/>
            <w:vAlign w:val="center"/>
          </w:tcPr>
          <w:p w14:paraId="7D1069CE" w14:textId="77777777" w:rsidR="0042066F" w:rsidRDefault="000114BB">
            <w:pPr>
              <w:widowControl/>
              <w:spacing w:line="0" w:lineRule="atLeast"/>
              <w:jc w:val="center"/>
              <w:rPr>
                <w:color w:val="000000"/>
                <w:kern w:val="0"/>
                <w:sz w:val="22"/>
                <w:szCs w:val="22"/>
              </w:rPr>
            </w:pPr>
            <w:r>
              <w:rPr>
                <w:color w:val="000000"/>
                <w:kern w:val="0"/>
                <w:sz w:val="22"/>
                <w:szCs w:val="22"/>
              </w:rPr>
              <w:t>产出质量</w:t>
            </w:r>
          </w:p>
        </w:tc>
        <w:tc>
          <w:tcPr>
            <w:tcW w:w="344" w:type="pct"/>
            <w:shd w:val="clear" w:color="auto" w:fill="FFFFFF"/>
            <w:vAlign w:val="center"/>
          </w:tcPr>
          <w:p w14:paraId="79B8047C" w14:textId="77777777" w:rsidR="0042066F" w:rsidRDefault="000114BB">
            <w:pPr>
              <w:widowControl/>
              <w:spacing w:line="0" w:lineRule="atLeast"/>
              <w:jc w:val="center"/>
              <w:rPr>
                <w:color w:val="000000"/>
                <w:kern w:val="0"/>
                <w:sz w:val="22"/>
                <w:szCs w:val="22"/>
              </w:rPr>
            </w:pPr>
            <w:r>
              <w:rPr>
                <w:color w:val="000000"/>
                <w:kern w:val="0"/>
                <w:sz w:val="22"/>
                <w:szCs w:val="22"/>
              </w:rPr>
              <w:t>质量达标率</w:t>
            </w:r>
          </w:p>
        </w:tc>
        <w:tc>
          <w:tcPr>
            <w:tcW w:w="927" w:type="pct"/>
            <w:shd w:val="clear" w:color="000000" w:fill="FFFFFF"/>
            <w:vAlign w:val="center"/>
          </w:tcPr>
          <w:p w14:paraId="2391049B" w14:textId="77777777" w:rsidR="0042066F" w:rsidRDefault="000114BB">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2048" w:type="pct"/>
            <w:shd w:val="clear" w:color="000000" w:fill="FFFFFF"/>
            <w:vAlign w:val="center"/>
          </w:tcPr>
          <w:p w14:paraId="0D6A7605" w14:textId="77777777" w:rsidR="0042066F" w:rsidRDefault="000114BB">
            <w:pPr>
              <w:widowControl/>
              <w:spacing w:line="0" w:lineRule="atLeast"/>
              <w:rPr>
                <w:color w:val="000000"/>
                <w:kern w:val="0"/>
                <w:sz w:val="22"/>
                <w:szCs w:val="22"/>
              </w:rPr>
            </w:pPr>
            <w:r>
              <w:rPr>
                <w:color w:val="000000"/>
                <w:kern w:val="0"/>
                <w:sz w:val="22"/>
                <w:szCs w:val="22"/>
              </w:rPr>
              <w:t>质量达标率</w:t>
            </w:r>
            <w:r>
              <w:rPr>
                <w:color w:val="000000"/>
                <w:kern w:val="0"/>
                <w:sz w:val="22"/>
                <w:szCs w:val="22"/>
              </w:rPr>
              <w:t>=</w:t>
            </w:r>
            <w:r>
              <w:rPr>
                <w:color w:val="000000"/>
                <w:kern w:val="0"/>
                <w:sz w:val="22"/>
                <w:szCs w:val="22"/>
              </w:rPr>
              <w:t>（质量达标产出数</w:t>
            </w:r>
            <w:r>
              <w:rPr>
                <w:color w:val="000000"/>
                <w:kern w:val="0"/>
                <w:sz w:val="22"/>
                <w:szCs w:val="22"/>
              </w:rPr>
              <w:t>/</w:t>
            </w:r>
            <w:r>
              <w:rPr>
                <w:color w:val="000000"/>
                <w:kern w:val="0"/>
                <w:sz w:val="22"/>
                <w:szCs w:val="22"/>
              </w:rPr>
              <w:t>实际产出数）</w:t>
            </w:r>
            <w:r>
              <w:rPr>
                <w:color w:val="000000"/>
                <w:kern w:val="0"/>
                <w:sz w:val="22"/>
                <w:szCs w:val="22"/>
              </w:rPr>
              <w:t>×100%</w:t>
            </w:r>
            <w:r>
              <w:rPr>
                <w:color w:val="000000"/>
                <w:kern w:val="0"/>
                <w:sz w:val="22"/>
                <w:szCs w:val="22"/>
              </w:rPr>
              <w:t>。</w:t>
            </w:r>
          </w:p>
          <w:p w14:paraId="483E4AC6" w14:textId="77777777" w:rsidR="0042066F" w:rsidRDefault="000114BB">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18C7672C" w14:textId="77777777" w:rsidR="0042066F" w:rsidRDefault="000114BB">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34CDC346" w14:textId="77777777" w:rsidR="0042066F" w:rsidRDefault="000114BB">
            <w:pPr>
              <w:widowControl/>
              <w:spacing w:line="0" w:lineRule="atLeast"/>
              <w:jc w:val="center"/>
              <w:rPr>
                <w:b/>
                <w:bCs/>
                <w:color w:val="000000"/>
                <w:kern w:val="0"/>
                <w:sz w:val="22"/>
                <w:szCs w:val="22"/>
              </w:rPr>
            </w:pPr>
            <w:r>
              <w:rPr>
                <w:rFonts w:hint="eastAsia"/>
                <w:b/>
                <w:bCs/>
                <w:color w:val="000000"/>
                <w:kern w:val="0"/>
                <w:sz w:val="22"/>
                <w:szCs w:val="22"/>
              </w:rPr>
              <w:t>10</w:t>
            </w:r>
          </w:p>
        </w:tc>
      </w:tr>
      <w:tr w:rsidR="0042066F" w14:paraId="044A28AC" w14:textId="77777777">
        <w:trPr>
          <w:trHeight w:val="1506"/>
          <w:jc w:val="center"/>
        </w:trPr>
        <w:tc>
          <w:tcPr>
            <w:tcW w:w="328" w:type="pct"/>
            <w:vMerge/>
            <w:shd w:val="clear" w:color="auto" w:fill="FFFFFF"/>
            <w:vAlign w:val="center"/>
          </w:tcPr>
          <w:p w14:paraId="4420A8D3" w14:textId="77777777" w:rsidR="0042066F" w:rsidRDefault="0042066F">
            <w:pPr>
              <w:spacing w:line="0" w:lineRule="atLeast"/>
              <w:jc w:val="center"/>
              <w:rPr>
                <w:color w:val="000000"/>
                <w:kern w:val="0"/>
                <w:sz w:val="22"/>
                <w:szCs w:val="22"/>
              </w:rPr>
            </w:pPr>
          </w:p>
        </w:tc>
        <w:tc>
          <w:tcPr>
            <w:tcW w:w="301" w:type="pct"/>
            <w:shd w:val="clear" w:color="auto" w:fill="FFFFFF"/>
            <w:vAlign w:val="center"/>
          </w:tcPr>
          <w:p w14:paraId="33F98E94" w14:textId="77777777" w:rsidR="0042066F" w:rsidRDefault="000114BB">
            <w:pPr>
              <w:spacing w:line="0" w:lineRule="atLeast"/>
              <w:jc w:val="center"/>
              <w:rPr>
                <w:color w:val="000000"/>
                <w:kern w:val="0"/>
                <w:sz w:val="22"/>
                <w:szCs w:val="22"/>
              </w:rPr>
            </w:pPr>
            <w:r>
              <w:rPr>
                <w:color w:val="000000"/>
                <w:kern w:val="0"/>
                <w:sz w:val="22"/>
                <w:szCs w:val="22"/>
              </w:rPr>
              <w:t>产出时效</w:t>
            </w:r>
          </w:p>
        </w:tc>
        <w:tc>
          <w:tcPr>
            <w:tcW w:w="344" w:type="pct"/>
            <w:shd w:val="clear" w:color="auto" w:fill="FFFFFF"/>
            <w:vAlign w:val="center"/>
          </w:tcPr>
          <w:p w14:paraId="07DF9B23" w14:textId="77777777" w:rsidR="0042066F" w:rsidRDefault="000114BB">
            <w:pPr>
              <w:widowControl/>
              <w:spacing w:line="0" w:lineRule="atLeast"/>
              <w:jc w:val="center"/>
              <w:rPr>
                <w:color w:val="000000"/>
                <w:kern w:val="0"/>
                <w:sz w:val="22"/>
                <w:szCs w:val="22"/>
              </w:rPr>
            </w:pPr>
            <w:r>
              <w:rPr>
                <w:color w:val="000000"/>
                <w:kern w:val="0"/>
                <w:sz w:val="22"/>
                <w:szCs w:val="22"/>
              </w:rPr>
              <w:t>完成及时性</w:t>
            </w:r>
          </w:p>
        </w:tc>
        <w:tc>
          <w:tcPr>
            <w:tcW w:w="927" w:type="pct"/>
            <w:shd w:val="clear" w:color="000000" w:fill="FFFFFF"/>
            <w:vAlign w:val="center"/>
          </w:tcPr>
          <w:p w14:paraId="284F3940" w14:textId="77777777" w:rsidR="0042066F" w:rsidRDefault="000114BB">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2048" w:type="pct"/>
            <w:shd w:val="clear" w:color="000000" w:fill="FFFFFF"/>
            <w:vAlign w:val="center"/>
          </w:tcPr>
          <w:p w14:paraId="0254142F" w14:textId="77777777" w:rsidR="0042066F" w:rsidRDefault="000114BB">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r>
            <w:r>
              <w:rPr>
                <w:color w:val="000000"/>
                <w:kern w:val="0"/>
                <w:sz w:val="22"/>
                <w:szCs w:val="22"/>
              </w:rPr>
              <w:t>计划完成时间：按照项目实施计划或相关规定完成该项目所需的时间。</w:t>
            </w:r>
          </w:p>
        </w:tc>
        <w:tc>
          <w:tcPr>
            <w:tcW w:w="512" w:type="pct"/>
            <w:shd w:val="clear" w:color="000000" w:fill="FFFFFF"/>
            <w:vAlign w:val="center"/>
          </w:tcPr>
          <w:p w14:paraId="6E9710EF" w14:textId="77777777" w:rsidR="0042066F" w:rsidRDefault="000114BB">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34719411" w14:textId="77777777" w:rsidR="0042066F" w:rsidRDefault="000114BB">
            <w:pPr>
              <w:widowControl/>
              <w:spacing w:line="0" w:lineRule="atLeast"/>
              <w:jc w:val="center"/>
              <w:rPr>
                <w:b/>
                <w:bCs/>
                <w:color w:val="000000"/>
                <w:kern w:val="0"/>
                <w:sz w:val="22"/>
                <w:szCs w:val="22"/>
              </w:rPr>
            </w:pPr>
            <w:r>
              <w:rPr>
                <w:rFonts w:hint="eastAsia"/>
                <w:b/>
                <w:bCs/>
                <w:color w:val="000000"/>
                <w:kern w:val="0"/>
                <w:sz w:val="22"/>
                <w:szCs w:val="22"/>
              </w:rPr>
              <w:t>10</w:t>
            </w:r>
          </w:p>
        </w:tc>
      </w:tr>
      <w:tr w:rsidR="0042066F" w14:paraId="184AB8C9" w14:textId="77777777">
        <w:trPr>
          <w:trHeight w:val="2076"/>
          <w:jc w:val="center"/>
        </w:trPr>
        <w:tc>
          <w:tcPr>
            <w:tcW w:w="328" w:type="pct"/>
            <w:vMerge/>
            <w:shd w:val="clear" w:color="auto" w:fill="FFFFFF"/>
            <w:vAlign w:val="center"/>
          </w:tcPr>
          <w:p w14:paraId="2C06EF74" w14:textId="77777777" w:rsidR="0042066F" w:rsidRDefault="0042066F">
            <w:pPr>
              <w:widowControl/>
              <w:spacing w:line="0" w:lineRule="atLeast"/>
              <w:jc w:val="center"/>
              <w:rPr>
                <w:color w:val="000000"/>
                <w:kern w:val="0"/>
                <w:sz w:val="22"/>
                <w:szCs w:val="22"/>
              </w:rPr>
            </w:pPr>
          </w:p>
        </w:tc>
        <w:tc>
          <w:tcPr>
            <w:tcW w:w="301" w:type="pct"/>
            <w:shd w:val="clear" w:color="auto" w:fill="FFFFFF"/>
            <w:vAlign w:val="center"/>
          </w:tcPr>
          <w:p w14:paraId="211D0BFC" w14:textId="77777777" w:rsidR="0042066F" w:rsidRDefault="000114BB">
            <w:pPr>
              <w:widowControl/>
              <w:spacing w:line="0" w:lineRule="atLeast"/>
              <w:jc w:val="center"/>
              <w:rPr>
                <w:color w:val="000000"/>
                <w:kern w:val="0"/>
                <w:sz w:val="22"/>
                <w:szCs w:val="22"/>
              </w:rPr>
            </w:pPr>
            <w:r>
              <w:rPr>
                <w:color w:val="000000"/>
                <w:kern w:val="0"/>
                <w:sz w:val="22"/>
                <w:szCs w:val="22"/>
              </w:rPr>
              <w:t>产出成本</w:t>
            </w:r>
          </w:p>
        </w:tc>
        <w:tc>
          <w:tcPr>
            <w:tcW w:w="344" w:type="pct"/>
            <w:shd w:val="clear" w:color="auto" w:fill="FFFFFF"/>
            <w:vAlign w:val="center"/>
          </w:tcPr>
          <w:p w14:paraId="72618A07" w14:textId="77777777" w:rsidR="0042066F" w:rsidRDefault="000114BB">
            <w:pPr>
              <w:widowControl/>
              <w:spacing w:line="0" w:lineRule="atLeast"/>
              <w:jc w:val="center"/>
              <w:rPr>
                <w:color w:val="000000"/>
                <w:kern w:val="0"/>
                <w:sz w:val="22"/>
                <w:szCs w:val="22"/>
              </w:rPr>
            </w:pPr>
            <w:r>
              <w:rPr>
                <w:color w:val="000000"/>
                <w:kern w:val="0"/>
                <w:sz w:val="22"/>
                <w:szCs w:val="22"/>
              </w:rPr>
              <w:t>成本节约率</w:t>
            </w:r>
          </w:p>
        </w:tc>
        <w:tc>
          <w:tcPr>
            <w:tcW w:w="927" w:type="pct"/>
            <w:shd w:val="clear" w:color="000000" w:fill="FFFFFF"/>
            <w:vAlign w:val="center"/>
          </w:tcPr>
          <w:p w14:paraId="22F91353" w14:textId="77777777" w:rsidR="0042066F" w:rsidRDefault="000114BB">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2048" w:type="pct"/>
            <w:shd w:val="clear" w:color="000000" w:fill="FFFFFF"/>
            <w:vAlign w:val="center"/>
          </w:tcPr>
          <w:p w14:paraId="48671677" w14:textId="77777777" w:rsidR="0042066F" w:rsidRDefault="000114BB">
            <w:pPr>
              <w:widowControl/>
              <w:spacing w:line="0" w:lineRule="atLeast"/>
              <w:rPr>
                <w:color w:val="000000"/>
                <w:kern w:val="0"/>
                <w:sz w:val="22"/>
                <w:szCs w:val="22"/>
              </w:rPr>
            </w:pPr>
            <w:r>
              <w:rPr>
                <w:color w:val="000000"/>
                <w:kern w:val="0"/>
                <w:sz w:val="22"/>
                <w:szCs w:val="22"/>
              </w:rPr>
              <w:br/>
            </w:r>
            <w:r>
              <w:rPr>
                <w:color w:val="000000"/>
                <w:kern w:val="0"/>
                <w:sz w:val="22"/>
                <w:szCs w:val="22"/>
              </w:rPr>
              <w:t>成本节约率</w:t>
            </w:r>
            <w:r>
              <w:rPr>
                <w:color w:val="000000"/>
                <w:kern w:val="0"/>
                <w:sz w:val="22"/>
                <w:szCs w:val="22"/>
              </w:rPr>
              <w:t>=[</w:t>
            </w:r>
            <w:r>
              <w:rPr>
                <w:color w:val="000000"/>
                <w:kern w:val="0"/>
                <w:sz w:val="22"/>
                <w:szCs w:val="22"/>
              </w:rPr>
              <w:t>（计划成本</w:t>
            </w:r>
            <w:r>
              <w:rPr>
                <w:color w:val="000000"/>
                <w:kern w:val="0"/>
                <w:sz w:val="22"/>
                <w:szCs w:val="22"/>
              </w:rPr>
              <w:t>-</w:t>
            </w:r>
            <w:r>
              <w:rPr>
                <w:color w:val="000000"/>
                <w:kern w:val="0"/>
                <w:sz w:val="22"/>
                <w:szCs w:val="22"/>
              </w:rPr>
              <w:t>实际成本）</w:t>
            </w:r>
            <w:r>
              <w:rPr>
                <w:color w:val="000000"/>
                <w:kern w:val="0"/>
                <w:sz w:val="22"/>
                <w:szCs w:val="22"/>
              </w:rPr>
              <w:t>/</w:t>
            </w:r>
            <w:r>
              <w:rPr>
                <w:color w:val="000000"/>
                <w:kern w:val="0"/>
                <w:sz w:val="22"/>
                <w:szCs w:val="22"/>
              </w:rPr>
              <w:t>计划成本</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实际成本：项目实施单位如期、保质、保量完成既定工作目标实际所耗费的支出。</w:t>
            </w:r>
            <w:r>
              <w:rPr>
                <w:color w:val="000000"/>
                <w:kern w:val="0"/>
                <w:sz w:val="22"/>
                <w:szCs w:val="22"/>
              </w:rPr>
              <w:br/>
            </w:r>
            <w:r>
              <w:rPr>
                <w:color w:val="000000"/>
                <w:kern w:val="0"/>
                <w:sz w:val="22"/>
                <w:szCs w:val="22"/>
              </w:rPr>
              <w:t>计划成本：项目实施单位为完成工作目标计划安排的支出，一般以项目预算为参考。</w:t>
            </w:r>
          </w:p>
        </w:tc>
        <w:tc>
          <w:tcPr>
            <w:tcW w:w="512" w:type="pct"/>
            <w:shd w:val="clear" w:color="000000" w:fill="FFFFFF"/>
            <w:vAlign w:val="center"/>
          </w:tcPr>
          <w:p w14:paraId="35D5BFBA" w14:textId="77777777" w:rsidR="0042066F" w:rsidRDefault="000114BB">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64291D02" w14:textId="77777777" w:rsidR="0042066F" w:rsidRDefault="000114BB">
            <w:pPr>
              <w:widowControl/>
              <w:spacing w:line="0" w:lineRule="atLeast"/>
              <w:jc w:val="center"/>
              <w:rPr>
                <w:b/>
                <w:bCs/>
                <w:color w:val="000000"/>
                <w:kern w:val="0"/>
                <w:sz w:val="22"/>
                <w:szCs w:val="22"/>
              </w:rPr>
            </w:pPr>
            <w:r>
              <w:rPr>
                <w:rFonts w:hint="eastAsia"/>
                <w:b/>
                <w:bCs/>
                <w:color w:val="000000"/>
                <w:kern w:val="0"/>
                <w:sz w:val="22"/>
                <w:szCs w:val="22"/>
              </w:rPr>
              <w:t>10</w:t>
            </w:r>
          </w:p>
        </w:tc>
      </w:tr>
      <w:tr w:rsidR="0042066F" w14:paraId="0630EFC1" w14:textId="77777777">
        <w:trPr>
          <w:trHeight w:val="889"/>
          <w:jc w:val="center"/>
        </w:trPr>
        <w:tc>
          <w:tcPr>
            <w:tcW w:w="328" w:type="pct"/>
            <w:vMerge w:val="restart"/>
            <w:shd w:val="clear" w:color="auto" w:fill="FFFFFF"/>
            <w:vAlign w:val="center"/>
          </w:tcPr>
          <w:p w14:paraId="059FAF72" w14:textId="77777777" w:rsidR="0042066F" w:rsidRDefault="000114BB">
            <w:pPr>
              <w:widowControl/>
              <w:spacing w:line="0" w:lineRule="atLeast"/>
              <w:jc w:val="center"/>
              <w:rPr>
                <w:color w:val="000000"/>
                <w:kern w:val="0"/>
                <w:sz w:val="22"/>
                <w:szCs w:val="22"/>
              </w:rPr>
            </w:pPr>
            <w:r>
              <w:rPr>
                <w:color w:val="000000"/>
                <w:kern w:val="0"/>
                <w:sz w:val="22"/>
                <w:szCs w:val="22"/>
              </w:rPr>
              <w:lastRenderedPageBreak/>
              <w:t xml:space="preserve">效益　</w:t>
            </w:r>
          </w:p>
        </w:tc>
        <w:tc>
          <w:tcPr>
            <w:tcW w:w="301" w:type="pct"/>
            <w:vMerge w:val="restart"/>
            <w:shd w:val="clear" w:color="auto" w:fill="FFFFFF"/>
            <w:vAlign w:val="center"/>
          </w:tcPr>
          <w:p w14:paraId="5A1A5346" w14:textId="77777777" w:rsidR="0042066F" w:rsidRDefault="000114BB">
            <w:pPr>
              <w:widowControl/>
              <w:spacing w:line="0" w:lineRule="atLeast"/>
              <w:jc w:val="center"/>
              <w:rPr>
                <w:color w:val="000000"/>
                <w:kern w:val="0"/>
                <w:sz w:val="22"/>
                <w:szCs w:val="22"/>
              </w:rPr>
            </w:pPr>
            <w:r>
              <w:rPr>
                <w:color w:val="000000"/>
                <w:kern w:val="0"/>
                <w:sz w:val="22"/>
                <w:szCs w:val="22"/>
              </w:rPr>
              <w:t xml:space="preserve">项目效益　</w:t>
            </w:r>
          </w:p>
        </w:tc>
        <w:tc>
          <w:tcPr>
            <w:tcW w:w="344" w:type="pct"/>
            <w:shd w:val="clear" w:color="auto" w:fill="FFFFFF"/>
            <w:vAlign w:val="center"/>
          </w:tcPr>
          <w:p w14:paraId="3EF97A5F" w14:textId="77777777" w:rsidR="0042066F" w:rsidRDefault="000114BB">
            <w:pPr>
              <w:widowControl/>
              <w:spacing w:line="0" w:lineRule="atLeast"/>
              <w:jc w:val="center"/>
              <w:rPr>
                <w:color w:val="000000"/>
                <w:kern w:val="0"/>
                <w:sz w:val="22"/>
                <w:szCs w:val="22"/>
              </w:rPr>
            </w:pPr>
            <w:r>
              <w:rPr>
                <w:color w:val="000000"/>
                <w:kern w:val="0"/>
                <w:sz w:val="22"/>
                <w:szCs w:val="22"/>
              </w:rPr>
              <w:t>实施效益</w:t>
            </w:r>
          </w:p>
        </w:tc>
        <w:tc>
          <w:tcPr>
            <w:tcW w:w="927" w:type="pct"/>
            <w:shd w:val="clear" w:color="auto" w:fill="FFFFFF"/>
            <w:vAlign w:val="center"/>
          </w:tcPr>
          <w:p w14:paraId="03D87578" w14:textId="77777777" w:rsidR="0042066F" w:rsidRDefault="000114BB">
            <w:pPr>
              <w:widowControl/>
              <w:spacing w:line="0" w:lineRule="atLeast"/>
              <w:jc w:val="left"/>
              <w:rPr>
                <w:color w:val="000000"/>
                <w:kern w:val="0"/>
                <w:sz w:val="22"/>
                <w:szCs w:val="22"/>
              </w:rPr>
            </w:pPr>
            <w:r>
              <w:rPr>
                <w:color w:val="000000"/>
                <w:kern w:val="0"/>
                <w:sz w:val="22"/>
                <w:szCs w:val="22"/>
              </w:rPr>
              <w:t>项目实施所产生的效益。</w:t>
            </w:r>
          </w:p>
        </w:tc>
        <w:tc>
          <w:tcPr>
            <w:tcW w:w="2048" w:type="pct"/>
            <w:shd w:val="clear" w:color="auto" w:fill="FFFFFF"/>
            <w:vAlign w:val="center"/>
          </w:tcPr>
          <w:p w14:paraId="221F1FBD" w14:textId="77777777" w:rsidR="0042066F" w:rsidRDefault="000114BB">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14:paraId="1F115068" w14:textId="77777777" w:rsidR="0042066F" w:rsidRDefault="000114BB">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auto" w:fill="FFFFFF"/>
            <w:vAlign w:val="center"/>
          </w:tcPr>
          <w:p w14:paraId="764668D7" w14:textId="77777777" w:rsidR="0042066F" w:rsidRDefault="000114BB">
            <w:pPr>
              <w:widowControl/>
              <w:spacing w:line="0" w:lineRule="atLeast"/>
              <w:jc w:val="center"/>
              <w:rPr>
                <w:b/>
                <w:bCs/>
                <w:color w:val="000000"/>
                <w:kern w:val="0"/>
                <w:sz w:val="22"/>
                <w:szCs w:val="22"/>
              </w:rPr>
            </w:pPr>
            <w:r>
              <w:rPr>
                <w:rFonts w:hint="eastAsia"/>
                <w:b/>
                <w:bCs/>
                <w:color w:val="000000"/>
                <w:kern w:val="0"/>
                <w:sz w:val="22"/>
                <w:szCs w:val="22"/>
              </w:rPr>
              <w:t>10</w:t>
            </w:r>
          </w:p>
        </w:tc>
      </w:tr>
      <w:tr w:rsidR="0042066F" w14:paraId="6C236E27" w14:textId="77777777">
        <w:trPr>
          <w:trHeight w:val="1137"/>
          <w:jc w:val="center"/>
        </w:trPr>
        <w:tc>
          <w:tcPr>
            <w:tcW w:w="328" w:type="pct"/>
            <w:vMerge/>
            <w:shd w:val="clear" w:color="auto" w:fill="FFFFFF"/>
            <w:vAlign w:val="center"/>
          </w:tcPr>
          <w:p w14:paraId="1E6A651B" w14:textId="77777777" w:rsidR="0042066F" w:rsidRDefault="0042066F">
            <w:pPr>
              <w:widowControl/>
              <w:spacing w:line="0" w:lineRule="atLeast"/>
              <w:jc w:val="center"/>
              <w:rPr>
                <w:color w:val="000000"/>
                <w:kern w:val="0"/>
                <w:sz w:val="22"/>
                <w:szCs w:val="22"/>
              </w:rPr>
            </w:pPr>
          </w:p>
        </w:tc>
        <w:tc>
          <w:tcPr>
            <w:tcW w:w="301" w:type="pct"/>
            <w:vMerge/>
            <w:shd w:val="clear" w:color="auto" w:fill="FFFFFF"/>
            <w:vAlign w:val="center"/>
          </w:tcPr>
          <w:p w14:paraId="72B573CE" w14:textId="77777777" w:rsidR="0042066F" w:rsidRDefault="0042066F">
            <w:pPr>
              <w:widowControl/>
              <w:spacing w:line="0" w:lineRule="atLeast"/>
              <w:jc w:val="center"/>
              <w:rPr>
                <w:color w:val="000000"/>
                <w:kern w:val="0"/>
                <w:sz w:val="22"/>
                <w:szCs w:val="22"/>
              </w:rPr>
            </w:pPr>
          </w:p>
        </w:tc>
        <w:tc>
          <w:tcPr>
            <w:tcW w:w="344" w:type="pct"/>
            <w:shd w:val="clear" w:color="auto" w:fill="FFFFFF"/>
            <w:vAlign w:val="center"/>
          </w:tcPr>
          <w:p w14:paraId="36288C1D" w14:textId="77777777" w:rsidR="0042066F" w:rsidRDefault="000114BB">
            <w:pPr>
              <w:widowControl/>
              <w:spacing w:line="0" w:lineRule="atLeast"/>
              <w:jc w:val="center"/>
              <w:rPr>
                <w:color w:val="000000"/>
                <w:kern w:val="0"/>
                <w:sz w:val="22"/>
                <w:szCs w:val="22"/>
              </w:rPr>
            </w:pPr>
            <w:r>
              <w:rPr>
                <w:color w:val="000000"/>
                <w:kern w:val="0"/>
                <w:sz w:val="22"/>
                <w:szCs w:val="22"/>
              </w:rPr>
              <w:t>满意度</w:t>
            </w:r>
          </w:p>
        </w:tc>
        <w:tc>
          <w:tcPr>
            <w:tcW w:w="927" w:type="pct"/>
            <w:shd w:val="clear" w:color="000000" w:fill="FFFFFF"/>
            <w:vAlign w:val="center"/>
          </w:tcPr>
          <w:p w14:paraId="4C940C20" w14:textId="77777777" w:rsidR="0042066F" w:rsidRDefault="000114BB">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2048" w:type="pct"/>
            <w:shd w:val="clear" w:color="000000" w:fill="FFFFFF"/>
            <w:vAlign w:val="center"/>
          </w:tcPr>
          <w:p w14:paraId="66A20E6D" w14:textId="77777777" w:rsidR="0042066F" w:rsidRDefault="000114BB">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14:paraId="72104D87" w14:textId="77777777" w:rsidR="0042066F" w:rsidRDefault="000114BB">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767B1D64" w14:textId="77777777" w:rsidR="0042066F" w:rsidRDefault="000114BB">
            <w:pPr>
              <w:widowControl/>
              <w:spacing w:line="0" w:lineRule="atLeast"/>
              <w:jc w:val="center"/>
              <w:rPr>
                <w:b/>
                <w:bCs/>
                <w:color w:val="000000"/>
                <w:kern w:val="0"/>
                <w:sz w:val="22"/>
                <w:szCs w:val="22"/>
              </w:rPr>
            </w:pPr>
            <w:r>
              <w:rPr>
                <w:rFonts w:hint="eastAsia"/>
                <w:b/>
                <w:bCs/>
                <w:color w:val="000000"/>
                <w:kern w:val="0"/>
                <w:sz w:val="22"/>
                <w:szCs w:val="22"/>
              </w:rPr>
              <w:t>10</w:t>
            </w:r>
          </w:p>
        </w:tc>
      </w:tr>
    </w:tbl>
    <w:p w14:paraId="2645AC81" w14:textId="77777777" w:rsidR="0042066F" w:rsidRDefault="0042066F"/>
    <w:sectPr w:rsidR="0042066F">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57E5D2" w14:textId="77777777" w:rsidR="000114BB" w:rsidRDefault="000114BB">
      <w:r>
        <w:separator/>
      </w:r>
    </w:p>
  </w:endnote>
  <w:endnote w:type="continuationSeparator" w:id="0">
    <w:p w14:paraId="17E3E9B9" w14:textId="77777777" w:rsidR="000114BB" w:rsidRDefault="000114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altName w:val="Arial Unicode MS"/>
    <w:charset w:val="00"/>
    <w:family w:val="swiss"/>
    <w:pitch w:val="default"/>
    <w:sig w:usb0="00000000" w:usb1="C000247B" w:usb2="00000009" w:usb3="00000000" w:csb0="200001FF" w:csb1="00000000"/>
  </w:font>
  <w:font w:name="Calibri">
    <w:panose1 w:val="020F0502020204030204"/>
    <w:charset w:val="00"/>
    <w:family w:val="swiss"/>
    <w:pitch w:val="variable"/>
    <w:sig w:usb0="E10002FF" w:usb1="4000ACFF" w:usb2="00000009" w:usb3="00000000" w:csb0="0000019F" w:csb1="00000000"/>
    <w:embedRegular r:id="rId1" w:subsetted="1" w:fontKey="{B0E77AB1-4088-407D-8E15-61BEE1C1D496}"/>
  </w:font>
  <w:font w:name="仿宋_GB2312">
    <w:panose1 w:val="02010609030101010101"/>
    <w:charset w:val="86"/>
    <w:family w:val="modern"/>
    <w:pitch w:val="fixed"/>
    <w:sig w:usb0="00000001" w:usb1="080E0000" w:usb2="00000010" w:usb3="00000000" w:csb0="00040000" w:csb1="00000000"/>
    <w:embedRegular r:id="rId2" w:subsetted="1" w:fontKey="{3D4759FD-3F5B-4D54-B582-AA1D595846C6}"/>
    <w:embedBold r:id="rId3" w:subsetted="1" w:fontKey="{4FF23BE5-FD92-40BF-BFA2-BB3CFF8BD723}"/>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auto"/>
    <w:pitch w:val="default"/>
    <w:sig w:usb0="00000000" w:usb1="00000000" w:usb2="00000000" w:usb3="00000000" w:csb0="00040000" w:csb1="00000000"/>
    <w:embedRegular r:id="rId4" w:subsetted="1" w:fontKey="{0E5F1D82-3CAD-4FD4-A58F-8EFE61E1B5E7}"/>
  </w:font>
  <w:font w:name="黑体">
    <w:altName w:val="SimHei"/>
    <w:panose1 w:val="02010609060101010101"/>
    <w:charset w:val="86"/>
    <w:family w:val="modern"/>
    <w:pitch w:val="fixed"/>
    <w:sig w:usb0="800002BF" w:usb1="38CF7CFA" w:usb2="00000016" w:usb3="00000000" w:csb0="00040001" w:csb1="00000000"/>
    <w:embedRegular r:id="rId5" w:subsetted="1" w:fontKey="{A3A9EBDA-92AC-496A-BD45-E0F9CBE723CC}"/>
  </w:font>
  <w:font w:name="楷体_GB2312">
    <w:charset w:val="86"/>
    <w:family w:val="modern"/>
    <w:pitch w:val="default"/>
    <w:sig w:usb0="00000001" w:usb1="080E0000" w:usb2="00000000" w:usb3="00000000" w:csb0="00040000" w:csb1="00000000"/>
    <w:embedBold r:id="rId6" w:subsetted="1" w:fontKey="{F5281DC2-D508-48AA-AF8C-99B126E66EAB}"/>
  </w:font>
  <w:font w:name="方正仿宋_GBK">
    <w:altName w:val="微软雅黑"/>
    <w:charset w:val="86"/>
    <w:family w:val="auto"/>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embedBold r:id="rId7" w:subsetted="1" w:fontKey="{4B6E5560-EB1E-4882-A1C5-E1EA87B6E7EE}"/>
  </w:font>
  <w:font w:name="方正小标宋简体">
    <w:panose1 w:val="02010601030101010101"/>
    <w:charset w:val="86"/>
    <w:family w:val="auto"/>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sdtPr>
    <w:sdtEndPr/>
    <w:sdtContent>
      <w:p w14:paraId="30C3C294" w14:textId="77777777" w:rsidR="0042066F" w:rsidRDefault="000114BB">
        <w:pPr>
          <w:pStyle w:val="a7"/>
          <w:jc w:val="center"/>
        </w:pPr>
        <w:r>
          <w:fldChar w:fldCharType="begin"/>
        </w:r>
        <w:r>
          <w:instrText>PAGE   \* MERGEFORMAT</w:instrText>
        </w:r>
        <w:r>
          <w:fldChar w:fldCharType="separate"/>
        </w:r>
        <w:r w:rsidR="003A46CE" w:rsidRPr="003A46CE">
          <w:rPr>
            <w:noProof/>
            <w:lang w:val="zh-CN"/>
          </w:rPr>
          <w:t>2</w:t>
        </w:r>
        <w:r>
          <w:fldChar w:fldCharType="end"/>
        </w:r>
      </w:p>
    </w:sdtContent>
  </w:sdt>
  <w:p w14:paraId="610C698D" w14:textId="77777777" w:rsidR="0042066F" w:rsidRDefault="0042066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7DC80A" w14:textId="77777777" w:rsidR="000114BB" w:rsidRDefault="000114BB">
      <w:r>
        <w:separator/>
      </w:r>
    </w:p>
  </w:footnote>
  <w:footnote w:type="continuationSeparator" w:id="0">
    <w:p w14:paraId="57E02C79" w14:textId="77777777" w:rsidR="000114BB" w:rsidRDefault="000114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F60FE1"/>
    <w:multiLevelType w:val="singleLevel"/>
    <w:tmpl w:val="DEF60FE1"/>
    <w:lvl w:ilvl="0">
      <w:start w:val="1"/>
      <w:numFmt w:val="decimal"/>
      <w:suff w:val="nothing"/>
      <w:lvlText w:val="（%1）"/>
      <w:lvlJc w:val="left"/>
    </w:lvl>
  </w:abstractNum>
  <w:abstractNum w:abstractNumId="1">
    <w:nsid w:val="E83853AE"/>
    <w:multiLevelType w:val="singleLevel"/>
    <w:tmpl w:val="E83853AE"/>
    <w:lvl w:ilvl="0">
      <w:start w:val="2"/>
      <w:numFmt w:val="decimal"/>
      <w:suff w:val="nothing"/>
      <w:lvlText w:val="%1、"/>
      <w:lvlJc w:val="left"/>
    </w:lvl>
  </w:abstractNum>
  <w:abstractNum w:abstractNumId="2">
    <w:nsid w:val="FF9379A8"/>
    <w:multiLevelType w:val="singleLevel"/>
    <w:tmpl w:val="FF9379A8"/>
    <w:lvl w:ilvl="0">
      <w:start w:val="2"/>
      <w:numFmt w:val="chineseCounting"/>
      <w:suff w:val="nothing"/>
      <w:lvlText w:val="（%1）"/>
      <w:lvlJc w:val="left"/>
      <w:rPr>
        <w:rFonts w:hint="eastAsia"/>
      </w:rPr>
    </w:lvl>
  </w:abstractNum>
  <w:abstractNum w:abstractNumId="3">
    <w:nsid w:val="116B29BF"/>
    <w:multiLevelType w:val="singleLevel"/>
    <w:tmpl w:val="116B29BF"/>
    <w:lvl w:ilvl="0">
      <w:start w:val="3"/>
      <w:numFmt w:val="chineseCounting"/>
      <w:suff w:val="nothing"/>
      <w:lvlText w:val="%1、"/>
      <w:lvlJc w:val="left"/>
      <w:rPr>
        <w:rFonts w:hint="eastAsia"/>
      </w:rPr>
    </w:lvl>
  </w:abstractNum>
  <w:abstractNum w:abstractNumId="4">
    <w:nsid w:val="27813159"/>
    <w:multiLevelType w:val="singleLevel"/>
    <w:tmpl w:val="27813159"/>
    <w:lvl w:ilvl="0">
      <w:start w:val="3"/>
      <w:numFmt w:val="chineseCounting"/>
      <w:suff w:val="nothing"/>
      <w:lvlText w:val="（%1）"/>
      <w:lvlJc w:val="left"/>
      <w:rPr>
        <w:rFonts w:hint="eastAsia"/>
      </w:rPr>
    </w:lvl>
  </w:abstractNum>
  <w:abstractNum w:abstractNumId="5">
    <w:nsid w:val="6FAA0AB1"/>
    <w:multiLevelType w:val="singleLevel"/>
    <w:tmpl w:val="6FAA0AB1"/>
    <w:lvl w:ilvl="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TrueTypeFonts/>
  <w:saveSubset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3ZmU4OGMwMzQyMTdiOTMzODE5NDZkNjI3MDU0NDYifQ=="/>
  </w:docVars>
  <w:rsids>
    <w:rsidRoot w:val="FF6C4049"/>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 w:val="0000655F"/>
    <w:rsid w:val="000114BB"/>
    <w:rsid w:val="000F0470"/>
    <w:rsid w:val="001A7AF7"/>
    <w:rsid w:val="002133A1"/>
    <w:rsid w:val="003A46CE"/>
    <w:rsid w:val="0042066F"/>
    <w:rsid w:val="006F7242"/>
    <w:rsid w:val="007B168A"/>
    <w:rsid w:val="008B2CFE"/>
    <w:rsid w:val="008C2D31"/>
    <w:rsid w:val="008D4211"/>
    <w:rsid w:val="0091145B"/>
    <w:rsid w:val="009B2AE2"/>
    <w:rsid w:val="00A0296C"/>
    <w:rsid w:val="00AB7CEF"/>
    <w:rsid w:val="00CD5151"/>
    <w:rsid w:val="00D575A2"/>
    <w:rsid w:val="00E70B23"/>
    <w:rsid w:val="00F26FF6"/>
    <w:rsid w:val="00FB713D"/>
    <w:rsid w:val="07397B77"/>
    <w:rsid w:val="0AAC55EF"/>
    <w:rsid w:val="0B0A0049"/>
    <w:rsid w:val="10A20B3E"/>
    <w:rsid w:val="13471461"/>
    <w:rsid w:val="13B90F01"/>
    <w:rsid w:val="181066D2"/>
    <w:rsid w:val="18C73D4A"/>
    <w:rsid w:val="1C671E73"/>
    <w:rsid w:val="21FB6C21"/>
    <w:rsid w:val="28F22F3F"/>
    <w:rsid w:val="2A5E3869"/>
    <w:rsid w:val="2E2A2352"/>
    <w:rsid w:val="33D24718"/>
    <w:rsid w:val="38CA40DD"/>
    <w:rsid w:val="395F2B56"/>
    <w:rsid w:val="3BECE841"/>
    <w:rsid w:val="3FF7797D"/>
    <w:rsid w:val="4AF4697B"/>
    <w:rsid w:val="5BFF6039"/>
    <w:rsid w:val="5D76A616"/>
    <w:rsid w:val="5D7F20B9"/>
    <w:rsid w:val="5DAC7D0E"/>
    <w:rsid w:val="5E644B8D"/>
    <w:rsid w:val="5F98B5AF"/>
    <w:rsid w:val="5FFE8511"/>
    <w:rsid w:val="5FFEACE2"/>
    <w:rsid w:val="643EE26D"/>
    <w:rsid w:val="69DB4E39"/>
    <w:rsid w:val="6E7B696B"/>
    <w:rsid w:val="6F5C41AC"/>
    <w:rsid w:val="6FAF6C78"/>
    <w:rsid w:val="7317C656"/>
    <w:rsid w:val="734ED73F"/>
    <w:rsid w:val="77FD8BE9"/>
    <w:rsid w:val="79A9BD3F"/>
    <w:rsid w:val="7A652A10"/>
    <w:rsid w:val="7BFFFDD0"/>
    <w:rsid w:val="7C336E5F"/>
    <w:rsid w:val="7D7A5F86"/>
    <w:rsid w:val="7F37BB4E"/>
    <w:rsid w:val="7FEF918E"/>
    <w:rsid w:val="7FF4FB6F"/>
    <w:rsid w:val="7FF7FF27"/>
    <w:rsid w:val="7FFDF714"/>
    <w:rsid w:val="AF3FCD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Body Text"/>
    <w:basedOn w:val="a"/>
    <w:qFormat/>
    <w:pPr>
      <w:spacing w:after="120"/>
    </w:pPr>
  </w:style>
  <w:style w:type="paragraph" w:styleId="a5">
    <w:name w:val="Body Text Indent"/>
    <w:basedOn w:val="a"/>
    <w:qFormat/>
    <w:pPr>
      <w:spacing w:after="120"/>
      <w:ind w:leftChars="200" w:left="420"/>
    </w:pPr>
    <w:rPr>
      <w:rFonts w:ascii="Calibri" w:hAnsi="Calibri"/>
    </w:rPr>
  </w:style>
  <w:style w:type="paragraph" w:styleId="a6">
    <w:name w:val="Balloon Text"/>
    <w:basedOn w:val="a"/>
    <w:link w:val="Char0"/>
    <w:qFormat/>
    <w:rPr>
      <w:sz w:val="18"/>
      <w:szCs w:val="18"/>
    </w:rPr>
  </w:style>
  <w:style w:type="paragraph" w:styleId="a7">
    <w:name w:val="footer"/>
    <w:basedOn w:val="a"/>
    <w:uiPriority w:val="99"/>
    <w:unhideWhenUsed/>
    <w:qFormat/>
    <w:pPr>
      <w:tabs>
        <w:tab w:val="center" w:pos="4153"/>
        <w:tab w:val="right" w:pos="8306"/>
      </w:tabs>
      <w:snapToGrid w:val="0"/>
      <w:jc w:val="left"/>
    </w:pPr>
    <w:rPr>
      <w:rFonts w:ascii="Calibri" w:hAnsi="Calibri"/>
      <w:sz w:val="18"/>
      <w:szCs w:val="18"/>
    </w:rPr>
  </w:style>
  <w:style w:type="paragraph" w:styleId="a8">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9">
    <w:name w:val="Title"/>
    <w:basedOn w:val="a"/>
    <w:next w:val="a"/>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a">
    <w:name w:val="annotation subject"/>
    <w:basedOn w:val="a3"/>
    <w:next w:val="a3"/>
    <w:link w:val="Char2"/>
    <w:qFormat/>
    <w:rPr>
      <w:b/>
      <w:bCs/>
    </w:rPr>
  </w:style>
  <w:style w:type="paragraph" w:styleId="ab">
    <w:name w:val="Body Text First Indent"/>
    <w:basedOn w:val="a4"/>
    <w:qFormat/>
    <w:pPr>
      <w:spacing w:after="0"/>
      <w:ind w:firstLineChars="200" w:firstLine="200"/>
    </w:pPr>
  </w:style>
  <w:style w:type="paragraph" w:styleId="20">
    <w:name w:val="Body Text First Indent 2"/>
    <w:basedOn w:val="a5"/>
    <w:qFormat/>
    <w:pPr>
      <w:ind w:firstLineChars="200" w:firstLine="420"/>
    </w:pPr>
  </w:style>
  <w:style w:type="character" w:styleId="ac">
    <w:name w:val="Strong"/>
    <w:basedOn w:val="a0"/>
    <w:qFormat/>
    <w:rPr>
      <w:b/>
      <w:bCs/>
    </w:rPr>
  </w:style>
  <w:style w:type="character" w:styleId="ad">
    <w:name w:val="annotation reference"/>
    <w:basedOn w:val="a0"/>
    <w:qFormat/>
    <w:rPr>
      <w:sz w:val="21"/>
      <w:szCs w:val="21"/>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
    <w:name w:val="闻政-正文段落文字"/>
    <w:basedOn w:val="a"/>
    <w:uiPriority w:val="3"/>
    <w:qFormat/>
    <w:pPr>
      <w:spacing w:line="500" w:lineRule="exact"/>
      <w:ind w:firstLine="200"/>
    </w:pPr>
    <w:rPr>
      <w:kern w:val="0"/>
      <w:szCs w:val="28"/>
    </w:rPr>
  </w:style>
  <w:style w:type="character" w:customStyle="1" w:styleId="Char0">
    <w:name w:val="批注框文本 Char"/>
    <w:basedOn w:val="a0"/>
    <w:link w:val="a6"/>
    <w:qFormat/>
    <w:rPr>
      <w:rFonts w:ascii="Times New Roman" w:eastAsia="宋体" w:hAnsi="Times New Roman" w:cs="Times New Roman"/>
      <w:kern w:val="2"/>
      <w:sz w:val="18"/>
      <w:szCs w:val="18"/>
    </w:rPr>
  </w:style>
  <w:style w:type="character" w:customStyle="1" w:styleId="Char1">
    <w:name w:val="页眉 Char"/>
    <w:basedOn w:val="a0"/>
    <w:link w:val="a8"/>
    <w:qFormat/>
    <w:rPr>
      <w:rFonts w:ascii="Times New Roman" w:eastAsia="宋体" w:hAnsi="Times New Roman" w:cs="Times New Roman"/>
      <w:kern w:val="2"/>
      <w:sz w:val="18"/>
      <w:szCs w:val="18"/>
    </w:rPr>
  </w:style>
  <w:style w:type="character" w:customStyle="1" w:styleId="Char">
    <w:name w:val="批注文字 Char"/>
    <w:basedOn w:val="a0"/>
    <w:link w:val="a3"/>
    <w:qFormat/>
    <w:rPr>
      <w:rFonts w:ascii="Times New Roman" w:eastAsia="宋体" w:hAnsi="Times New Roman" w:cs="Times New Roman"/>
      <w:kern w:val="2"/>
      <w:sz w:val="21"/>
      <w:szCs w:val="24"/>
    </w:rPr>
  </w:style>
  <w:style w:type="character" w:customStyle="1" w:styleId="Char2">
    <w:name w:val="批注主题 Char"/>
    <w:basedOn w:val="Char"/>
    <w:link w:val="aa"/>
    <w:qFormat/>
    <w:rPr>
      <w:rFonts w:ascii="Times New Roman" w:eastAsia="宋体" w:hAnsi="Times New Roman" w:cs="Times New Roman"/>
      <w:b/>
      <w:bCs/>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Body Text"/>
    <w:basedOn w:val="a"/>
    <w:qFormat/>
    <w:pPr>
      <w:spacing w:after="120"/>
    </w:pPr>
  </w:style>
  <w:style w:type="paragraph" w:styleId="a5">
    <w:name w:val="Body Text Indent"/>
    <w:basedOn w:val="a"/>
    <w:qFormat/>
    <w:pPr>
      <w:spacing w:after="120"/>
      <w:ind w:leftChars="200" w:left="420"/>
    </w:pPr>
    <w:rPr>
      <w:rFonts w:ascii="Calibri" w:hAnsi="Calibri"/>
    </w:rPr>
  </w:style>
  <w:style w:type="paragraph" w:styleId="a6">
    <w:name w:val="Balloon Text"/>
    <w:basedOn w:val="a"/>
    <w:link w:val="Char0"/>
    <w:qFormat/>
    <w:rPr>
      <w:sz w:val="18"/>
      <w:szCs w:val="18"/>
    </w:rPr>
  </w:style>
  <w:style w:type="paragraph" w:styleId="a7">
    <w:name w:val="footer"/>
    <w:basedOn w:val="a"/>
    <w:uiPriority w:val="99"/>
    <w:unhideWhenUsed/>
    <w:qFormat/>
    <w:pPr>
      <w:tabs>
        <w:tab w:val="center" w:pos="4153"/>
        <w:tab w:val="right" w:pos="8306"/>
      </w:tabs>
      <w:snapToGrid w:val="0"/>
      <w:jc w:val="left"/>
    </w:pPr>
    <w:rPr>
      <w:rFonts w:ascii="Calibri" w:hAnsi="Calibri"/>
      <w:sz w:val="18"/>
      <w:szCs w:val="18"/>
    </w:rPr>
  </w:style>
  <w:style w:type="paragraph" w:styleId="a8">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9">
    <w:name w:val="Title"/>
    <w:basedOn w:val="a"/>
    <w:next w:val="a"/>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a">
    <w:name w:val="annotation subject"/>
    <w:basedOn w:val="a3"/>
    <w:next w:val="a3"/>
    <w:link w:val="Char2"/>
    <w:qFormat/>
    <w:rPr>
      <w:b/>
      <w:bCs/>
    </w:rPr>
  </w:style>
  <w:style w:type="paragraph" w:styleId="ab">
    <w:name w:val="Body Text First Indent"/>
    <w:basedOn w:val="a4"/>
    <w:qFormat/>
    <w:pPr>
      <w:spacing w:after="0"/>
      <w:ind w:firstLineChars="200" w:firstLine="200"/>
    </w:pPr>
  </w:style>
  <w:style w:type="paragraph" w:styleId="20">
    <w:name w:val="Body Text First Indent 2"/>
    <w:basedOn w:val="a5"/>
    <w:qFormat/>
    <w:pPr>
      <w:ind w:firstLineChars="200" w:firstLine="420"/>
    </w:pPr>
  </w:style>
  <w:style w:type="character" w:styleId="ac">
    <w:name w:val="Strong"/>
    <w:basedOn w:val="a0"/>
    <w:qFormat/>
    <w:rPr>
      <w:b/>
      <w:bCs/>
    </w:rPr>
  </w:style>
  <w:style w:type="character" w:styleId="ad">
    <w:name w:val="annotation reference"/>
    <w:basedOn w:val="a0"/>
    <w:qFormat/>
    <w:rPr>
      <w:sz w:val="21"/>
      <w:szCs w:val="21"/>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
    <w:name w:val="闻政-正文段落文字"/>
    <w:basedOn w:val="a"/>
    <w:uiPriority w:val="3"/>
    <w:qFormat/>
    <w:pPr>
      <w:spacing w:line="500" w:lineRule="exact"/>
      <w:ind w:firstLine="200"/>
    </w:pPr>
    <w:rPr>
      <w:kern w:val="0"/>
      <w:szCs w:val="28"/>
    </w:rPr>
  </w:style>
  <w:style w:type="character" w:customStyle="1" w:styleId="Char0">
    <w:name w:val="批注框文本 Char"/>
    <w:basedOn w:val="a0"/>
    <w:link w:val="a6"/>
    <w:qFormat/>
    <w:rPr>
      <w:rFonts w:ascii="Times New Roman" w:eastAsia="宋体" w:hAnsi="Times New Roman" w:cs="Times New Roman"/>
      <w:kern w:val="2"/>
      <w:sz w:val="18"/>
      <w:szCs w:val="18"/>
    </w:rPr>
  </w:style>
  <w:style w:type="character" w:customStyle="1" w:styleId="Char1">
    <w:name w:val="页眉 Char"/>
    <w:basedOn w:val="a0"/>
    <w:link w:val="a8"/>
    <w:qFormat/>
    <w:rPr>
      <w:rFonts w:ascii="Times New Roman" w:eastAsia="宋体" w:hAnsi="Times New Roman" w:cs="Times New Roman"/>
      <w:kern w:val="2"/>
      <w:sz w:val="18"/>
      <w:szCs w:val="18"/>
    </w:rPr>
  </w:style>
  <w:style w:type="character" w:customStyle="1" w:styleId="Char">
    <w:name w:val="批注文字 Char"/>
    <w:basedOn w:val="a0"/>
    <w:link w:val="a3"/>
    <w:qFormat/>
    <w:rPr>
      <w:rFonts w:ascii="Times New Roman" w:eastAsia="宋体" w:hAnsi="Times New Roman" w:cs="Times New Roman"/>
      <w:kern w:val="2"/>
      <w:sz w:val="21"/>
      <w:szCs w:val="24"/>
    </w:rPr>
  </w:style>
  <w:style w:type="character" w:customStyle="1" w:styleId="Char2">
    <w:name w:val="批注主题 Char"/>
    <w:basedOn w:val="Char"/>
    <w:link w:val="aa"/>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25</Pages>
  <Words>1764</Words>
  <Characters>10055</Characters>
  <Application>Microsoft Office Word</Application>
  <DocSecurity>0</DocSecurity>
  <Lines>83</Lines>
  <Paragraphs>23</Paragraphs>
  <ScaleCrop>false</ScaleCrop>
  <Company>china</Company>
  <LinksUpToDate>false</LinksUpToDate>
  <CharactersWithSpaces>11796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lenovo</cp:lastModifiedBy>
  <cp:revision>7</cp:revision>
  <cp:lastPrinted>2024-02-27T10:40:00Z</cp:lastPrinted>
  <dcterms:created xsi:type="dcterms:W3CDTF">2024-04-12T12:36:00Z</dcterms:created>
  <dcterms:modified xsi:type="dcterms:W3CDTF">2025-06-30T09:08:00Z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DEB37354E36D40D48F20A3DAB18895C3</vt:lpwstr>
  </property>
</Properties>
</file>