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新疆维吾尔自治区生态</w:t>
      </w:r>
    </w:p>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环境保护执法大练兵</w:t>
      </w:r>
    </w:p>
    <w:p>
      <w:pPr>
        <w:spacing w:line="1000" w:lineRule="exact"/>
        <w:ind w:left="840" w:hanging="840" w:hangingChars="100"/>
        <w:jc w:val="center"/>
        <w:rPr>
          <w:rFonts w:ascii="方正小标宋简体" w:eastAsia="方正小标宋简体"/>
          <w:color w:val="FF0000"/>
          <w:sz w:val="84"/>
          <w:szCs w:val="84"/>
        </w:rPr>
      </w:pPr>
      <w:r>
        <w:rPr>
          <w:rFonts w:hint="eastAsia" w:ascii="方正小标宋简体" w:eastAsia="方正小标宋简体"/>
          <w:color w:val="FF0000"/>
          <w:sz w:val="84"/>
          <w:szCs w:val="84"/>
        </w:rPr>
        <w:t>信息简报</w:t>
      </w:r>
    </w:p>
    <w:p>
      <w:pPr>
        <w:spacing w:line="540" w:lineRule="exact"/>
        <w:jc w:val="center"/>
        <w:rPr>
          <w:rFonts w:ascii="楷体_GB2312" w:eastAsia="楷体_GB2312"/>
          <w:sz w:val="30"/>
          <w:szCs w:val="30"/>
        </w:rPr>
      </w:pPr>
      <w:r>
        <w:rPr>
          <w:rFonts w:hint="eastAsia" w:ascii="楷体_GB2312" w:eastAsia="楷体_GB2312"/>
          <w:sz w:val="30"/>
          <w:szCs w:val="30"/>
        </w:rPr>
        <w:t>（2020年第5期）</w:t>
      </w:r>
    </w:p>
    <w:p>
      <w:pPr>
        <w:spacing w:line="540" w:lineRule="exact"/>
        <w:rPr>
          <w:rFonts w:ascii="仿宋_GB2312" w:eastAsia="仿宋_GB2312"/>
          <w:w w:val="90"/>
          <w:sz w:val="28"/>
          <w:szCs w:val="28"/>
        </w:rPr>
      </w:pPr>
      <w:r>
        <w:rPr>
          <w:rFonts w:hint="eastAsia" w:ascii="仿宋_GB2312" w:eastAsia="仿宋_GB2312"/>
          <w:w w:val="90"/>
          <w:sz w:val="28"/>
          <w:szCs w:val="28"/>
        </w:rPr>
        <w:t>自治区生态环境保护执法大练兵工作领导小组办公室      2020年11月</w:t>
      </w:r>
      <w:r>
        <w:rPr>
          <w:rFonts w:hint="eastAsia" w:ascii="仿宋_GB2312" w:eastAsia="仿宋_GB2312"/>
          <w:w w:val="90"/>
          <w:sz w:val="28"/>
          <w:szCs w:val="28"/>
          <w:lang w:val="en-US" w:eastAsia="zh-CN"/>
        </w:rPr>
        <w:t>11</w:t>
      </w:r>
      <w:r>
        <w:rPr>
          <w:rFonts w:hint="eastAsia" w:ascii="仿宋_GB2312" w:eastAsia="仿宋_GB2312"/>
          <w:w w:val="90"/>
          <w:sz w:val="28"/>
          <w:szCs w:val="28"/>
        </w:rPr>
        <w:t>日</w:t>
      </w:r>
    </w:p>
    <w:p>
      <w:pPr>
        <w:spacing w:line="540" w:lineRule="exact"/>
        <w:jc w:val="left"/>
        <w:rPr>
          <w:rFonts w:ascii="黑体" w:hAnsi="黑体" w:eastAsia="黑体" w:cs="黑体"/>
          <w:bCs/>
          <w:color w:val="FFFFFF" w:themeColor="background1"/>
          <w:spacing w:val="-11"/>
          <w:sz w:val="32"/>
          <w:szCs w:val="32"/>
        </w:rPr>
      </w:pPr>
      <w:r>
        <w:rPr>
          <w:rFonts w:ascii="黑体" w:hAnsi="黑体" w:eastAsia="黑体" w:cs="黑体"/>
          <w:bCs/>
          <w:color w:val="FFFFFF" w:themeColor="background1"/>
          <w:spacing w:val="-11"/>
          <w:sz w:val="32"/>
          <w:szCs w:val="32"/>
        </w:rPr>
        <w:pict>
          <v:line id="直接连接符 1" o:spid="_x0000_s1026" o:spt="20" style="position:absolute;left:0pt;margin-left:-9pt;margin-top:0.85pt;height:0pt;width:432pt;z-index:251658240;mso-width-relative:page;mso-height-relative:page;" stroked="t" coordsize="21600,21600" o:gfxdata="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JZk59QAAAAHAQAADwAAAAAAAAABACAAAAAiAAAAZHJzL2Rvd25yZXYueG1sUEsBAhQA&#10;FAAAAAgAh07iQNrxCSEvAgAAWQQAAA4AAAAAAAAAAQAgAAAAIwEAAGRycy9lMm9Eb2MueG1sUEsF&#10;BgAAAAAGAAYAWQEAAMQFAAAAAA==&#10;">
            <v:path arrowok="t"/>
            <v:fill focussize="0,0"/>
            <v:stroke weight="2pt" color="#FF3300"/>
            <v:imagedata o:title=""/>
            <o:lock v:ext="edit"/>
            <v:shadow on="t" color="#000000" opacity="24903f" offset="0pt,1.5748031496063pt" origin="0f,32768f"/>
          </v:line>
        </w:pict>
      </w:r>
    </w:p>
    <w:p>
      <w:pPr>
        <w:spacing w:line="540" w:lineRule="exact"/>
        <w:jc w:val="left"/>
        <w:rPr>
          <w:rFonts w:ascii="黑体" w:eastAsia="黑体"/>
          <w:b/>
          <w:color w:val="000000"/>
          <w:sz w:val="44"/>
          <w:szCs w:val="48"/>
        </w:rPr>
      </w:pPr>
      <w:r>
        <w:rPr>
          <w:rFonts w:hint="eastAsia" w:ascii="黑体" w:eastAsia="黑体"/>
          <w:b/>
          <w:color w:val="000000"/>
          <w:sz w:val="44"/>
          <w:szCs w:val="48"/>
        </w:rPr>
        <w:t>目   录</w:t>
      </w:r>
    </w:p>
    <w:p>
      <w:pPr>
        <w:spacing w:line="560" w:lineRule="exact"/>
        <w:rPr>
          <w:rFonts w:hint="eastAsia" w:ascii="仿宋_GB2312" w:eastAsia="仿宋_GB2312"/>
          <w:sz w:val="28"/>
          <w:szCs w:val="28"/>
        </w:rPr>
      </w:pPr>
      <w:r>
        <w:rPr>
          <w:rFonts w:hint="eastAsia" w:ascii="仿宋_GB2312" w:eastAsia="仿宋_GB2312"/>
          <w:sz w:val="28"/>
          <w:szCs w:val="28"/>
        </w:rPr>
        <w:t>（一）</w:t>
      </w:r>
      <w:r>
        <w:rPr>
          <w:rFonts w:hint="eastAsia" w:ascii="仿宋_GB2312" w:eastAsia="仿宋_GB2312"/>
          <w:sz w:val="28"/>
          <w:szCs w:val="28"/>
          <w:lang w:val="en-US" w:eastAsia="zh-CN"/>
        </w:rPr>
        <w:t>强化督促，实行</w:t>
      </w:r>
      <w:r>
        <w:rPr>
          <w:rFonts w:hint="eastAsia" w:ascii="仿宋_GB2312" w:eastAsia="仿宋_GB2312"/>
          <w:sz w:val="28"/>
          <w:szCs w:val="28"/>
        </w:rPr>
        <w:t>“日调度、周通报、月总结”</w:t>
      </w:r>
    </w:p>
    <w:p>
      <w:pPr>
        <w:spacing w:line="560" w:lineRule="exact"/>
        <w:rPr>
          <w:rFonts w:ascii="方正小标宋简体" w:hAnsi="方正小标宋简体" w:eastAsia="方正小标宋简体" w:cs="方正小标宋简体"/>
          <w:sz w:val="44"/>
          <w:szCs w:val="44"/>
        </w:rPr>
      </w:pPr>
      <w:r>
        <w:rPr>
          <w:rFonts w:hint="eastAsia" w:ascii="仿宋_GB2312" w:eastAsia="仿宋_GB2312"/>
          <w:sz w:val="28"/>
          <w:szCs w:val="28"/>
        </w:rPr>
        <w:t>（二）乌鲁木齐市开展全市生态环境保护执法大练兵案卷评查工作</w:t>
      </w:r>
    </w:p>
    <w:p>
      <w:pPr>
        <w:spacing w:line="560" w:lineRule="exact"/>
        <w:ind w:left="840" w:hanging="840" w:hangingChars="300"/>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val="en-US" w:eastAsia="zh-CN"/>
        </w:rPr>
        <w:t>三</w:t>
      </w:r>
      <w:r>
        <w:rPr>
          <w:rFonts w:hint="eastAsia" w:ascii="仿宋_GB2312" w:eastAsia="仿宋_GB2312"/>
          <w:sz w:val="28"/>
          <w:szCs w:val="28"/>
        </w:rPr>
        <w:t>）乌鲁木齐市环境执法打出“帮扶”牌</w:t>
      </w:r>
    </w:p>
    <w:p>
      <w:pPr>
        <w:pStyle w:val="6"/>
        <w:keepNext w:val="0"/>
        <w:keepLines w:val="0"/>
        <w:widowControl/>
        <w:spacing w:before="0" w:after="0" w:line="560" w:lineRule="exact"/>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四</w:t>
      </w:r>
      <w:r>
        <w:rPr>
          <w:rFonts w:hint="eastAsia" w:ascii="仿宋_GB2312" w:hAnsi="Calibri" w:eastAsia="仿宋_GB2312" w:cs="Times New Roman"/>
          <w:b w:val="0"/>
          <w:bCs w:val="0"/>
          <w:kern w:val="2"/>
          <w:sz w:val="28"/>
          <w:szCs w:val="28"/>
          <w:lang w:val="en-US" w:eastAsia="zh-CN" w:bidi="ar-SA"/>
        </w:rPr>
        <w:t>）昌吉州对阜康辖区内污染源开展检查帮扶工作</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五</w:t>
      </w:r>
      <w:r>
        <w:rPr>
          <w:rFonts w:hint="eastAsia" w:ascii="仿宋_GB2312" w:hAnsi="Calibri" w:eastAsia="仿宋_GB2312" w:cs="Times New Roman"/>
          <w:b w:val="0"/>
          <w:bCs w:val="0"/>
          <w:kern w:val="2"/>
          <w:sz w:val="28"/>
          <w:szCs w:val="28"/>
          <w:lang w:val="en-US" w:eastAsia="zh-CN" w:bidi="ar-SA"/>
        </w:rPr>
        <w:t>）克拉玛依市开展案卷交叉评查培训 提升生态环境保护执法规范化能力水平</w:t>
      </w:r>
    </w:p>
    <w:p>
      <w:pPr>
        <w:pStyle w:val="6"/>
        <w:keepNext w:val="0"/>
        <w:keepLines w:val="0"/>
        <w:widowControl/>
        <w:spacing w:before="0" w:after="0" w:line="560" w:lineRule="exact"/>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六</w:t>
      </w:r>
      <w:r>
        <w:rPr>
          <w:rFonts w:hint="eastAsia" w:ascii="仿宋_GB2312" w:hAnsi="Calibri" w:eastAsia="仿宋_GB2312" w:cs="Times New Roman"/>
          <w:b w:val="0"/>
          <w:bCs w:val="0"/>
          <w:kern w:val="2"/>
          <w:sz w:val="28"/>
          <w:szCs w:val="28"/>
          <w:lang w:val="en-US" w:eastAsia="zh-CN" w:bidi="ar-SA"/>
        </w:rPr>
        <w:t>）克拉玛依市克拉玛依区开展大练兵专项执法检查工作</w:t>
      </w:r>
    </w:p>
    <w:p>
      <w:pPr>
        <w:pStyle w:val="6"/>
        <w:keepNext w:val="0"/>
        <w:keepLines w:val="0"/>
        <w:widowControl/>
        <w:spacing w:before="0" w:after="0" w:line="560" w:lineRule="exact"/>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七</w:t>
      </w:r>
      <w:r>
        <w:rPr>
          <w:rFonts w:hint="eastAsia" w:ascii="仿宋_GB2312" w:hAnsi="Calibri" w:eastAsia="仿宋_GB2312" w:cs="Times New Roman"/>
          <w:b w:val="0"/>
          <w:bCs w:val="0"/>
          <w:kern w:val="2"/>
          <w:sz w:val="28"/>
          <w:szCs w:val="28"/>
          <w:lang w:val="en-US" w:eastAsia="zh-CN" w:bidi="ar-SA"/>
        </w:rPr>
        <w:t>）伊犁州深入企业帮扶指导 助力企业复工复产</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八</w:t>
      </w:r>
      <w:r>
        <w:rPr>
          <w:rFonts w:hint="eastAsia" w:ascii="仿宋_GB2312" w:hAnsi="Calibri" w:eastAsia="仿宋_GB2312" w:cs="Times New Roman"/>
          <w:b w:val="0"/>
          <w:bCs w:val="0"/>
          <w:kern w:val="2"/>
          <w:sz w:val="28"/>
          <w:szCs w:val="28"/>
          <w:lang w:val="en-US" w:eastAsia="zh-CN" w:bidi="ar-SA"/>
        </w:rPr>
        <w:t>）伊犁州伊宁县生态环境执法大练兵攻坚在即打造生态环境保护铁军</w:t>
      </w:r>
    </w:p>
    <w:p>
      <w:pPr>
        <w:pStyle w:val="6"/>
        <w:keepNext w:val="0"/>
        <w:keepLines w:val="0"/>
        <w:widowControl/>
        <w:spacing w:before="0" w:after="0" w:line="560" w:lineRule="exact"/>
        <w:ind w:left="840" w:hanging="840" w:hangingChars="300"/>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九</w:t>
      </w:r>
      <w:r>
        <w:rPr>
          <w:rFonts w:hint="eastAsia" w:ascii="仿宋_GB2312" w:hAnsi="Calibri" w:eastAsia="仿宋_GB2312" w:cs="Times New Roman"/>
          <w:b w:val="0"/>
          <w:bCs w:val="0"/>
          <w:kern w:val="2"/>
          <w:sz w:val="28"/>
          <w:szCs w:val="28"/>
          <w:lang w:val="en-US" w:eastAsia="zh-CN" w:bidi="ar-SA"/>
        </w:rPr>
        <w:t>）强化环境法制培训、提高企业守法意识</w:t>
      </w:r>
      <w:r>
        <w:rPr>
          <w:rFonts w:hint="eastAsia" w:ascii="仿宋_GB2312" w:eastAsia="仿宋_GB2312" w:cs="Times New Roman"/>
          <w:b w:val="0"/>
          <w:bCs w:val="0"/>
          <w:kern w:val="2"/>
          <w:sz w:val="28"/>
          <w:szCs w:val="28"/>
          <w:lang w:val="en-US" w:eastAsia="zh-CN" w:bidi="ar-SA"/>
        </w:rPr>
        <w:t xml:space="preserve"> </w:t>
      </w:r>
      <w:r>
        <w:rPr>
          <w:rFonts w:hint="eastAsia" w:ascii="仿宋_GB2312" w:hAnsi="Calibri" w:eastAsia="仿宋_GB2312" w:cs="Times New Roman"/>
          <w:b w:val="0"/>
          <w:bCs w:val="0"/>
          <w:kern w:val="2"/>
          <w:sz w:val="28"/>
          <w:szCs w:val="28"/>
          <w:lang w:val="en-US" w:eastAsia="zh-CN" w:bidi="ar-SA"/>
        </w:rPr>
        <w:t>巴州组织重点企业参加环境守法培训班</w:t>
      </w:r>
    </w:p>
    <w:p>
      <w:pPr>
        <w:pStyle w:val="6"/>
        <w:keepNext w:val="0"/>
        <w:keepLines w:val="0"/>
        <w:widowControl/>
        <w:spacing w:before="0" w:after="0" w:line="560" w:lineRule="exact"/>
        <w:ind w:left="840" w:hanging="840" w:hangingChars="300"/>
        <w:jc w:val="left"/>
        <w:rPr>
          <w:rFonts w:ascii="仿宋_GB2312" w:eastAsia="仿宋_GB2312"/>
          <w:sz w:val="28"/>
          <w:szCs w:val="28"/>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十</w:t>
      </w:r>
      <w:r>
        <w:rPr>
          <w:rFonts w:hint="eastAsia" w:ascii="仿宋_GB2312" w:hAnsi="Calibri" w:eastAsia="仿宋_GB2312" w:cs="Times New Roman"/>
          <w:b w:val="0"/>
          <w:bCs w:val="0"/>
          <w:kern w:val="2"/>
          <w:sz w:val="28"/>
          <w:szCs w:val="28"/>
          <w:lang w:val="en-US" w:eastAsia="zh-CN" w:bidi="ar-SA"/>
        </w:rPr>
        <w:t>）喀什地区积极组织参加2020年生态环境保护执法大练兵知识竞赛活动</w:t>
      </w:r>
    </w:p>
    <w:p>
      <w:pPr>
        <w:pStyle w:val="6"/>
        <w:keepNext w:val="0"/>
        <w:keepLines w:val="0"/>
        <w:widowControl/>
        <w:spacing w:before="0" w:after="0" w:line="560" w:lineRule="exact"/>
        <w:jc w:val="left"/>
        <w:rPr>
          <w:rFonts w:hint="eastAsia" w:ascii="仿宋_GB2312" w:hAnsi="Calibri" w:eastAsia="仿宋_GB2312" w:cs="Times New Roman"/>
          <w:b w:val="0"/>
          <w:bCs w:val="0"/>
          <w:kern w:val="2"/>
          <w:sz w:val="28"/>
          <w:szCs w:val="28"/>
          <w:lang w:val="en-US" w:eastAsia="zh-CN" w:bidi="ar-SA"/>
        </w:rPr>
      </w:pPr>
      <w:r>
        <w:rPr>
          <w:rFonts w:hint="eastAsia" w:ascii="仿宋_GB2312" w:hAnsi="Calibri" w:eastAsia="仿宋_GB2312" w:cs="Times New Roman"/>
          <w:b w:val="0"/>
          <w:bCs w:val="0"/>
          <w:kern w:val="2"/>
          <w:sz w:val="28"/>
          <w:szCs w:val="28"/>
          <w:lang w:val="en-US" w:eastAsia="zh-CN" w:bidi="ar-SA"/>
        </w:rPr>
        <w:t>（</w:t>
      </w:r>
      <w:r>
        <w:rPr>
          <w:rFonts w:hint="eastAsia" w:ascii="仿宋_GB2312" w:eastAsia="仿宋_GB2312" w:cs="Times New Roman"/>
          <w:b w:val="0"/>
          <w:bCs w:val="0"/>
          <w:kern w:val="2"/>
          <w:sz w:val="28"/>
          <w:szCs w:val="28"/>
          <w:lang w:val="en-US" w:eastAsia="zh-CN" w:bidi="ar-SA"/>
        </w:rPr>
        <w:t>十一</w:t>
      </w:r>
      <w:r>
        <w:rPr>
          <w:rFonts w:hint="eastAsia" w:ascii="仿宋_GB2312" w:hAnsi="Calibri" w:eastAsia="仿宋_GB2312" w:cs="Times New Roman"/>
          <w:b w:val="0"/>
          <w:bCs w:val="0"/>
          <w:kern w:val="2"/>
          <w:sz w:val="28"/>
          <w:szCs w:val="28"/>
          <w:lang w:val="en-US" w:eastAsia="zh-CN" w:bidi="ar-SA"/>
        </w:rPr>
        <w:t>）喀什地区加强环境行政处罚案件系统填报工作</w:t>
      </w:r>
    </w:p>
    <w:p>
      <w:pPr>
        <w:pStyle w:val="7"/>
        <w:keepNext w:val="0"/>
        <w:keepLines w:val="0"/>
        <w:widowControl/>
        <w:shd w:val="clear" w:color="auto" w:fill="FFFFFF"/>
        <w:spacing w:before="0" w:after="0" w:line="560" w:lineRule="exact"/>
        <w:jc w:val="left"/>
        <w:rPr>
          <w:rFonts w:ascii="仿宋_GB2312" w:eastAsia="仿宋_GB2312"/>
          <w:sz w:val="28"/>
          <w:szCs w:val="28"/>
        </w:rPr>
      </w:pPr>
      <w:r>
        <w:rPr>
          <w:rFonts w:hint="eastAsia" w:ascii="仿宋_GB2312" w:hAnsi="Calibri" w:eastAsia="仿宋_GB2312" w:cs="Times New Roman"/>
          <w:b w:val="0"/>
          <w:bCs w:val="0"/>
          <w:spacing w:val="-11"/>
          <w:kern w:val="2"/>
          <w:sz w:val="28"/>
          <w:szCs w:val="28"/>
          <w:lang w:val="en-US" w:eastAsia="zh-CN" w:bidi="ar-SA"/>
        </w:rPr>
        <w:t>（十二）和田地区环境监察支队多措并举 推进环境执法大练兵活动深入开展</w:t>
      </w:r>
    </w:p>
    <w:p>
      <w:pPr>
        <w:pStyle w:val="5"/>
        <w:numPr>
          <w:ilvl w:val="0"/>
          <w:numId w:val="0"/>
        </w:num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kern w:val="0"/>
          <w:sz w:val="44"/>
          <w:szCs w:val="44"/>
          <w:lang w:val="en-US" w:eastAsia="zh-CN"/>
        </w:rPr>
      </w:pPr>
    </w:p>
    <w:p>
      <w:pPr>
        <w:pStyle w:val="2"/>
        <w:rPr>
          <w:rFonts w:hint="eastAsia" w:ascii="方正小标宋简体" w:hAnsi="方正小标宋简体" w:eastAsia="方正小标宋简体" w:cs="方正小标宋简体"/>
          <w:kern w:val="0"/>
          <w:sz w:val="44"/>
          <w:szCs w:val="44"/>
          <w:lang w:val="en-US" w:eastAsia="zh-CN"/>
        </w:rPr>
      </w:pPr>
    </w:p>
    <w:p>
      <w:pPr>
        <w:pStyle w:val="4"/>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pStyle w:val="5"/>
        <w:widowControl w:val="0"/>
        <w:numPr>
          <w:numId w:val="0"/>
        </w:numPr>
        <w:jc w:val="both"/>
        <w:rPr>
          <w:rFonts w:hint="eastAsia" w:ascii="方正小标宋简体" w:hAnsi="方正小标宋简体" w:eastAsia="方正小标宋简体" w:cs="方正小标宋简体"/>
          <w:kern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强化督促，实行</w:t>
      </w:r>
      <w:r>
        <w:rPr>
          <w:rFonts w:hint="eastAsia" w:ascii="方正小标宋简体" w:hAnsi="方正小标宋简体" w:eastAsia="方正小标宋简体" w:cs="方正小标宋简体"/>
          <w:kern w:val="0"/>
          <w:sz w:val="44"/>
          <w:szCs w:val="44"/>
        </w:rPr>
        <w:t>“日调度、周通报、月总结”</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-----新疆生态环境厅积极安排部署</w:t>
      </w:r>
      <w:r>
        <w:rPr>
          <w:rFonts w:hint="eastAsia" w:ascii="仿宋_GB2312" w:hAnsi="仿宋_GB2312" w:eastAsia="仿宋_GB2312" w:cs="仿宋_GB2312"/>
          <w:sz w:val="32"/>
          <w:szCs w:val="32"/>
        </w:rPr>
        <w:t>首次生态环境保护执法大练兵知识竞赛</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近日，</w:t>
      </w:r>
      <w:r>
        <w:rPr>
          <w:rFonts w:hint="eastAsia" w:ascii="仿宋_GB2312" w:hAnsi="仿宋_GB2312" w:eastAsia="仿宋_GB2312" w:cs="仿宋_GB2312"/>
          <w:sz w:val="32"/>
          <w:szCs w:val="32"/>
        </w:rPr>
        <w:t>为强化全区生态环境执法人员学法知法用法意识，熟练掌握常用法律法规条款和相关规定，进一步夯实执法基础，提高依法执法能力，加快打造生态环境保护执法铁军，</w:t>
      </w:r>
      <w:r>
        <w:rPr>
          <w:rFonts w:hint="eastAsia" w:ascii="仿宋_GB2312" w:hAnsi="仿宋_GB2312" w:eastAsia="仿宋_GB2312" w:cs="仿宋_GB2312"/>
          <w:sz w:val="32"/>
          <w:szCs w:val="32"/>
          <w:lang w:val="en-US" w:eastAsia="zh-CN"/>
        </w:rPr>
        <w:t>新疆生态环境厅积极安排部署</w:t>
      </w:r>
      <w:r>
        <w:rPr>
          <w:rFonts w:hint="eastAsia" w:ascii="仿宋_GB2312" w:hAnsi="仿宋_GB2312" w:eastAsia="仿宋_GB2312" w:cs="仿宋_GB2312"/>
          <w:sz w:val="32"/>
          <w:szCs w:val="32"/>
        </w:rPr>
        <w:t>各级生态环境部门执法人员积极踊跃参加全国首次生态环境保护执法大练兵</w:t>
      </w:r>
      <w:r>
        <w:rPr>
          <w:rFonts w:hint="eastAsia" w:ascii="仿宋_GB2312" w:hAnsi="仿宋_GB2312" w:eastAsia="仿宋_GB2312" w:cs="仿宋_GB2312"/>
          <w:sz w:val="32"/>
          <w:szCs w:val="32"/>
          <w:lang w:val="en-US" w:eastAsia="zh-CN"/>
        </w:rPr>
        <w:t>网络</w:t>
      </w:r>
      <w:r>
        <w:rPr>
          <w:rFonts w:hint="eastAsia" w:ascii="仿宋_GB2312" w:hAnsi="仿宋_GB2312" w:eastAsia="仿宋_GB2312" w:cs="仿宋_GB2312"/>
          <w:sz w:val="32"/>
          <w:szCs w:val="32"/>
        </w:rPr>
        <w:t>知识竞赛活动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在加强生态环境执法队伍建设和提升执法队伍士气方面取得明显成效。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w:t>
      </w:r>
      <w:r>
        <w:rPr>
          <w:rFonts w:hint="eastAsia" w:ascii="黑体" w:hAnsi="黑体" w:eastAsia="黑体" w:cs="黑体"/>
          <w:kern w:val="0"/>
          <w:sz w:val="32"/>
          <w:szCs w:val="32"/>
        </w:rPr>
        <w:t>强化组织，</w:t>
      </w:r>
      <w:r>
        <w:rPr>
          <w:rFonts w:hint="eastAsia" w:ascii="黑体" w:hAnsi="黑体" w:eastAsia="黑体" w:cs="黑体"/>
          <w:sz w:val="32"/>
          <w:szCs w:val="32"/>
          <w:lang w:val="en-US" w:eastAsia="zh-CN"/>
        </w:rPr>
        <w:t xml:space="preserve">广泛动员 </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为确保此次知识竞赛取得实效，新疆生态环境厅高度重视，本着“应参加尽参加”的参与原则，精心组织，广泛动员，全区各级生态环境部门共有594名生态环境执法人员参加了此次知识竞赛。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此次知识竞赛</w:t>
      </w:r>
      <w:r>
        <w:rPr>
          <w:rFonts w:hint="eastAsia" w:ascii="仿宋_GB2312" w:hAnsi="仿宋_GB2312" w:eastAsia="仿宋_GB2312" w:cs="仿宋_GB2312"/>
          <w:kern w:val="0"/>
          <w:sz w:val="32"/>
          <w:szCs w:val="32"/>
        </w:rPr>
        <w:t>由2020年自治区生态环境保护执法大练兵工作领导小组负责</w:t>
      </w:r>
      <w:r>
        <w:rPr>
          <w:rFonts w:hint="eastAsia" w:ascii="仿宋_GB2312" w:hAnsi="仿宋_GB2312" w:eastAsia="仿宋_GB2312" w:cs="仿宋_GB2312"/>
          <w:kern w:val="0"/>
          <w:sz w:val="32"/>
          <w:szCs w:val="32"/>
          <w:lang w:val="en-US" w:eastAsia="zh-CN"/>
        </w:rPr>
        <w:t>安排部署</w:t>
      </w:r>
      <w:r>
        <w:rPr>
          <w:rFonts w:hint="eastAsia" w:ascii="仿宋_GB2312" w:hAnsi="仿宋_GB2312" w:eastAsia="仿宋_GB2312" w:cs="仿宋_GB2312"/>
          <w:kern w:val="0"/>
          <w:sz w:val="32"/>
          <w:szCs w:val="32"/>
        </w:rPr>
        <w:t>，领导小组办公室具体实施，实行“日调度、周通报、月总结”方式，安排专人负责调度和督促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各地</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州</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市</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生态环境部门安排执法大练兵联络员负责统筹调度地</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州</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市</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本级和所辖县</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市</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生态环境执法人员参赛情况，同步实行“每日一调度，每周一通报，一月一总结”，每周结束后的第一个工作日报送组织实施、参赛情况。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二、</w:t>
      </w:r>
      <w:r>
        <w:rPr>
          <w:rFonts w:hint="eastAsia" w:ascii="黑体" w:hAnsi="黑体" w:eastAsia="黑体" w:cs="黑体"/>
          <w:kern w:val="0"/>
          <w:sz w:val="32"/>
          <w:szCs w:val="32"/>
        </w:rPr>
        <w:t>加强督促，</w:t>
      </w:r>
      <w:r>
        <w:rPr>
          <w:rFonts w:hint="eastAsia" w:ascii="黑体" w:hAnsi="黑体" w:eastAsia="黑体" w:cs="黑体"/>
          <w:kern w:val="0"/>
          <w:sz w:val="32"/>
          <w:szCs w:val="32"/>
          <w:lang w:val="en-US" w:eastAsia="zh-CN"/>
        </w:rPr>
        <w:t>成效明显</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黑体" w:eastAsia="仿宋_GB2312" w:cs="黑体"/>
          <w:kern w:val="0"/>
          <w:sz w:val="32"/>
          <w:szCs w:val="32"/>
        </w:rPr>
      </w:pPr>
      <w:r>
        <w:rPr>
          <w:rFonts w:hint="eastAsia" w:ascii="仿宋_GB2312" w:hAnsi="黑体" w:eastAsia="仿宋_GB2312" w:cs="黑体"/>
          <w:kern w:val="0"/>
          <w:sz w:val="32"/>
          <w:szCs w:val="32"/>
          <w:lang w:val="en-US" w:eastAsia="zh-CN"/>
        </w:rPr>
        <w:t>为切实</w:t>
      </w:r>
      <w:r>
        <w:rPr>
          <w:rFonts w:hint="eastAsia" w:ascii="仿宋_GB2312" w:hAnsi="黑体" w:eastAsia="仿宋_GB2312" w:cs="黑体"/>
          <w:kern w:val="0"/>
          <w:sz w:val="32"/>
          <w:szCs w:val="32"/>
        </w:rPr>
        <w:t>加强督促指导，</w:t>
      </w:r>
      <w:r>
        <w:rPr>
          <w:rFonts w:hint="eastAsia" w:ascii="仿宋_GB2312" w:hAnsi="仿宋_GB2312" w:eastAsia="仿宋_GB2312" w:cs="仿宋_GB2312"/>
          <w:kern w:val="0"/>
          <w:sz w:val="32"/>
          <w:szCs w:val="32"/>
        </w:rPr>
        <w:t>安排专人</w:t>
      </w:r>
      <w:r>
        <w:rPr>
          <w:rFonts w:hint="eastAsia" w:ascii="仿宋_GB2312" w:hAnsi="仿宋_GB2312" w:eastAsia="仿宋_GB2312" w:cs="仿宋_GB2312"/>
          <w:kern w:val="0"/>
          <w:sz w:val="32"/>
          <w:szCs w:val="32"/>
          <w:lang w:val="en-US" w:eastAsia="zh-CN"/>
        </w:rPr>
        <w:t>具体</w:t>
      </w:r>
      <w:r>
        <w:rPr>
          <w:rFonts w:hint="eastAsia" w:ascii="仿宋_GB2312" w:hAnsi="仿宋_GB2312" w:eastAsia="仿宋_GB2312" w:cs="仿宋_GB2312"/>
          <w:kern w:val="0"/>
          <w:sz w:val="32"/>
          <w:szCs w:val="32"/>
        </w:rPr>
        <w:t>落实，</w:t>
      </w:r>
      <w:r>
        <w:rPr>
          <w:rFonts w:hint="eastAsia" w:ascii="仿宋_GB2312" w:hAnsi="黑体" w:eastAsia="仿宋_GB2312" w:cs="黑体"/>
          <w:kern w:val="0"/>
          <w:sz w:val="32"/>
          <w:szCs w:val="32"/>
        </w:rPr>
        <w:t>对参加活动情况进行监督指导，跟踪掌握活动开展情况，及时进行协调指导，</w:t>
      </w:r>
      <w:r>
        <w:rPr>
          <w:rFonts w:hint="eastAsia" w:ascii="仿宋_GB2312" w:hAnsi="仿宋_GB2312" w:eastAsia="仿宋_GB2312" w:cs="仿宋_GB2312"/>
          <w:kern w:val="0"/>
          <w:sz w:val="32"/>
          <w:szCs w:val="32"/>
        </w:rPr>
        <w:t>组织人员提前复习，</w:t>
      </w:r>
      <w:r>
        <w:rPr>
          <w:rFonts w:hint="eastAsia" w:ascii="仿宋_GB2312" w:hAnsi="黑体" w:eastAsia="仿宋_GB2312" w:cs="黑体"/>
          <w:kern w:val="0"/>
          <w:sz w:val="32"/>
          <w:szCs w:val="32"/>
        </w:rPr>
        <w:t>积极参加竞赛，</w:t>
      </w:r>
      <w:r>
        <w:rPr>
          <w:rFonts w:hint="eastAsia" w:ascii="仿宋_GB2312" w:hAnsi="黑体" w:eastAsia="仿宋_GB2312" w:cs="黑体"/>
          <w:kern w:val="0"/>
          <w:sz w:val="32"/>
          <w:szCs w:val="32"/>
          <w:lang w:val="en-US" w:eastAsia="zh-CN"/>
        </w:rPr>
        <w:t>针对错题库开展集中讨论，及时总结经验，</w:t>
      </w:r>
      <w:r>
        <w:rPr>
          <w:rFonts w:hint="eastAsia" w:ascii="仿宋_GB2312" w:hAnsi="仿宋_GB2312" w:eastAsia="仿宋_GB2312" w:cs="仿宋_GB2312"/>
          <w:kern w:val="0"/>
          <w:sz w:val="32"/>
          <w:szCs w:val="32"/>
        </w:rPr>
        <w:t>按时按要求</w:t>
      </w:r>
      <w:r>
        <w:rPr>
          <w:rFonts w:hint="eastAsia" w:ascii="仿宋_GB2312" w:hAnsi="仿宋_GB2312" w:eastAsia="仿宋_GB2312" w:cs="仿宋_GB2312"/>
          <w:kern w:val="0"/>
          <w:sz w:val="32"/>
          <w:szCs w:val="32"/>
          <w:lang w:val="en-US" w:eastAsia="zh-CN"/>
        </w:rPr>
        <w:t>参与每日</w:t>
      </w:r>
      <w:r>
        <w:rPr>
          <w:rFonts w:hint="eastAsia" w:ascii="仿宋_GB2312" w:hAnsi="仿宋_GB2312" w:eastAsia="仿宋_GB2312" w:cs="仿宋_GB2312"/>
          <w:sz w:val="32"/>
          <w:szCs w:val="32"/>
          <w:lang w:val="en-US" w:eastAsia="zh-CN"/>
        </w:rPr>
        <w:t>“匹配对战”和“每周一测”，</w:t>
      </w:r>
      <w:r>
        <w:rPr>
          <w:rFonts w:hint="eastAsia" w:ascii="仿宋_GB2312" w:hAnsi="仿宋_GB2312" w:eastAsia="仿宋_GB2312" w:cs="仿宋_GB2312"/>
          <w:kern w:val="0"/>
          <w:sz w:val="32"/>
          <w:szCs w:val="32"/>
        </w:rPr>
        <w:t>确保执法人员参赛答题质量和参赛率。</w:t>
      </w:r>
      <w:r>
        <w:rPr>
          <w:rFonts w:hint="eastAsia" w:ascii="仿宋_GB2312" w:hAnsi="黑体" w:eastAsia="仿宋_GB2312" w:cs="黑体"/>
          <w:kern w:val="0"/>
          <w:sz w:val="32"/>
          <w:szCs w:val="32"/>
        </w:rPr>
        <w:t>对活动不重视、组织开展不力的在全区范围内进行通报。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黑体" w:eastAsia="仿宋_GB2312" w:cs="黑体"/>
          <w:kern w:val="0"/>
          <w:sz w:val="32"/>
          <w:szCs w:val="32"/>
        </w:rPr>
      </w:pPr>
      <w:r>
        <w:rPr>
          <w:rFonts w:hint="eastAsia" w:ascii="仿宋_GB2312" w:hAnsi="黑体" w:eastAsia="仿宋_GB2312" w:cs="黑体"/>
          <w:kern w:val="0"/>
          <w:sz w:val="32"/>
          <w:szCs w:val="32"/>
          <w:lang w:val="en-US" w:eastAsia="zh-CN"/>
        </w:rPr>
        <w:t>自治区环境监察总队开展知识竞赛题库大讨论，针对错题库出现的高频错题定期组织参赛执法人员反复研讨，分享经验和失分知识点，全面提高了答题质量，提升了全员学习答题的积极性；伊犁州安排专人督促，每天开展试题训练，熟悉相关规则流程，以此次知识竞赛为新起点，建立学习、竞赛常态化新机制，不断激发执法人员学习的积极性和主动性，促进学用结合；塔城地区举行了执法大练兵知识竞赛动员会议，广泛动员，积极部署、周密安排，力争在知识竞赛中展现本地区执法能力和水平。</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 xml:space="preserve">  </w:t>
      </w:r>
      <w:r>
        <w:rPr>
          <w:rFonts w:hint="eastAsia" w:ascii="楷体_GB2312" w:hAnsi="黑体" w:eastAsia="楷体_GB2312" w:cs="黑体"/>
          <w:kern w:val="0"/>
          <w:sz w:val="32"/>
          <w:szCs w:val="32"/>
        </w:rPr>
        <w:t xml:space="preserve">  </w:t>
      </w:r>
      <w:r>
        <w:rPr>
          <w:rFonts w:hint="eastAsia" w:ascii="黑体" w:hAnsi="黑体" w:eastAsia="黑体" w:cs="黑体"/>
          <w:kern w:val="0"/>
          <w:sz w:val="32"/>
          <w:szCs w:val="32"/>
        </w:rPr>
        <w:t>三</w:t>
      </w:r>
      <w:r>
        <w:rPr>
          <w:rFonts w:hint="eastAsia" w:ascii="黑体" w:hAnsi="黑体" w:eastAsia="黑体" w:cs="黑体"/>
          <w:kern w:val="0"/>
          <w:sz w:val="32"/>
          <w:szCs w:val="32"/>
          <w:lang w:eastAsia="zh-CN"/>
        </w:rPr>
        <w:t>、</w:t>
      </w:r>
      <w:r>
        <w:rPr>
          <w:rFonts w:hint="eastAsia" w:ascii="黑体" w:hAnsi="黑体" w:eastAsia="黑体" w:cs="黑体"/>
          <w:kern w:val="0"/>
          <w:sz w:val="32"/>
          <w:szCs w:val="32"/>
        </w:rPr>
        <w:t>加大宣传，广泛参与</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为做好此次执法大练兵知识竞赛的宣传工作，新疆生态环境厅</w:t>
      </w:r>
      <w:r>
        <w:rPr>
          <w:rFonts w:hint="eastAsia" w:ascii="仿宋_GB2312" w:hAnsi="仿宋_GB2312" w:eastAsia="仿宋_GB2312" w:cs="仿宋_GB2312"/>
          <w:kern w:val="0"/>
          <w:sz w:val="32"/>
          <w:szCs w:val="32"/>
        </w:rPr>
        <w:t>及时</w:t>
      </w:r>
      <w:r>
        <w:rPr>
          <w:rFonts w:hint="eastAsia" w:ascii="仿宋_GB2312" w:hAnsi="仿宋_GB2312" w:eastAsia="仿宋_GB2312" w:cs="仿宋_GB2312"/>
          <w:kern w:val="0"/>
          <w:sz w:val="32"/>
          <w:szCs w:val="32"/>
          <w:lang w:val="en-US" w:eastAsia="zh-CN"/>
        </w:rPr>
        <w:t>总结各地</w:t>
      </w:r>
      <w:r>
        <w:rPr>
          <w:rFonts w:hint="eastAsia" w:ascii="仿宋_GB2312" w:hAnsi="仿宋_GB2312" w:eastAsia="仿宋_GB2312" w:cs="仿宋_GB2312"/>
          <w:kern w:val="0"/>
          <w:sz w:val="32"/>
          <w:szCs w:val="32"/>
        </w:rPr>
        <w:t>典型做法、先进经验，筛选优秀信息报送生态环境部，并在新疆媒体网络、自治区生态环境两微平台进行宣传报道。</w:t>
      </w:r>
      <w:r>
        <w:rPr>
          <w:rFonts w:hint="eastAsia" w:ascii="仿宋_GB2312" w:hAnsi="仿宋_GB2312" w:eastAsia="仿宋_GB2312" w:cs="仿宋_GB2312"/>
          <w:kern w:val="0"/>
          <w:sz w:val="32"/>
          <w:szCs w:val="32"/>
          <w:lang w:val="en-US" w:eastAsia="zh-CN"/>
        </w:rPr>
        <w:t>各</w:t>
      </w:r>
      <w:r>
        <w:rPr>
          <w:rFonts w:hint="eastAsia" w:ascii="仿宋_GB2312" w:hAnsi="仿宋_GB2312" w:eastAsia="仿宋_GB2312" w:cs="仿宋_GB2312"/>
          <w:kern w:val="0"/>
          <w:sz w:val="32"/>
          <w:szCs w:val="32"/>
        </w:rPr>
        <w:t>地</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州</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市</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生态环境部门充分利用官网、微信公众号等媒体多渠道多角度开展宣传工作，力图在全区生态环境部门形成“比学赶帮超”的执法氛围，在社会层面形成“人人关注环保，人人参与环保”的良好舆论氛围。</w:t>
      </w:r>
    </w:p>
    <w:p>
      <w:pPr>
        <w:spacing w:line="560" w:lineRule="exact"/>
        <w:jc w:val="center"/>
        <w:rPr>
          <w:rFonts w:hint="eastAsia" w:ascii="方正小标宋简体" w:hAnsi="方正小标宋简体" w:eastAsia="方正小标宋简体" w:cs="方正小标宋简体"/>
          <w:color w:val="000000"/>
          <w:sz w:val="44"/>
          <w:szCs w:val="44"/>
        </w:rPr>
      </w:pPr>
    </w:p>
    <w:p>
      <w:pPr>
        <w:pStyle w:val="4"/>
        <w:rPr>
          <w:rFonts w:hint="eastAsia"/>
        </w:rPr>
      </w:pPr>
    </w:p>
    <w:p>
      <w:pPr>
        <w:pStyle w:val="5"/>
        <w:widowControl w:val="0"/>
        <w:numPr>
          <w:numId w:val="0"/>
        </w:numPr>
        <w:jc w:val="both"/>
        <w:rPr>
          <w:rFonts w:hint="eastAsia"/>
        </w:rPr>
      </w:pPr>
    </w:p>
    <w:p>
      <w:pPr>
        <w:pStyle w:val="5"/>
        <w:widowControl w:val="0"/>
        <w:numPr>
          <w:numId w:val="0"/>
        </w:numPr>
        <w:jc w:val="both"/>
        <w:rPr>
          <w:rFonts w:hint="eastAsia"/>
        </w:rPr>
      </w:pPr>
    </w:p>
    <w:p>
      <w:pPr>
        <w:pStyle w:val="5"/>
        <w:numPr>
          <w:numId w:val="0"/>
        </w:numPr>
        <w:ind w:left="1680" w:leftChars="0"/>
        <w:rPr>
          <w:rFonts w:hint="eastAsia"/>
        </w:rPr>
      </w:pPr>
    </w:p>
    <w:p>
      <w:pPr>
        <w:spacing w:line="56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乌鲁木齐市开展全市</w:t>
      </w:r>
      <w:r>
        <w:rPr>
          <w:rFonts w:hint="eastAsia" w:ascii="方正小标宋简体" w:hAnsi="方正小标宋简体" w:eastAsia="方正小标宋简体" w:cs="方正小标宋简体"/>
          <w:color w:val="000000"/>
          <w:sz w:val="44"/>
          <w:szCs w:val="44"/>
          <w:lang w:val="en-US" w:eastAsia="zh-CN"/>
        </w:rPr>
        <w:t>生态</w:t>
      </w:r>
      <w:r>
        <w:rPr>
          <w:rFonts w:hint="eastAsia" w:ascii="方正小标宋简体" w:hAnsi="方正小标宋简体" w:eastAsia="方正小标宋简体" w:cs="方正小标宋简体"/>
          <w:color w:val="000000"/>
          <w:sz w:val="44"/>
          <w:szCs w:val="44"/>
        </w:rPr>
        <w:t>环境</w:t>
      </w:r>
      <w:r>
        <w:rPr>
          <w:rFonts w:hint="eastAsia" w:ascii="方正小标宋简体" w:hAnsi="方正小标宋简体" w:eastAsia="方正小标宋简体" w:cs="方正小标宋简体"/>
          <w:color w:val="000000"/>
          <w:sz w:val="44"/>
          <w:szCs w:val="44"/>
          <w:lang w:val="en-US" w:eastAsia="zh-CN"/>
        </w:rPr>
        <w:t>保护</w:t>
      </w:r>
      <w:r>
        <w:rPr>
          <w:rFonts w:hint="eastAsia" w:ascii="方正小标宋简体" w:hAnsi="方正小标宋简体" w:eastAsia="方正小标宋简体" w:cs="方正小标宋简体"/>
          <w:color w:val="000000"/>
          <w:sz w:val="44"/>
          <w:szCs w:val="44"/>
        </w:rPr>
        <w:t>执法</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sz w:val="44"/>
          <w:szCs w:val="44"/>
        </w:rPr>
        <w:t>大练兵案卷评查工作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为进一步推动2020年生态环境保护执法大练兵工作，提高环境行政执法工作规范化水平，2020年10月20日，按照《关于开展2020年乌鲁木齐市生态环境保护执法大练兵的通知》要求，</w:t>
      </w:r>
      <w:r>
        <w:rPr>
          <w:rFonts w:hint="eastAsia" w:ascii="仿宋_GB2312" w:hAnsi="仿宋_GB2312" w:eastAsia="仿宋_GB2312" w:cs="仿宋_GB2312"/>
          <w:color w:val="000000"/>
          <w:sz w:val="32"/>
          <w:szCs w:val="32"/>
        </w:rPr>
        <w:t>乌鲁木齐市生态环境局在全市范围内开展行政执法案卷评查工作。此次行政执法案卷</w:t>
      </w:r>
      <w:r>
        <w:rPr>
          <w:rFonts w:hint="eastAsia" w:ascii="仿宋_GB2312" w:hAnsi="仿宋_GB2312" w:eastAsia="仿宋_GB2312" w:cs="仿宋_GB2312"/>
          <w:sz w:val="32"/>
          <w:szCs w:val="32"/>
        </w:rPr>
        <w:t>评查采取各区（县）分局交叉互查的方式，每个案卷评查3次取平均分为最终得分；评查范围是从环境行政处罚系统中随机抽取各区（县）生态环境分局2020年已作出行政处罚决定的环境行政处罚案卷2卷，共16卷。</w:t>
      </w:r>
      <w:r>
        <w:rPr>
          <w:rFonts w:hint="eastAsia" w:ascii="仿宋_GB2312" w:hAnsi="仿宋_GB2312" w:eastAsia="仿宋_GB2312" w:cs="仿宋_GB2312"/>
          <w:color w:val="000000"/>
          <w:sz w:val="32"/>
          <w:szCs w:val="32"/>
        </w:rPr>
        <w:t>通过案卷评查，大家相互学习，取长补短，互促互进，</w:t>
      </w:r>
      <w:r>
        <w:rPr>
          <w:rFonts w:hint="eastAsia" w:ascii="仿宋_GB2312" w:hAnsi="仿宋_GB2312" w:eastAsia="仿宋_GB2312" w:cs="仿宋_GB2312"/>
          <w:sz w:val="32"/>
          <w:szCs w:val="32"/>
        </w:rPr>
        <w:t>推进全市生态环境保护执法规范化，</w:t>
      </w:r>
      <w:r>
        <w:rPr>
          <w:rFonts w:hint="eastAsia" w:ascii="仿宋_GB2312" w:hAnsi="仿宋_GB2312" w:eastAsia="仿宋_GB2312" w:cs="仿宋_GB2312"/>
          <w:color w:val="000000"/>
          <w:sz w:val="32"/>
          <w:szCs w:val="32"/>
        </w:rPr>
        <w:t>提高办案质量，提升执法水平，达到在练兵中学习，在学习中练兵的目的。积极推动乌鲁木齐市生态环境执法大练兵工作取得实效，助力全市污染防治攻坚战取得全面胜利。</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40655" cy="2843530"/>
            <wp:effectExtent l="0" t="0" r="17145" b="13970"/>
            <wp:docPr id="1" name="图片 1" descr="ebeb9c04ee26e177d9a815fd5627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beb9c04ee26e177d9a815fd5627c2d"/>
                    <pic:cNvPicPr>
                      <a:picLocks noChangeAspect="1"/>
                    </pic:cNvPicPr>
                  </pic:nvPicPr>
                  <pic:blipFill>
                    <a:blip r:embed="rId5"/>
                    <a:stretch>
                      <a:fillRect/>
                    </a:stretch>
                  </pic:blipFill>
                  <pic:spPr>
                    <a:xfrm>
                      <a:off x="0" y="0"/>
                      <a:ext cx="5240655" cy="2843530"/>
                    </a:xfrm>
                    <a:prstGeom prst="rect">
                      <a:avLst/>
                    </a:prstGeom>
                  </pic:spPr>
                </pic:pic>
              </a:graphicData>
            </a:graphic>
          </wp:inline>
        </w:drawing>
      </w:r>
    </w:p>
    <w:p>
      <w:pPr>
        <w:spacing w:line="56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 w:val="32"/>
          <w:szCs w:val="32"/>
        </w:rPr>
        <w:t>图：乌鲁木齐市2020年生态环境保护执法大练兵案件</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乌鲁木齐市环境执法打出“帮扶”牌</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——乌鲁木齐市环境监察支队开展“送法”进企业活动指导帮扶企业复工复产</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提高重点排污企业的环保法律意识，深入推进我市打赢环境污染防治攻坚战，乌鲁木齐市环境监察支队对重点企业进行了隐患排查和生态环境普法宣传，促进企业在运行中的规范性，为企业安全生产、环保生产提出了更高的要求和标准。</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乌鲁木齐市环境监察支队开展了“送法入企，助力复工复产”活动，向辖区内重点排污企业送上助力企业复工复产环境法律法规书籍，包括《环境保护法》《水污染防治法》《土壤污染防治法》《固体废弃物污染环境防治法》等，并向重点排污企业宣传常见环境违法行为及处罚措施，给企业自查自改提供参照。执法人员现场对企业污染防治设施运行情况、落实生态环境保护法规政策等情况开展现场检查和指导帮扶，要求企业加强对新法新规的学习，确保“双节”期间各项污染防治设施正常稳定运行，各项污染物达标排放，严防发生突发环境事件。</w:t>
      </w:r>
    </w:p>
    <w:p>
      <w:pPr>
        <w:spacing w:line="560" w:lineRule="exact"/>
        <w:ind w:firstLine="641"/>
        <w:rPr>
          <w:rFonts w:ascii="仿宋_GB2312" w:hAnsi="仿宋_GB2312" w:eastAsia="仿宋_GB2312" w:cs="仿宋_GB2312"/>
          <w:sz w:val="32"/>
          <w:szCs w:val="32"/>
        </w:rPr>
      </w:pPr>
      <w:r>
        <w:rPr>
          <w:rFonts w:hint="eastAsia" w:ascii="仿宋_GB2312" w:hAnsi="仿宋_GB2312" w:eastAsia="仿宋_GB2312" w:cs="仿宋_GB2312"/>
          <w:sz w:val="32"/>
          <w:szCs w:val="32"/>
        </w:rPr>
        <w:t>今年以来，乌鲁木齐市环境监察支队全力支持企业复工复产，严格落实执法帮扶工作机制。严格落实《乌鲁木齐市生态环境局疫情期间免除和减轻行政处罚的实施办法》，助力企业复工复产，明确11类不予以行政处罚和5类减轻行政处罚，市支队对轻微违法、无心之失或专业能力不足的等满足减免情形的企业进行了现场责令整改和执法帮扶，服务帮扶企业372家次。</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乌鲁木齐市不断执法队伍提高履职能力、转变执法方式、提升执法效能，开展了“送法进企业活动”等系列活动，打好“帮扶”牌，切实承担生态环境保护义务宣传员的职责。下一步将以精准执法服务经济高质量发展，持续解决群众关心的突出环境问题，助力全面打赢污染防治攻坚战。</w:t>
      </w:r>
    </w:p>
    <w:p>
      <w:pPr>
        <w:pStyle w:val="2"/>
        <w:ind w:left="0" w:leftChars="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055" cy="2673985"/>
            <wp:effectExtent l="0" t="0" r="10795" b="12065"/>
            <wp:docPr id="3" name="图片 1" descr="925f45be8e21a620cd759274751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25f45be8e21a620cd7592747514899"/>
                    <pic:cNvPicPr>
                      <a:picLocks noChangeAspect="1"/>
                    </pic:cNvPicPr>
                  </pic:nvPicPr>
                  <pic:blipFill>
                    <a:blip r:embed="rId6"/>
                    <a:stretch>
                      <a:fillRect/>
                    </a:stretch>
                  </pic:blipFill>
                  <pic:spPr>
                    <a:xfrm>
                      <a:off x="0" y="0"/>
                      <a:ext cx="5266055" cy="2673985"/>
                    </a:xfrm>
                    <a:prstGeom prst="rect">
                      <a:avLst/>
                    </a:prstGeom>
                    <a:noFill/>
                    <a:ln>
                      <a:noFill/>
                    </a:ln>
                  </pic:spPr>
                </pic:pic>
              </a:graphicData>
            </a:graphic>
          </wp:inline>
        </w:drawing>
      </w:r>
    </w:p>
    <w:p>
      <w:pPr>
        <w:pStyle w:val="2"/>
        <w:spacing w:line="360" w:lineRule="exact"/>
        <w:ind w:left="840" w:leftChars="0" w:hanging="840" w:hangingChars="300"/>
        <w:jc w:val="center"/>
        <w:rPr>
          <w:rFonts w:ascii="仿宋_GB2312" w:hAnsi="仿宋_GB2312" w:eastAsia="仿宋_GB2312" w:cs="仿宋_GB2312"/>
          <w:sz w:val="32"/>
          <w:szCs w:val="32"/>
        </w:rPr>
      </w:pPr>
      <w:r>
        <w:rPr>
          <w:rFonts w:hint="eastAsia" w:ascii="仿宋_GB2312" w:hAnsi="仿宋_GB2312" w:eastAsia="仿宋_GB2312" w:cs="仿宋_GB2312"/>
          <w:color w:val="333333"/>
          <w:spacing w:val="-20"/>
          <w:sz w:val="32"/>
          <w:szCs w:val="32"/>
          <w:shd w:val="clear" w:color="auto" w:fill="FFFFFF"/>
        </w:rPr>
        <w:t>图1：</w:t>
      </w:r>
      <w:r>
        <w:rPr>
          <w:rFonts w:hint="eastAsia" w:ascii="仿宋_GB2312" w:hAnsi="仿宋_GB2312" w:eastAsia="仿宋_GB2312" w:cs="仿宋_GB2312"/>
          <w:sz w:val="32"/>
          <w:szCs w:val="32"/>
        </w:rPr>
        <w:t>乌鲁木齐</w:t>
      </w:r>
      <w:r>
        <w:rPr>
          <w:rFonts w:hint="eastAsia" w:ascii="仿宋_GB2312" w:hAnsi="仿宋_GB2312" w:eastAsia="仿宋_GB2312" w:cs="仿宋_GB2312"/>
          <w:color w:val="333333"/>
          <w:sz w:val="32"/>
          <w:szCs w:val="32"/>
          <w:shd w:val="clear" w:color="auto" w:fill="FFFFFF"/>
        </w:rPr>
        <w:t>市环境监察支队为企业送上</w:t>
      </w:r>
      <w:r>
        <w:rPr>
          <w:rFonts w:hint="eastAsia" w:ascii="仿宋_GB2312" w:hAnsi="仿宋_GB2312" w:eastAsia="仿宋_GB2312" w:cs="仿宋_GB2312"/>
          <w:sz w:val="32"/>
          <w:szCs w:val="32"/>
        </w:rPr>
        <w:t>助力企业复工复产</w:t>
      </w:r>
    </w:p>
    <w:p>
      <w:pPr>
        <w:pStyle w:val="2"/>
        <w:spacing w:line="360" w:lineRule="exact"/>
        <w:ind w:left="0" w:leftChars="0" w:firstLine="0" w:firstLineChars="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环境法律法规书籍</w:t>
      </w:r>
    </w:p>
    <w:p>
      <w:pPr>
        <w:jc w:val="center"/>
        <w:rPr>
          <w:rFonts w:hint="eastAsia" w:ascii="方正小标宋简体" w:hAnsi="方正小标宋简体" w:eastAsia="方正小标宋简体" w:cs="方正小标宋简体"/>
          <w:b w:val="0"/>
          <w:color w:val="333333"/>
          <w:spacing w:val="8"/>
          <w:sz w:val="44"/>
          <w:szCs w:val="44"/>
          <w:shd w:val="clear" w:color="auto" w:fill="FFFFFF"/>
        </w:rPr>
      </w:pPr>
      <w:r>
        <w:rPr>
          <w:rFonts w:hint="eastAsia" w:ascii="仿宋_GB2312" w:hAnsi="仿宋_GB2312" w:eastAsia="仿宋_GB2312" w:cs="仿宋_GB2312"/>
          <w:sz w:val="32"/>
          <w:szCs w:val="32"/>
        </w:rPr>
        <w:drawing>
          <wp:inline distT="0" distB="0" distL="114300" distR="114300">
            <wp:extent cx="5272405" cy="2519045"/>
            <wp:effectExtent l="0" t="0" r="4445" b="14605"/>
            <wp:docPr id="7" name="图片 2" descr="4373fc6ea6869c4175870d575eda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4373fc6ea6869c4175870d575edabf7"/>
                    <pic:cNvPicPr>
                      <a:picLocks noChangeAspect="1"/>
                    </pic:cNvPicPr>
                  </pic:nvPicPr>
                  <pic:blipFill>
                    <a:blip r:embed="rId7"/>
                    <a:stretch>
                      <a:fillRect/>
                    </a:stretch>
                  </pic:blipFill>
                  <pic:spPr>
                    <a:xfrm>
                      <a:off x="0" y="0"/>
                      <a:ext cx="5272405" cy="2519045"/>
                    </a:xfrm>
                    <a:prstGeom prst="rect">
                      <a:avLst/>
                    </a:prstGeom>
                    <a:noFill/>
                    <a:ln>
                      <a:noFill/>
                    </a:ln>
                  </pic:spPr>
                </pic:pic>
              </a:graphicData>
            </a:graphic>
          </wp:inline>
        </w:drawing>
      </w:r>
      <w:r>
        <w:rPr>
          <w:rFonts w:hint="eastAsia" w:ascii="仿宋_GB2312" w:hAnsi="仿宋_GB2312" w:eastAsia="仿宋_GB2312" w:cs="仿宋_GB2312"/>
          <w:color w:val="333333"/>
          <w:sz w:val="32"/>
          <w:szCs w:val="32"/>
          <w:shd w:val="clear" w:color="auto" w:fill="FFFFFF"/>
        </w:rPr>
        <w:t>图2：</w:t>
      </w:r>
      <w:r>
        <w:rPr>
          <w:rFonts w:hint="eastAsia" w:ascii="仿宋_GB2312" w:hAnsi="仿宋_GB2312" w:eastAsia="仿宋_GB2312" w:cs="仿宋_GB2312"/>
          <w:spacing w:val="-11"/>
          <w:sz w:val="32"/>
          <w:szCs w:val="32"/>
        </w:rPr>
        <w:t>乌鲁木齐</w:t>
      </w:r>
      <w:r>
        <w:rPr>
          <w:rFonts w:hint="eastAsia" w:ascii="仿宋_GB2312" w:hAnsi="仿宋_GB2312" w:eastAsia="仿宋_GB2312" w:cs="仿宋_GB2312"/>
          <w:color w:val="333333"/>
          <w:spacing w:val="-11"/>
          <w:sz w:val="32"/>
          <w:szCs w:val="32"/>
          <w:shd w:val="clear" w:color="auto" w:fill="FFFFFF"/>
        </w:rPr>
        <w:t>市环境监察支队对重点源企业进行现场隐患排</w:t>
      </w:r>
      <w:r>
        <w:rPr>
          <w:rFonts w:hint="eastAsia" w:ascii="仿宋_GB2312" w:hAnsi="仿宋_GB2312" w:eastAsia="仿宋_GB2312" w:cs="仿宋_GB2312"/>
          <w:color w:val="333333"/>
          <w:sz w:val="32"/>
          <w:szCs w:val="32"/>
          <w:shd w:val="clear" w:color="auto" w:fill="FFFFFF"/>
        </w:rPr>
        <w:t>查</w:t>
      </w:r>
    </w:p>
    <w:p>
      <w:pPr>
        <w:pStyle w:val="7"/>
        <w:keepNext w:val="0"/>
        <w:keepLines w:val="0"/>
        <w:widowControl/>
        <w:shd w:val="clear" w:color="auto" w:fill="FFFFFF"/>
        <w:spacing w:before="0" w:after="0" w:line="560" w:lineRule="exact"/>
        <w:jc w:val="center"/>
        <w:rPr>
          <w:rFonts w:ascii="方正小标宋简体" w:hAnsi="方正小标宋简体" w:eastAsia="方正小标宋简体" w:cs="方正小标宋简体"/>
          <w:b w:val="0"/>
          <w:color w:val="333333"/>
          <w:spacing w:val="8"/>
          <w:sz w:val="44"/>
          <w:szCs w:val="44"/>
          <w:shd w:val="clear" w:color="auto" w:fill="FFFFFF"/>
        </w:rPr>
      </w:pPr>
      <w:r>
        <w:rPr>
          <w:rFonts w:hint="eastAsia" w:ascii="方正小标宋简体" w:hAnsi="方正小标宋简体" w:eastAsia="方正小标宋简体" w:cs="方正小标宋简体"/>
          <w:b w:val="0"/>
          <w:color w:val="333333"/>
          <w:spacing w:val="8"/>
          <w:sz w:val="44"/>
          <w:szCs w:val="44"/>
          <w:shd w:val="clear" w:color="auto" w:fill="FFFFFF"/>
        </w:rPr>
        <w:t>昌吉州对阜康辖区内污染源</w:t>
      </w:r>
    </w:p>
    <w:p>
      <w:pPr>
        <w:pStyle w:val="7"/>
        <w:keepNext w:val="0"/>
        <w:keepLines w:val="0"/>
        <w:widowControl/>
        <w:shd w:val="clear" w:color="auto" w:fill="FFFFFF"/>
        <w:spacing w:before="0" w:after="0" w:line="560" w:lineRule="exact"/>
        <w:jc w:val="center"/>
        <w:rPr>
          <w:rFonts w:ascii="方正小标宋简体" w:hAnsi="方正小标宋简体" w:eastAsia="方正小标宋简体" w:cs="方正小标宋简体"/>
          <w:b w:val="0"/>
          <w:color w:val="333333"/>
          <w:spacing w:val="8"/>
          <w:sz w:val="44"/>
          <w:szCs w:val="44"/>
          <w:shd w:val="clear" w:color="auto" w:fill="FFFFFF"/>
        </w:rPr>
      </w:pPr>
      <w:r>
        <w:rPr>
          <w:rFonts w:hint="eastAsia" w:ascii="方正小标宋简体" w:hAnsi="方正小标宋简体" w:eastAsia="方正小标宋简体" w:cs="方正小标宋简体"/>
          <w:b w:val="0"/>
          <w:color w:val="333333"/>
          <w:spacing w:val="8"/>
          <w:sz w:val="44"/>
          <w:szCs w:val="44"/>
          <w:shd w:val="clear" w:color="auto" w:fill="FFFFFF"/>
        </w:rPr>
        <w:t>开展检查帮扶工作</w:t>
      </w:r>
    </w:p>
    <w:p>
      <w:pPr>
        <w:adjustRightInd w:val="0"/>
        <w:snapToGrid w:val="0"/>
        <w:spacing w:line="560" w:lineRule="exact"/>
        <w:ind w:firstLine="640" w:firstLineChars="200"/>
        <w:rPr>
          <w:sz w:val="32"/>
          <w:szCs w:val="32"/>
        </w:rPr>
      </w:pPr>
      <w:r>
        <w:rPr>
          <w:rFonts w:hint="eastAsia" w:ascii="仿宋_GB2312" w:hAnsi="仿宋_GB2312" w:eastAsia="仿宋_GB2312" w:cs="仿宋_GB2312"/>
          <w:sz w:val="32"/>
          <w:szCs w:val="32"/>
        </w:rPr>
        <w:t>为切实加大昌吉州阜康区域污染源环境监管力度，全面落实蓝天保卫战各项工作任务，加强对阜康市大气污染防治有关工作的督促指导，9月27日-10月8日期间，昌吉州节能减排监督管理局组织行业专家，抽调执法人员对阜康辖区内污染源开展检查帮扶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一是安排部署情况。</w:t>
      </w:r>
      <w:r>
        <w:rPr>
          <w:rFonts w:hint="eastAsia" w:ascii="仿宋_GB2312" w:hAnsi="仿宋_GB2312" w:eastAsia="仿宋_GB2312" w:cs="仿宋_GB2312"/>
          <w:sz w:val="32"/>
          <w:szCs w:val="32"/>
        </w:rPr>
        <w:t>9月27日上午，昌吉州生态环境局党组成员尤建文同志主持召开会议对阜康专项检查工作进行安排部署。9月27日-28日，昌吉州节能减排监督管理局组织相关科室大队，就切实加强阜康市污染源环境监管力度，研究制定《关于开展阜康专项生态环境执法工作方案》，明确检查内容、检查方式及相关要求。9月27日-10月7日，昌吉州节能减排监督管理局协调聘请自治区相关权威行业专家6名，抽调昌吉州生态环境局执法人员与阜康市执法人员共计12人组成四个检查组，采取常态检查、节假日期间突击检查、暗查等多措并举的现场检查方式，对阜康辖区重点工业分企业污染物排放情况开展现场检查、指导帮扶工作。</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二是现场检查情况。</w:t>
      </w:r>
      <w:r>
        <w:rPr>
          <w:rFonts w:hint="eastAsia" w:ascii="仿宋_GB2312" w:hAnsi="仿宋_GB2312" w:eastAsia="仿宋_GB2312" w:cs="仿宋_GB2312"/>
          <w:sz w:val="32"/>
          <w:szCs w:val="32"/>
        </w:rPr>
        <w:t>检查组对阜康辖区内部分企业进行现场检查，重点检查企业大气污染物排放及污染防治设施运行情况、排污许可制度落实情况、涉VOCs污染物治理情况、危险废物储存处置情况等。根据检查发现的问题，研究制定了问题整改台帐，明确了整改措施，同时将整改台帐以正式件形式将问题反馈至阜康市环境监察大队，昌吉州、市两级环境执法部门联合督促企业进行整改。</w:t>
      </w:r>
    </w:p>
    <w:p>
      <w:pPr>
        <w:pStyle w:val="4"/>
        <w:spacing w:line="560" w:lineRule="exact"/>
        <w:ind w:firstLine="640" w:firstLineChars="200"/>
        <w:rPr>
          <w:rFonts w:ascii="仿宋_GB2312" w:hAnsi="仿宋_GB2312" w:eastAsia="仿宋_GB2312" w:cs="仿宋_GB2312"/>
          <w:sz w:val="32"/>
          <w:szCs w:val="32"/>
        </w:rPr>
      </w:pPr>
      <w:r>
        <w:rPr>
          <w:rFonts w:hint="eastAsia" w:ascii="黑体" w:hAnsi="黑体" w:eastAsia="黑体"/>
          <w:sz w:val="32"/>
          <w:szCs w:val="32"/>
        </w:rPr>
        <w:t>三是下一步工作计划。</w:t>
      </w:r>
      <w:r>
        <w:rPr>
          <w:rFonts w:hint="eastAsia" w:ascii="楷体" w:hAnsi="楷体" w:eastAsia="楷体" w:cs="楷体"/>
          <w:sz w:val="32"/>
          <w:szCs w:val="32"/>
        </w:rPr>
        <w:t>督促企业落实主体责任，建立整改台账，尽快完成问题整改。</w:t>
      </w:r>
      <w:r>
        <w:rPr>
          <w:rFonts w:hint="eastAsia" w:ascii="仿宋_GB2312" w:hAnsi="仿宋_GB2312" w:eastAsia="仿宋_GB2312" w:cs="仿宋_GB2312"/>
          <w:sz w:val="32"/>
          <w:szCs w:val="32"/>
        </w:rPr>
        <w:t xml:space="preserve">针对环境问题情节较轻，能立即整改的要立即整改，要求企业对存在的问题认真进行分析，对工程类不能立即整改到位的，要求针对问题明确整改时限和要求，限期完成整改。在整改期间最大限度减少污染物排放量。  </w:t>
      </w:r>
    </w:p>
    <w:p>
      <w:pPr>
        <w:pStyle w:val="4"/>
        <w:spacing w:line="560" w:lineRule="exact"/>
        <w:ind w:firstLine="640" w:firstLineChars="200"/>
      </w:pPr>
      <w:r>
        <w:rPr>
          <w:rFonts w:hint="eastAsia" w:ascii="黑体" w:hAnsi="黑体" w:eastAsia="黑体"/>
          <w:sz w:val="32"/>
          <w:szCs w:val="32"/>
        </w:rPr>
        <w:t>四是跟进企业整改情况，不定期开展“回头看”工作。</w:t>
      </w:r>
      <w:r>
        <w:rPr>
          <w:rFonts w:hint="eastAsia" w:ascii="仿宋_GB2312" w:hAnsi="仿宋_GB2312" w:eastAsia="仿宋_GB2312" w:cs="仿宋_GB2312"/>
          <w:sz w:val="32"/>
          <w:szCs w:val="32"/>
        </w:rPr>
        <w:t>一是对问题清单中企业整改情况进行逐项核实，确保每项问题整改到位；二是在线监控数据、高空瞭望等平台设施对企业污染物排放情况进行监督管理，特别是企业无组织排放管理；三是对阜康市辖区持续专项执法整治，通过开展常规检查、突击检查和执法监测等，强化对焦化、钢铁、铸造等重点行业企业排污监管，严厉打击偷排、漏排、超标排放的环境违法行为。</w:t>
      </w:r>
    </w:p>
    <w:p>
      <w:pPr>
        <w:spacing w:line="500" w:lineRule="exact"/>
      </w:pPr>
    </w:p>
    <w:p>
      <w:pPr>
        <w:pStyle w:val="2"/>
      </w:pPr>
    </w:p>
    <w:p>
      <w:pPr>
        <w:spacing w:line="560" w:lineRule="exact"/>
        <w:jc w:val="center"/>
        <w:rPr>
          <w:rFonts w:ascii="仿宋_GB2312" w:eastAsia="仿宋_GB2312"/>
          <w:sz w:val="32"/>
          <w:szCs w:val="32"/>
        </w:rPr>
      </w:pPr>
      <w:r>
        <w:rPr>
          <w:rFonts w:hint="eastAsia" w:ascii="方正小标宋简体" w:eastAsia="方正小标宋简体"/>
          <w:sz w:val="44"/>
          <w:szCs w:val="44"/>
        </w:rPr>
        <w:t>克拉玛依市</w:t>
      </w:r>
      <w:r>
        <w:rPr>
          <w:rFonts w:hint="eastAsia" w:ascii="方正小标宋简体" w:eastAsia="方正小标宋简体"/>
          <w:spacing w:val="-20"/>
          <w:sz w:val="44"/>
          <w:szCs w:val="44"/>
        </w:rPr>
        <w:t>开展案卷交叉评</w:t>
      </w:r>
      <w:r>
        <w:rPr>
          <w:rFonts w:hint="eastAsia" w:ascii="方正小标宋简体" w:eastAsia="方正小标宋简体"/>
          <w:sz w:val="44"/>
          <w:szCs w:val="44"/>
        </w:rPr>
        <w:t>查培训 提升生态环境保护执法规范化能力水平</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为切实做好生态环境</w:t>
      </w:r>
      <w:r>
        <w:rPr>
          <w:rFonts w:hint="eastAsia" w:ascii="Times New Roman" w:hAnsi="Times New Roman" w:eastAsia="仿宋_GB2312"/>
          <w:sz w:val="32"/>
          <w:szCs w:val="32"/>
        </w:rPr>
        <w:t>保护</w:t>
      </w:r>
      <w:r>
        <w:rPr>
          <w:rFonts w:ascii="Times New Roman" w:hAnsi="Times New Roman" w:eastAsia="仿宋_GB2312"/>
          <w:sz w:val="32"/>
          <w:szCs w:val="32"/>
        </w:rPr>
        <w:t>执法大练兵总结分析工作，确保生态环境</w:t>
      </w:r>
      <w:r>
        <w:rPr>
          <w:rFonts w:hint="eastAsia" w:ascii="Times New Roman" w:hAnsi="Times New Roman" w:eastAsia="仿宋_GB2312"/>
          <w:sz w:val="32"/>
          <w:szCs w:val="32"/>
        </w:rPr>
        <w:t>保护</w:t>
      </w:r>
      <w:r>
        <w:rPr>
          <w:rFonts w:ascii="Times New Roman" w:hAnsi="Times New Roman" w:eastAsia="仿宋_GB2312"/>
          <w:sz w:val="32"/>
          <w:szCs w:val="32"/>
        </w:rPr>
        <w:t>执法大练兵工作取得实效，根据《20</w:t>
      </w:r>
      <w:r>
        <w:rPr>
          <w:rFonts w:hint="eastAsia" w:ascii="Times New Roman" w:hAnsi="Times New Roman" w:eastAsia="仿宋_GB2312"/>
          <w:sz w:val="32"/>
          <w:szCs w:val="32"/>
        </w:rPr>
        <w:t>20</w:t>
      </w:r>
      <w:r>
        <w:rPr>
          <w:rFonts w:ascii="Times New Roman" w:hAnsi="Times New Roman" w:eastAsia="仿宋_GB2312"/>
          <w:sz w:val="32"/>
          <w:szCs w:val="32"/>
        </w:rPr>
        <w:t>年克拉玛依市生态环境保护执法大练兵实施方案》《20</w:t>
      </w:r>
      <w:r>
        <w:rPr>
          <w:rFonts w:hint="eastAsia" w:ascii="Times New Roman" w:hAnsi="Times New Roman" w:eastAsia="仿宋_GB2312"/>
          <w:sz w:val="32"/>
          <w:szCs w:val="32"/>
        </w:rPr>
        <w:t>20</w:t>
      </w:r>
      <w:r>
        <w:rPr>
          <w:rFonts w:ascii="Times New Roman" w:hAnsi="Times New Roman" w:eastAsia="仿宋_GB2312"/>
          <w:sz w:val="32"/>
          <w:szCs w:val="32"/>
        </w:rPr>
        <w:t>年克拉玛依市生态环境</w:t>
      </w:r>
      <w:r>
        <w:rPr>
          <w:rFonts w:hint="eastAsia" w:ascii="Times New Roman" w:hAnsi="Times New Roman" w:eastAsia="仿宋_GB2312"/>
          <w:sz w:val="32"/>
          <w:szCs w:val="32"/>
        </w:rPr>
        <w:t>保护</w:t>
      </w:r>
      <w:r>
        <w:rPr>
          <w:rFonts w:ascii="Times New Roman" w:hAnsi="Times New Roman" w:eastAsia="仿宋_GB2312"/>
          <w:sz w:val="32"/>
          <w:szCs w:val="32"/>
        </w:rPr>
        <w:t>执法培训实施方案》，进一步促进执法交流互鉴，查找完善执法工作中的不足，规范生态环境</w:t>
      </w:r>
      <w:r>
        <w:rPr>
          <w:rFonts w:hint="eastAsia" w:ascii="Times New Roman" w:hAnsi="Times New Roman" w:eastAsia="仿宋_GB2312"/>
          <w:sz w:val="32"/>
          <w:szCs w:val="32"/>
        </w:rPr>
        <w:t>保护</w:t>
      </w:r>
      <w:r>
        <w:rPr>
          <w:rFonts w:ascii="Times New Roman" w:hAnsi="Times New Roman" w:eastAsia="仿宋_GB2312"/>
          <w:sz w:val="32"/>
          <w:szCs w:val="32"/>
        </w:rPr>
        <w:t>执法文书制作，进一步提升生态环境</w:t>
      </w:r>
      <w:r>
        <w:rPr>
          <w:rFonts w:hint="eastAsia" w:ascii="Times New Roman" w:hAnsi="Times New Roman" w:eastAsia="仿宋_GB2312"/>
          <w:sz w:val="32"/>
          <w:szCs w:val="32"/>
        </w:rPr>
        <w:t>保护</w:t>
      </w:r>
      <w:r>
        <w:rPr>
          <w:rFonts w:ascii="Times New Roman" w:hAnsi="Times New Roman" w:eastAsia="仿宋_GB2312"/>
          <w:sz w:val="32"/>
          <w:szCs w:val="32"/>
        </w:rPr>
        <w:t>执法</w:t>
      </w:r>
      <w:r>
        <w:rPr>
          <w:rFonts w:hint="eastAsia" w:ascii="Times New Roman" w:hAnsi="Times New Roman" w:eastAsia="仿宋_GB2312"/>
          <w:sz w:val="32"/>
          <w:szCs w:val="32"/>
        </w:rPr>
        <w:t>规范化能力水平，2020年10月16日，克拉玛依市生态环境局组织市、区生态环境保护执法人员召开案卷交叉评查培训交流会。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此次案卷交叉评查培训交流会，采取交叉评查案卷和交流讨论培训相结合的方式开展，</w:t>
      </w:r>
      <w:r>
        <w:rPr>
          <w:rFonts w:hint="eastAsia" w:ascii="Times New Roman" w:hAnsi="Times New Roman" w:eastAsia="仿宋_GB2312"/>
          <w:sz w:val="32"/>
          <w:szCs w:val="32"/>
        </w:rPr>
        <w:t>克拉玛依</w:t>
      </w:r>
      <w:r>
        <w:rPr>
          <w:rFonts w:hint="eastAsia" w:ascii="仿宋_GB2312" w:eastAsia="仿宋_GB2312"/>
          <w:sz w:val="32"/>
          <w:szCs w:val="32"/>
        </w:rPr>
        <w:t>市、区生态环境保护执法人员交叉对2020年查办（含办理中）的执法案卷对照案卷评查标准进行了交叉评查，对执法过程中、文书制作中的问题进行了交流讨论，组织开展环境行政处罚系统填报、《新疆维吾尔自治区规范适用生态环境行政处罚自由裁量权实施办法（试行）》解读、生态环境保护执法文书制作培训，开展廉洁执法教育学习，评选出优秀案卷分发各区分局指导规范执法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通过此次案卷交评查培训交流，查找完善了执法工作中的不足，统一规范了生态环境保护执法文书及案卷制作，进一步提升生态环境保护执法队伍能力和水平。</w:t>
      </w:r>
    </w:p>
    <w:p>
      <w:r>
        <w:rPr>
          <w:rFonts w:hint="eastAsia" w:ascii="仿宋_GB2312" w:eastAsia="仿宋_GB2312"/>
          <w:sz w:val="32"/>
          <w:szCs w:val="32"/>
        </w:rPr>
        <w:drawing>
          <wp:anchor distT="0" distB="0" distL="114300" distR="114300" simplePos="0" relativeHeight="251664384" behindDoc="0" locked="0" layoutInCell="1" allowOverlap="1">
            <wp:simplePos x="0" y="0"/>
            <wp:positionH relativeFrom="column">
              <wp:posOffset>60960</wp:posOffset>
            </wp:positionH>
            <wp:positionV relativeFrom="paragraph">
              <wp:posOffset>110490</wp:posOffset>
            </wp:positionV>
            <wp:extent cx="5272405" cy="3042285"/>
            <wp:effectExtent l="0" t="0" r="4445" b="5715"/>
            <wp:wrapNone/>
            <wp:docPr id="10" name="图片 0" descr="QQ图片2020101613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0" descr="QQ图片20201016130603.jpg"/>
                    <pic:cNvPicPr>
                      <a:picLocks noChangeAspect="1" noChangeArrowheads="1"/>
                    </pic:cNvPicPr>
                  </pic:nvPicPr>
                  <pic:blipFill>
                    <a:blip r:embed="rId8" cstate="print"/>
                    <a:srcRect/>
                    <a:stretch>
                      <a:fillRect/>
                    </a:stretch>
                  </pic:blipFill>
                  <pic:spPr>
                    <a:xfrm>
                      <a:off x="0" y="0"/>
                      <a:ext cx="5272405" cy="3042285"/>
                    </a:xfrm>
                    <a:prstGeom prst="rect">
                      <a:avLst/>
                    </a:prstGeom>
                    <a:noFill/>
                    <a:ln w="9525">
                      <a:noFill/>
                      <a:miter lim="800000"/>
                      <a:headEnd/>
                      <a:tailEnd/>
                    </a:ln>
                  </pic:spPr>
                </pic:pic>
              </a:graphicData>
            </a:graphic>
          </wp:anchor>
        </w:drawing>
      </w: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spacing w:line="560" w:lineRule="exact"/>
        <w:rPr>
          <w:rFonts w:ascii="方正小标宋简体" w:hAnsi="方正小标宋简体" w:eastAsia="方正小标宋简体" w:cs="方正小标宋简体"/>
          <w:sz w:val="44"/>
          <w:szCs w:val="44"/>
        </w:rPr>
      </w:pPr>
    </w:p>
    <w:p>
      <w:pPr>
        <w:pStyle w:val="2"/>
      </w:pPr>
    </w:p>
    <w:p>
      <w:pPr>
        <w:spacing w:line="560" w:lineRule="exact"/>
        <w:jc w:val="both"/>
        <w:rPr>
          <w:rFonts w:hint="eastAsia"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克拉玛依市克拉玛依区开展大练兵专项执法检查工作</w:t>
      </w:r>
    </w:p>
    <w:p>
      <w:pPr>
        <w:shd w:val="clear" w:color="auto" w:fill="FFFFFF"/>
        <w:spacing w:before="100" w:after="100" w:line="560" w:lineRule="exact"/>
        <w:ind w:firstLine="645"/>
        <w:rPr>
          <w:rFonts w:ascii="仿宋_GB2312" w:hAnsi="宋体" w:eastAsia="仿宋_GB2312" w:cs="宋体"/>
          <w:sz w:val="32"/>
          <w:szCs w:val="32"/>
        </w:rPr>
      </w:pPr>
      <w:r>
        <w:rPr>
          <w:rFonts w:hint="eastAsia" w:ascii="仿宋_GB2312" w:hAnsi="仿宋" w:eastAsia="仿宋_GB2312"/>
          <w:sz w:val="32"/>
          <w:szCs w:val="32"/>
        </w:rPr>
        <w:t>为进一步加强环境执法队伍建设，提高环境执法队伍理论水平和业务素质，严格规范环境执法行为，打造生态环境保护执法铁军，</w:t>
      </w:r>
      <w:r>
        <w:rPr>
          <w:rFonts w:hint="eastAsia" w:ascii="仿宋_GB2312" w:hAnsi="宋体" w:eastAsia="仿宋_GB2312" w:cs="宋体"/>
          <w:sz w:val="32"/>
          <w:szCs w:val="32"/>
        </w:rPr>
        <w:t>根据自治区生态环境厅相关要求与克拉玛依市生态环局下发的《2020年克拉玛依市生态环境保护执法大练兵实施方案》，结合克拉玛依市生态环境局克拉玛依区分局工作实际，积极开展了执法大练兵活动。</w:t>
      </w:r>
    </w:p>
    <w:p>
      <w:pPr>
        <w:pBdr>
          <w:top w:val="none" w:color="000000" w:sz="0" w:space="0"/>
          <w:left w:val="none" w:color="000000" w:sz="0" w:space="0"/>
          <w:bottom w:val="none" w:color="000000" w:sz="0" w:space="29"/>
          <w:right w:val="none" w:color="000000" w:sz="0" w:space="10"/>
        </w:pBdr>
        <w:topLinePunct/>
        <w:spacing w:line="560" w:lineRule="exact"/>
        <w:ind w:firstLine="640" w:firstLineChars="200"/>
        <w:textAlignment w:val="top"/>
      </w:pPr>
      <w:r>
        <w:rPr>
          <w:rFonts w:hint="eastAsia" w:ascii="仿宋_GB2312" w:hAnsi="宋体" w:eastAsia="仿宋_GB2312" w:cs="宋体"/>
          <w:sz w:val="32"/>
          <w:szCs w:val="32"/>
        </w:rPr>
        <w:t>本月大练兵活动结合日常工作和扬尘治理专项工作开展大练兵活动，注重以老带新、信息共享，通过规范开展排污单位现场监督检查、生态环境执法案件处理处罚等工作，强化执法能力建设，尤其是以污染防治攻坚战、强化监督各项专项执法行动为抓手，提升执法人员业务素质。下一步，克拉玛依市生态环境局克拉玛依区分局将持续保持高压执法态势，以执法大练兵活动为契机，继续按照中央、自治区、市政府文件要求开展双随机日常监管、重点案件查处以及生态环境领域扬尘、三废治理、油田环境保护专项行动，确保打赢污染防治攻坚战。</w:t>
      </w:r>
    </w:p>
    <w:p>
      <w:pPr>
        <w:pStyle w:val="4"/>
      </w:pPr>
    </w:p>
    <w:p>
      <w:pPr>
        <w:pStyle w:val="5"/>
        <w:widowControl w:val="0"/>
        <w:numPr>
          <w:ilvl w:val="0"/>
          <w:numId w:val="0"/>
        </w:numPr>
        <w:jc w:val="both"/>
      </w:pPr>
      <w:r>
        <w:rPr>
          <w:rFonts w:hint="eastAsia" w:ascii="仿宋_GB2312" w:hAnsi="宋体" w:eastAsia="仿宋_GB2312" w:cs="宋体"/>
          <w:sz w:val="32"/>
          <w:szCs w:val="32"/>
        </w:rPr>
        <w:drawing>
          <wp:inline distT="0" distB="0" distL="114300" distR="114300">
            <wp:extent cx="5267325" cy="3759200"/>
            <wp:effectExtent l="0" t="0" r="9525" b="12700"/>
            <wp:docPr id="8" name="图片 1" descr="72BAA26780EE47B43DD3EE7C741B8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72BAA26780EE47B43DD3EE7C741B82BC"/>
                    <pic:cNvPicPr>
                      <a:picLocks noChangeAspect="1" noChangeArrowheads="1"/>
                    </pic:cNvPicPr>
                  </pic:nvPicPr>
                  <pic:blipFill>
                    <a:blip r:embed="rId9" cstate="print"/>
                    <a:srcRect/>
                    <a:stretch>
                      <a:fillRect/>
                    </a:stretch>
                  </pic:blipFill>
                  <pic:spPr>
                    <a:xfrm>
                      <a:off x="0" y="0"/>
                      <a:ext cx="5267325" cy="3759200"/>
                    </a:xfrm>
                    <a:prstGeom prst="rect">
                      <a:avLst/>
                    </a:prstGeom>
                    <a:noFill/>
                    <a:ln w="9525">
                      <a:noFill/>
                      <a:miter lim="800000"/>
                      <a:headEnd/>
                      <a:tailEnd/>
                    </a:ln>
                  </pic:spPr>
                </pic:pic>
              </a:graphicData>
            </a:graphic>
          </wp:inline>
        </w:drawing>
      </w:r>
    </w:p>
    <w:p>
      <w:pPr>
        <w:spacing w:line="560" w:lineRule="exact"/>
        <w:jc w:val="both"/>
        <w:rPr>
          <w:rFonts w:hint="eastAsia"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伊犁州深入企业帮扶指导 </w:t>
      </w:r>
    </w:p>
    <w:p>
      <w:pPr>
        <w:spacing w:line="560" w:lineRule="exact"/>
        <w:jc w:val="center"/>
        <w:rPr>
          <w:rFonts w:ascii="仿宋" w:hAnsi="仿宋" w:eastAsia="仿宋" w:cs="仿宋"/>
          <w:sz w:val="32"/>
          <w:szCs w:val="32"/>
        </w:rPr>
      </w:pPr>
      <w:r>
        <w:rPr>
          <w:rFonts w:hint="eastAsia" w:ascii="方正小标宋简体" w:hAnsi="方正小标宋简体" w:eastAsia="方正小标宋简体" w:cs="方正小标宋简体"/>
          <w:sz w:val="44"/>
          <w:szCs w:val="44"/>
        </w:rPr>
        <w:t>助力企业复工复产</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9月底10月初，伊犁州环境监察支队开展第三季度双随机指导检查，分组赴州直八县三市部分企业现场调研，帮扶指导，帮助解决问题。重点针对企业因疫情期间产生的环境污染问题进行指导帮扶，并对医疗机构的废水处理和医疗垃圾处置情况进行督促检查。此次双随机工作共检查医疗机构36家，帮扶排污企业家86家，现场指导帮助解决环境问题12件。</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今年疫情以来，伊犁州环境监察支队积极落实企业正面清单管理，建立帮扶企业监督执法台账，对78家企业列入正面清单，并实施动态管理。日常监管中注重强化服务，精准执法，营造良好复工复产环境，对因受疫情防控直接影响，存在轻微环境问题的企业及时提醒帮扶纠正。规范科学执法，积极支持帮助企业复工复产。截至目前，共深入企业帮扶指导235家次，制作指导类执法文书324份，帮助24家企业解决环境问题27件。</w:t>
      </w:r>
    </w:p>
    <w:p>
      <w:pPr>
        <w:pStyle w:val="2"/>
        <w:ind w:left="0" w:leftChars="0" w:firstLine="0" w:firstLineChars="0"/>
      </w:pPr>
    </w:p>
    <w:p>
      <w:pPr>
        <w:pStyle w:val="4"/>
      </w:pPr>
    </w:p>
    <w:p>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伊犁州伊宁县生态环境执法大练兵攻坚在即</w:t>
      </w:r>
    </w:p>
    <w:p>
      <w:pPr>
        <w:spacing w:line="50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打造生态环境保护铁军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伊宁县生态环境保护工作始终坚持以习近平总书记“两山”论绿色发展理念为引领，在坚决打赢“三大攻坚战”上下大力气，特别针对2020年人员调整较大，下大力气解决突出问题，不断打造伊宁县环境监察执法铁军队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展竞赛，提升环境监察执法人员水平。以片区中队为单位开展内部执法办案竞赛。在片区竞赛办案中，以事实为依据，以法律为准绳，大家踊跃发言讨论案情，常常争论的面红耳赤。通过红脸出汗，不断论证，法律运用趋于准确，案件办理质量逐步提升，执法练兵成效显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赛促学，进一步夯实调整岗位的新手业务基础。积极组织大队执法人员全员参加全国生态环境保护执法大练兵网络知识竞赛。与全国各省市执法人员同步开展网上竞赛，每日答题量可达175题至205题。通过集体学习，分组讨论，推动伊宁县环境监察执法人员学习政治理论和法律知识，强化学法知法意识，熟练掌握常用法律法规条款和相关规定，进一步夯实执法基础，提高依法治能力，强化伊宁县环境监察执法铁军队伍建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老带新，联合兄弟单位开展专项执法行动。联合伊宁县生态环境领导小组成员单位开展各类专项执法行动，利用上级检查、巡查等工作机会，不断向上级专家学习执法经验，强化执法联动，形成全县一盘棋生态环境保护工作大格局。</w:t>
      </w:r>
    </w:p>
    <w:p>
      <w:pPr>
        <w:spacing w:line="680" w:lineRule="exact"/>
        <w:rPr>
          <w:rFonts w:ascii="方正小标宋_GBK" w:hAnsi="方正小标宋_GBK" w:eastAsia="方正小标宋_GBK" w:cs="方正小标宋_GBK"/>
          <w:sz w:val="40"/>
          <w:szCs w:val="40"/>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强化环境法制培训、提高企业守法意识</w:t>
      </w:r>
    </w:p>
    <w:p>
      <w:pPr>
        <w:spacing w:line="560" w:lineRule="exact"/>
        <w:jc w:val="center"/>
        <w:rPr>
          <w:rFonts w:ascii="方正仿宋_GBK" w:hAnsi="方正仿宋_GBK" w:eastAsia="方正仿宋_GBK" w:cs="方正仿宋_GBK"/>
          <w:sz w:val="31"/>
          <w:szCs w:val="31"/>
        </w:rPr>
      </w:pPr>
      <w:r>
        <w:rPr>
          <w:rFonts w:hint="eastAsia" w:ascii="方正小标宋简体" w:hAnsi="方正小标宋简体" w:eastAsia="方正小标宋简体" w:cs="方正小标宋简体"/>
          <w:sz w:val="44"/>
          <w:szCs w:val="44"/>
        </w:rPr>
        <w:t>巴州组织重点企业参加环境守法培训班</w:t>
      </w:r>
    </w:p>
    <w:p>
      <w:pPr>
        <w:pStyle w:val="18"/>
        <w:widowControl/>
        <w:spacing w:beforeAutospacing="0" w:afterAutospacing="0"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为优化生态环境执法方式，积极引导企业守法，增强企业守法意识，贯彻落实“谁普法谁执法”要求，确保执法对象事先知晓，积极预防，主动遵守，9月27日至9月28日，根据自治区环境监察总队下发的《关于举办2020年自治区企业环境守法培训的通知》要求，巴州环境监察支队组织新疆美克化工有限公司、中泰纺织集团有限公司等12家重点污染源企业的环保负责人参加了为期两天的线上培训。主要培训内容包括企业环境法律风险防范、企业环境管理制度建设、环境信用评价与环境信息公开、企业环境合规要点与典型案例解读、企业环境第三方服务模式与管理规范。</w:t>
      </w:r>
    </w:p>
    <w:p>
      <w:pPr>
        <w:pStyle w:val="18"/>
        <w:widowControl/>
        <w:spacing w:beforeAutospacing="0" w:afterAutospacing="0" w:line="420" w:lineRule="atLeast"/>
        <w:ind w:firstLine="420"/>
        <w:rPr>
          <w:rFonts w:ascii="方正仿宋_GBK" w:hAnsi="方正仿宋_GBK" w:eastAsia="方正仿宋_GBK" w:cs="方正仿宋_GBK"/>
          <w:sz w:val="31"/>
          <w:szCs w:val="31"/>
        </w:rPr>
      </w:pPr>
    </w:p>
    <w:p>
      <w:pPr>
        <w:pStyle w:val="18"/>
        <w:widowControl/>
        <w:spacing w:beforeAutospacing="0" w:afterAutospacing="0"/>
        <w:rPr>
          <w:rFonts w:ascii="方正仿宋_GBK" w:hAnsi="方正仿宋_GBK" w:eastAsia="方正仿宋_GBK" w:cs="方正仿宋_GBK"/>
          <w:sz w:val="31"/>
          <w:szCs w:val="31"/>
        </w:rPr>
      </w:pPr>
      <w:r>
        <w:rPr>
          <w:rFonts w:hint="eastAsia" w:ascii="方正仿宋_GBK" w:hAnsi="方正仿宋_GBK" w:eastAsia="方正仿宋_GBK" w:cs="方正仿宋_GBK"/>
          <w:sz w:val="31"/>
          <w:szCs w:val="31"/>
        </w:rPr>
        <w:fldChar w:fldCharType="begin"/>
      </w:r>
      <w:r>
        <w:rPr>
          <w:rFonts w:hint="eastAsia" w:ascii="方正仿宋_GBK" w:hAnsi="方正仿宋_GBK" w:eastAsia="方正仿宋_GBK" w:cs="方正仿宋_GBK"/>
          <w:sz w:val="31"/>
          <w:szCs w:val="31"/>
        </w:rPr>
        <w:instrText xml:space="preserve">INCLUDEPICTURE \d "https://mmbiz.qpic.cn/sz_mmbiz_png/Md3LjrSeAQg1G1Qic3G66uDJzichsJc2bxopibmabWnicC8pDgEnHASYouWdnGeEeNI6aUt7eU2mRZUvRiaHia8oicUVA/640?wx_fmt=png&amp;tp=webp&amp;wxfrom=5&amp;wx_lazy=1&amp;wx_co=1" \* MERGEFORMATINET </w:instrText>
      </w:r>
      <w:r>
        <w:rPr>
          <w:rFonts w:hint="eastAsia" w:ascii="方正仿宋_GBK" w:hAnsi="方正仿宋_GBK" w:eastAsia="方正仿宋_GBK" w:cs="方正仿宋_GBK"/>
          <w:sz w:val="31"/>
          <w:szCs w:val="31"/>
        </w:rPr>
        <w:fldChar w:fldCharType="separate"/>
      </w:r>
      <w:r>
        <w:rPr>
          <w:rFonts w:hint="eastAsia" w:ascii="方正仿宋_GBK" w:hAnsi="方正仿宋_GBK" w:eastAsia="方正仿宋_GBK" w:cs="方正仿宋_GBK"/>
          <w:sz w:val="31"/>
          <w:szCs w:val="31"/>
        </w:rPr>
        <w:drawing>
          <wp:inline distT="0" distB="0" distL="114300" distR="114300">
            <wp:extent cx="304800" cy="3048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r>
        <w:rPr>
          <w:rFonts w:hint="eastAsia" w:ascii="方正仿宋_GBK" w:hAnsi="方正仿宋_GBK" w:eastAsia="方正仿宋_GBK" w:cs="方正仿宋_GBK"/>
          <w:sz w:val="31"/>
          <w:szCs w:val="31"/>
        </w:rPr>
        <w:fldChar w:fldCharType="end"/>
      </w:r>
      <w:r>
        <w:rPr>
          <w:rFonts w:hint="eastAsia" w:ascii="方正仿宋_GBK" w:hAnsi="方正仿宋_GBK" w:eastAsia="方正仿宋_GBK" w:cs="方正仿宋_GBK"/>
          <w:sz w:val="31"/>
          <w:szCs w:val="31"/>
        </w:rPr>
        <w:drawing>
          <wp:inline distT="0" distB="0" distL="114300" distR="114300">
            <wp:extent cx="4860290" cy="5536565"/>
            <wp:effectExtent l="0" t="0" r="16510" b="6985"/>
            <wp:docPr id="6" name="图片 6" descr="微信图片_202010301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030104120"/>
                    <pic:cNvPicPr>
                      <a:picLocks noChangeAspect="1"/>
                    </pic:cNvPicPr>
                  </pic:nvPicPr>
                  <pic:blipFill>
                    <a:blip r:embed="rId10"/>
                    <a:stretch>
                      <a:fillRect/>
                    </a:stretch>
                  </pic:blipFill>
                  <pic:spPr>
                    <a:xfrm>
                      <a:off x="0" y="0"/>
                      <a:ext cx="4860290" cy="5536565"/>
                    </a:xfrm>
                    <a:prstGeom prst="rect">
                      <a:avLst/>
                    </a:prstGeom>
                  </pic:spPr>
                </pic:pic>
              </a:graphicData>
            </a:graphic>
          </wp:inline>
        </w:drawing>
      </w:r>
    </w:p>
    <w:p>
      <w:pPr>
        <w:pStyle w:val="18"/>
        <w:widowControl/>
        <w:spacing w:beforeAutospacing="0" w:afterAutospacing="0" w:line="560" w:lineRule="exact"/>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巴州环境监察支队高度重视此次培训，安排一名联络员专门负责与自治区监察总队和企业对接培训的相关工作。一方面主动提醒和督促企业参训人员按时进入课堂听讲，一方面向自治区监察总队及时汇报本组参训学员的在线学习状况。在课程学习过程中，企业参训人员积极参与课堂互动，学习讨论氛围浓厚，圆满完成了培训任务，达到了培训的预期目标。</w:t>
      </w:r>
    </w:p>
    <w:p>
      <w:pPr>
        <w:pStyle w:val="6"/>
        <w:keepNext w:val="0"/>
        <w:keepLines w:val="0"/>
        <w:widowControl/>
        <w:spacing w:before="0" w:after="0" w:line="560" w:lineRule="exact"/>
        <w:jc w:val="both"/>
        <w:rPr>
          <w:rFonts w:ascii="仿宋" w:hAnsi="仿宋" w:eastAsia="仿宋" w:cs="仿宋"/>
          <w:bCs w:val="0"/>
          <w:sz w:val="40"/>
          <w:szCs w:val="40"/>
        </w:rPr>
      </w:pPr>
    </w:p>
    <w:p>
      <w:pPr>
        <w:pStyle w:val="6"/>
        <w:keepNext w:val="0"/>
        <w:keepLines w:val="0"/>
        <w:widowControl/>
        <w:spacing w:before="0" w:after="0" w:line="560" w:lineRule="exact"/>
        <w:jc w:val="center"/>
        <w:rPr>
          <w:rFonts w:ascii="方正小标宋简体" w:hAnsi="方正小标宋简体" w:eastAsia="方正小标宋简体" w:cs="方正小标宋简体"/>
          <w:b w:val="0"/>
        </w:rPr>
      </w:pPr>
    </w:p>
    <w:p>
      <w:pPr>
        <w:pStyle w:val="6"/>
        <w:keepNext w:val="0"/>
        <w:keepLines w:val="0"/>
        <w:widowControl/>
        <w:spacing w:before="0" w:after="0" w:line="560" w:lineRule="exact"/>
        <w:jc w:val="center"/>
        <w:rPr>
          <w:rFonts w:ascii="方正小标宋简体" w:hAnsi="方正小标宋简体" w:eastAsia="方正小标宋简体" w:cs="方正小标宋简体"/>
          <w:b w:val="0"/>
        </w:rPr>
      </w:pPr>
    </w:p>
    <w:p>
      <w:pPr>
        <w:pStyle w:val="6"/>
        <w:keepNext w:val="0"/>
        <w:keepLines w:val="0"/>
        <w:widowControl/>
        <w:spacing w:before="0" w:after="0" w:line="560" w:lineRule="exact"/>
        <w:jc w:val="center"/>
      </w:pPr>
      <w:r>
        <w:rPr>
          <w:rFonts w:hint="eastAsia" w:ascii="方正小标宋简体" w:hAnsi="方正小标宋简体" w:eastAsia="方正小标宋简体" w:cs="方正小标宋简体"/>
          <w:b w:val="0"/>
        </w:rPr>
        <w:t>喀什地区积极组织参加2020年</w:t>
      </w:r>
      <w:r>
        <w:rPr>
          <w:rFonts w:hint="eastAsia" w:ascii="方正小标宋简体" w:hAnsi="方正小标宋简体" w:eastAsia="方正小标宋简体" w:cs="方正小标宋简体"/>
          <w:b w:val="0"/>
          <w:color w:val="333333"/>
        </w:rPr>
        <w:t>生态环境保护执法大练兵知识竞赛活动</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生态环境部《关于开展2020年生态环境保护执法大练兵知识竞赛的通知》和自治区生态环境执法大练兵领导小组办公室《关于参加2020年自治区生态环境保护执法大练兵知识竞赛的通知》要求，为推动喀什地区生态环境监察执法人员学习政治理论和法律知识，强化学法知法用法意识，熟练掌握常用法律法规条款和相关规定，进一步夯实执法基础，提高依法执法能力，加快打造生态环境执法铁军，喀什地区生态环境局积极组织各县</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市、区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在职生态环境执法人员共62人参加2020年自治区生态环境保护执法大练兵知识竞赛活动，要求参赛人员根据竞赛题库范围提前复习，每天按时进行答题，确保执法人员参赛答题质量和参赛率。</w:t>
      </w:r>
    </w:p>
    <w:p>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下一步，喀什地区生态环境局将继续坚持“立足岗位、贴合实际、全员参与、注重实效”原则，营造“学业务技能、当岗位标兵、打好攻坚战”的执法大练兵浓厚氛围，打造一支政治强、本领高、作风硬、勇担当的生态环境执法铁军，全力保护喀什地区碧水蓝天！</w:t>
      </w:r>
    </w:p>
    <w:p>
      <w:pPr>
        <w:pStyle w:val="5"/>
        <w:widowControl w:val="0"/>
        <w:numPr>
          <w:ilvl w:val="0"/>
          <w:numId w:val="0"/>
        </w:numPr>
        <w:jc w:val="both"/>
        <w:rPr>
          <w:rFonts w:hint="eastAsia" w:eastAsia="宋体"/>
          <w:lang w:eastAsia="zh-CN"/>
        </w:rPr>
      </w:pPr>
    </w:p>
    <w:p>
      <w:pPr>
        <w:pStyle w:val="5"/>
        <w:numPr>
          <w:ilvl w:val="0"/>
          <w:numId w:val="0"/>
        </w:numPr>
        <w:ind w:left="2040" w:hanging="360"/>
      </w:pPr>
    </w:p>
    <w:p>
      <w:pPr>
        <w:pStyle w:val="6"/>
        <w:keepNext w:val="0"/>
        <w:keepLines w:val="0"/>
        <w:widowControl/>
        <w:spacing w:before="0" w:after="0" w:line="560" w:lineRule="exact"/>
        <w:jc w:val="center"/>
        <w:rPr>
          <w:rFonts w:hint="eastAsia"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喀什地区加强环境行政处罚案件系统填报</w:t>
      </w:r>
    </w:p>
    <w:p>
      <w:pPr>
        <w:pStyle w:val="6"/>
        <w:keepNext w:val="0"/>
        <w:keepLines w:val="0"/>
        <w:widowControl/>
        <w:spacing w:before="0" w:after="0" w:line="560" w:lineRule="exact"/>
        <w:jc w:val="center"/>
        <w:rPr>
          <w:rFonts w:ascii="Times New Roman" w:hAnsi="Times New Roman" w:eastAsia="仿宋_GB2312"/>
          <w:kern w:val="0"/>
          <w:sz w:val="32"/>
          <w:szCs w:val="32"/>
        </w:rPr>
      </w:pPr>
      <w:r>
        <w:rPr>
          <w:rFonts w:hint="eastAsia" w:ascii="方正小标宋简体" w:hAnsi="方正小标宋简体" w:eastAsia="方正小标宋简体" w:cs="方正小标宋简体"/>
          <w:b w:val="0"/>
        </w:rPr>
        <w:t>工作</w:t>
      </w:r>
    </w:p>
    <w:p>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为贯彻落实生态环境部</w:t>
      </w:r>
      <w:r>
        <w:rPr>
          <w:rFonts w:hint="eastAsia" w:ascii="仿宋_GB2312" w:hAnsi="仿宋_GB2312" w:eastAsia="仿宋_GB2312" w:cs="仿宋_GB2312"/>
          <w:kern w:val="0"/>
          <w:sz w:val="32"/>
          <w:szCs w:val="32"/>
          <w:lang w:val="en-US" w:eastAsia="zh-CN"/>
        </w:rPr>
        <w:t>和</w:t>
      </w:r>
      <w:r>
        <w:rPr>
          <w:rFonts w:hint="eastAsia" w:ascii="仿宋_GB2312" w:hAnsi="仿宋_GB2312" w:eastAsia="仿宋_GB2312" w:cs="仿宋_GB2312"/>
          <w:kern w:val="0"/>
          <w:sz w:val="32"/>
          <w:szCs w:val="32"/>
        </w:rPr>
        <w:t>自治区生态环境厅关于规范和加强环境行政处罚工作的要求，喀什地区生态环境局充分认识新形势下行政处罚案件信息填报工作的重要性和紧迫性，切实增强使命感和责任感，精心组织环境行政处罚案件办理信息系统的填报工作。</w:t>
      </w:r>
    </w:p>
    <w:p>
      <w:pPr>
        <w:widowControl/>
        <w:spacing w:line="560" w:lineRule="exact"/>
        <w:ind w:firstLine="640" w:firstLineChars="200"/>
        <w:rPr>
          <w:rFonts w:ascii="仿宋_GB2312" w:hAnsi="仿宋_GB2312" w:eastAsia="仿宋_GB2312" w:cs="仿宋_GB2312"/>
          <w:kern w:val="0"/>
          <w:sz w:val="32"/>
          <w:szCs w:val="32"/>
        </w:rPr>
      </w:pPr>
      <w:r>
        <w:rPr>
          <w:rFonts w:hint="eastAsia" w:ascii="黑体" w:hAnsi="黑体" w:eastAsia="黑体" w:cs="黑体"/>
          <w:kern w:val="0"/>
          <w:sz w:val="32"/>
          <w:szCs w:val="32"/>
        </w:rPr>
        <w:t>一是安排专人负责环境行政处罚案办理信息系统。</w:t>
      </w:r>
      <w:r>
        <w:rPr>
          <w:rFonts w:hint="eastAsia" w:ascii="仿宋_GB2312" w:hAnsi="仿宋_GB2312" w:eastAsia="仿宋_GB2312" w:cs="仿宋_GB2312"/>
          <w:kern w:val="0"/>
          <w:sz w:val="32"/>
          <w:szCs w:val="32"/>
        </w:rPr>
        <w:t>要求“系统”负责人员加强学习，熟练掌握环境行政处罚办理信息系统使用方法，确保及时督促辖区内县市生态环境部门使用系统和填报情况。</w:t>
      </w:r>
    </w:p>
    <w:p>
      <w:pPr>
        <w:widowControl/>
        <w:spacing w:line="560" w:lineRule="exact"/>
        <w:ind w:firstLine="640" w:firstLineChars="200"/>
        <w:rPr>
          <w:rFonts w:ascii="仿宋_GB2312" w:hAnsi="仿宋_GB2312" w:eastAsia="仿宋_GB2312" w:cs="仿宋_GB2312"/>
          <w:kern w:val="0"/>
          <w:sz w:val="32"/>
          <w:szCs w:val="32"/>
        </w:rPr>
      </w:pPr>
      <w:r>
        <w:rPr>
          <w:rFonts w:hint="eastAsia" w:ascii="黑体" w:hAnsi="黑体" w:eastAsia="黑体" w:cs="黑体"/>
          <w:kern w:val="0"/>
          <w:sz w:val="32"/>
          <w:szCs w:val="32"/>
        </w:rPr>
        <w:t>二是及时、准确、完整填报</w:t>
      </w:r>
      <w:r>
        <w:rPr>
          <w:rFonts w:hint="eastAsia" w:ascii="仿宋_GB2312" w:hAnsi="仿宋_GB2312" w:eastAsia="仿宋_GB2312" w:cs="仿宋_GB2312"/>
          <w:kern w:val="0"/>
          <w:sz w:val="32"/>
          <w:szCs w:val="32"/>
        </w:rPr>
        <w:t>。对辖区内每一起环境行政处罚案件，要求必须做到查处一起、填报一起、公开一起，保证案件信息的完整和准确。截</w:t>
      </w:r>
      <w:r>
        <w:rPr>
          <w:rFonts w:hint="eastAsia" w:ascii="仿宋_GB2312" w:hAnsi="仿宋_GB2312" w:eastAsia="仿宋_GB2312" w:cs="仿宋_GB2312"/>
          <w:kern w:val="0"/>
          <w:sz w:val="32"/>
          <w:szCs w:val="32"/>
          <w:lang w:val="en-US" w:eastAsia="zh-CN"/>
        </w:rPr>
        <w:t>至</w:t>
      </w:r>
      <w:r>
        <w:rPr>
          <w:rFonts w:hint="eastAsia" w:ascii="仿宋_GB2312" w:hAnsi="仿宋_GB2312" w:eastAsia="仿宋_GB2312" w:cs="仿宋_GB2312"/>
          <w:kern w:val="0"/>
          <w:sz w:val="32"/>
          <w:szCs w:val="32"/>
        </w:rPr>
        <w:t>目前，喀什地区已完成48起环境行政处罚案件的“系统”填报工作，“系统”填报率100%。</w:t>
      </w:r>
    </w:p>
    <w:p>
      <w:pPr>
        <w:widowControl/>
        <w:spacing w:line="560" w:lineRule="exact"/>
        <w:ind w:firstLine="640" w:firstLineChars="200"/>
        <w:jc w:val="left"/>
        <w:rPr>
          <w:rFonts w:ascii="仿宋_GB2312" w:hAnsi="仿宋_GB2312" w:eastAsia="仿宋_GB2312" w:cs="仿宋_GB2312"/>
          <w:kern w:val="0"/>
          <w:sz w:val="32"/>
          <w:szCs w:val="32"/>
        </w:rPr>
      </w:pPr>
      <w:r>
        <w:rPr>
          <w:rFonts w:hint="eastAsia" w:ascii="黑体" w:hAnsi="黑体" w:eastAsia="黑体" w:cs="黑体"/>
          <w:kern w:val="0"/>
          <w:sz w:val="32"/>
          <w:szCs w:val="32"/>
        </w:rPr>
        <w:t>三是加强考核</w:t>
      </w:r>
      <w:r>
        <w:rPr>
          <w:rFonts w:hint="eastAsia" w:ascii="仿宋_GB2312" w:hAnsi="仿宋_GB2312" w:eastAsia="仿宋_GB2312" w:cs="仿宋_GB2312"/>
          <w:kern w:val="0"/>
          <w:sz w:val="32"/>
          <w:szCs w:val="32"/>
        </w:rPr>
        <w:t>。将环境行政处罚案件信息填报工作的完成情况纳入年度考核指标，按照“谁填报谁负责”的原则，对完成情况较差的县</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市、区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予以通报批评。</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下一步，喀什地区生态环境局将进一步加大环境监管力度，规范行政处罚案件办理，不断提高依法行政水平。</w:t>
      </w:r>
    </w:p>
    <w:p>
      <w:pPr>
        <w:pStyle w:val="5"/>
        <w:numPr>
          <w:ilvl w:val="0"/>
          <w:numId w:val="0"/>
        </w:numPr>
      </w:pPr>
    </w:p>
    <w:p>
      <w:pPr>
        <w:pStyle w:val="5"/>
        <w:numPr>
          <w:ilvl w:val="0"/>
          <w:numId w:val="0"/>
        </w:numPr>
      </w:pPr>
    </w:p>
    <w:p/>
    <w:p>
      <w:pPr>
        <w:pStyle w:val="7"/>
        <w:keepNext w:val="0"/>
        <w:keepLines w:val="0"/>
        <w:widowControl/>
        <w:shd w:val="clear" w:color="auto" w:fill="FFFFFF"/>
        <w:spacing w:before="0" w:after="0" w:line="560" w:lineRule="exact"/>
        <w:jc w:val="center"/>
        <w:rPr>
          <w:rFonts w:ascii="方正小标宋简体" w:hAnsi="方正小标宋简体" w:eastAsia="方正小标宋简体" w:cs="方正小标宋简体"/>
          <w:b w:val="0"/>
          <w:color w:val="333333"/>
          <w:sz w:val="44"/>
          <w:szCs w:val="44"/>
          <w:shd w:val="clear" w:color="auto" w:fill="FFFFFF"/>
        </w:rPr>
      </w:pPr>
      <w:r>
        <w:rPr>
          <w:rFonts w:hint="eastAsia" w:ascii="方正小标宋简体" w:hAnsi="方正小标宋简体" w:eastAsia="方正小标宋简体" w:cs="方正小标宋简体"/>
          <w:b w:val="0"/>
          <w:color w:val="333333"/>
          <w:sz w:val="44"/>
          <w:szCs w:val="44"/>
          <w:shd w:val="clear" w:color="auto" w:fill="FFFFFF"/>
        </w:rPr>
        <w:t>和田地区环境监察支队多措并举 推进</w:t>
      </w:r>
    </w:p>
    <w:p>
      <w:pPr>
        <w:pStyle w:val="7"/>
        <w:keepNext w:val="0"/>
        <w:keepLines w:val="0"/>
        <w:widowControl/>
        <w:shd w:val="clear" w:color="auto" w:fill="FFFFFF"/>
        <w:spacing w:before="0" w:after="0" w:line="560" w:lineRule="exact"/>
        <w:jc w:val="center"/>
        <w:rPr>
          <w:rFonts w:ascii="微软雅黑" w:hAnsi="微软雅黑" w:eastAsia="微软雅黑" w:cs="微软雅黑"/>
          <w:color w:val="333333"/>
          <w:sz w:val="27"/>
          <w:szCs w:val="27"/>
          <w:shd w:val="clear" w:color="auto" w:fill="FFFFFF"/>
        </w:rPr>
      </w:pPr>
      <w:r>
        <w:rPr>
          <w:rFonts w:hint="eastAsia" w:ascii="方正小标宋简体" w:hAnsi="方正小标宋简体" w:eastAsia="方正小标宋简体" w:cs="方正小标宋简体"/>
          <w:b w:val="0"/>
          <w:color w:val="333333"/>
          <w:sz w:val="44"/>
          <w:szCs w:val="44"/>
          <w:shd w:val="clear" w:color="auto" w:fill="FFFFFF"/>
        </w:rPr>
        <w:t>环境执法大练兵活动深入开展</w:t>
      </w:r>
    </w:p>
    <w:p>
      <w:pPr>
        <w:pStyle w:val="18"/>
        <w:widowControl/>
        <w:spacing w:beforeAutospacing="0" w:afterAutospacing="0" w:line="560" w:lineRule="exact"/>
        <w:ind w:firstLine="640" w:firstLineChars="200"/>
        <w:jc w:val="both"/>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为了全面提升环境执法人员执法检查和案件查办能力水平，推动全员练兵、岗位练兵、实战练兵深入开展，和田地区环境监察支队7月13日由副支队长带队开始对各县市进行案卷评审、现场执法培训。</w:t>
      </w:r>
    </w:p>
    <w:p>
      <w:pPr>
        <w:pStyle w:val="18"/>
        <w:widowControl/>
        <w:spacing w:beforeAutospacing="0" w:afterAutospacing="0" w:line="560" w:lineRule="exact"/>
        <w:ind w:firstLine="640" w:firstLineChars="200"/>
        <w:jc w:val="both"/>
        <w:rPr>
          <w:rFonts w:ascii="仿宋_GB2312" w:hAnsi="仿宋_GB2312" w:eastAsia="仿宋_GB2312" w:cs="仿宋_GB2312"/>
          <w:color w:val="333333"/>
          <w:sz w:val="32"/>
          <w:szCs w:val="32"/>
          <w:shd w:val="clear" w:color="auto" w:fill="FFFFFF"/>
        </w:rPr>
      </w:pPr>
      <w:r>
        <w:rPr>
          <w:rFonts w:hint="eastAsia" w:ascii="黑体" w:hAnsi="黑体" w:eastAsia="黑体" w:cs="黑体"/>
          <w:color w:val="333333"/>
          <w:sz w:val="32"/>
          <w:szCs w:val="32"/>
          <w:shd w:val="clear" w:color="auto" w:fill="FFFFFF"/>
        </w:rPr>
        <w:t>一是持续案卷评查,规范执法程序。</w:t>
      </w:r>
      <w:r>
        <w:rPr>
          <w:rFonts w:hint="eastAsia" w:ascii="仿宋_GB2312" w:hAnsi="仿宋_GB2312" w:eastAsia="仿宋_GB2312" w:cs="仿宋_GB2312"/>
          <w:color w:val="333333"/>
          <w:sz w:val="32"/>
          <w:szCs w:val="32"/>
          <w:shd w:val="clear" w:color="auto" w:fill="FFFFFF"/>
        </w:rPr>
        <w:t>通过抽查“环境行政处罚案件办理信息系统”填报案卷,进一步完善现场检查、立案、调查取证、审查、告知、听证、决定、执行、信息公开和系统填报、后督查和稽查等执法工作制度、执法程序和执法监督机制,不断推进全区生态环境保护执法规范化,严格依法依规开展各项执法工作。</w:t>
      </w:r>
    </w:p>
    <w:p>
      <w:pPr>
        <w:pStyle w:val="18"/>
        <w:widowControl/>
        <w:spacing w:beforeAutospacing="0" w:afterAutospacing="0"/>
        <w:jc w:val="center"/>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234940" cy="3926205"/>
            <wp:effectExtent l="0" t="0" r="3810" b="17145"/>
            <wp:docPr id="4" name="图片 3" descr="d24c403f37be92a45c549ad20499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24c403f37be92a45c549ad204992ea"/>
                    <pic:cNvPicPr>
                      <a:picLocks noChangeAspect="1"/>
                    </pic:cNvPicPr>
                  </pic:nvPicPr>
                  <pic:blipFill>
                    <a:blip r:embed="rId11"/>
                    <a:stretch>
                      <a:fillRect/>
                    </a:stretch>
                  </pic:blipFill>
                  <pic:spPr>
                    <a:xfrm>
                      <a:off x="0" y="0"/>
                      <a:ext cx="5234940" cy="3926205"/>
                    </a:xfrm>
                    <a:prstGeom prst="rect">
                      <a:avLst/>
                    </a:prstGeom>
                    <a:noFill/>
                    <a:ln>
                      <a:noFill/>
                    </a:ln>
                  </pic:spPr>
                </pic:pic>
              </a:graphicData>
            </a:graphic>
          </wp:inline>
        </w:drawing>
      </w:r>
    </w:p>
    <w:p>
      <w:pPr>
        <w:pStyle w:val="18"/>
        <w:widowControl/>
        <w:spacing w:beforeAutospacing="0" w:afterAutospacing="0" w:line="560" w:lineRule="exact"/>
        <w:ind w:firstLine="640" w:firstLineChars="200"/>
        <w:jc w:val="both"/>
        <w:rPr>
          <w:rFonts w:ascii="仿宋_GB2312" w:hAnsi="仿宋_GB2312" w:eastAsia="仿宋_GB2312" w:cs="仿宋_GB2312"/>
          <w:sz w:val="32"/>
          <w:szCs w:val="32"/>
        </w:rPr>
      </w:pPr>
      <w:r>
        <w:rPr>
          <w:rFonts w:hint="eastAsia" w:ascii="黑体" w:hAnsi="黑体" w:eastAsia="黑体" w:cs="黑体"/>
          <w:color w:val="333333"/>
          <w:sz w:val="32"/>
          <w:szCs w:val="32"/>
          <w:shd w:val="clear" w:color="auto" w:fill="FFFFFF"/>
        </w:rPr>
        <w:t>二是已案强兵，</w:t>
      </w:r>
      <w:r>
        <w:rPr>
          <w:rStyle w:val="22"/>
          <w:rFonts w:hint="eastAsia" w:ascii="黑体" w:hAnsi="黑体" w:eastAsia="黑体" w:cs="黑体"/>
          <w:b w:val="0"/>
          <w:color w:val="333333"/>
          <w:sz w:val="32"/>
          <w:szCs w:val="32"/>
          <w:shd w:val="clear" w:color="auto" w:fill="FFFFFF"/>
        </w:rPr>
        <w:t>规范执法办案程序。</w:t>
      </w:r>
      <w:r>
        <w:rPr>
          <w:rFonts w:hint="eastAsia" w:ascii="仿宋_GB2312" w:hAnsi="仿宋_GB2312" w:eastAsia="仿宋_GB2312" w:cs="仿宋_GB2312"/>
          <w:sz w:val="32"/>
          <w:szCs w:val="32"/>
        </w:rPr>
        <w:t>和田地区环境监察支队利用赴各县市开展案卷评查机会,在企业执法现场对各县市环境监察大队执法人员进行现场培训,通过工作中的实际操作,让各县市执法人员更为快捷地学习和掌握移动执法设备的使用,并要求各县市环境监察大队尽快提高移动执法设备的使用率，严格按照办案程序操作，规范行政处罚办案程序，提升执法水平。</w:t>
      </w:r>
    </w:p>
    <w:p>
      <w:pPr>
        <w:pStyle w:val="10"/>
      </w:pPr>
    </w:p>
    <w:p>
      <w:pPr>
        <w:pStyle w:val="18"/>
        <w:widowControl/>
        <w:spacing w:beforeAutospacing="0" w:afterAutospacing="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drawing>
          <wp:inline distT="0" distB="0" distL="114300" distR="114300">
            <wp:extent cx="5266690" cy="2962910"/>
            <wp:effectExtent l="0" t="0" r="10160" b="8890"/>
            <wp:docPr id="5" name="图片 4" descr="c5cc7a0a187c12f53d523fc4963b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5cc7a0a187c12f53d523fc4963bf2f"/>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pStyle w:val="18"/>
        <w:widowControl/>
        <w:spacing w:beforeAutospacing="0" w:afterAutospacing="0" w:line="560" w:lineRule="exact"/>
        <w:ind w:firstLine="640" w:firstLineChars="200"/>
        <w:rPr>
          <w:rStyle w:val="22"/>
          <w:rFonts w:ascii="仿宋_GB2312" w:hAnsi="仿宋_GB2312" w:eastAsia="仿宋_GB2312" w:cs="仿宋_GB2312"/>
          <w:b w:val="0"/>
          <w:color w:val="333333"/>
          <w:sz w:val="32"/>
          <w:szCs w:val="32"/>
          <w:shd w:val="clear" w:color="auto" w:fill="FFFFFF"/>
        </w:rPr>
      </w:pPr>
      <w:r>
        <w:rPr>
          <w:rStyle w:val="22"/>
          <w:rFonts w:hint="eastAsia" w:ascii="黑体" w:hAnsi="黑体" w:eastAsia="黑体" w:cs="黑体"/>
          <w:b w:val="0"/>
          <w:color w:val="333333"/>
          <w:sz w:val="32"/>
          <w:szCs w:val="32"/>
          <w:shd w:val="clear" w:color="auto" w:fill="FFFFFF"/>
        </w:rPr>
        <w:t>三是积极开展帮扶服务，全力支持企业复工复产</w:t>
      </w:r>
      <w:r>
        <w:rPr>
          <w:rStyle w:val="22"/>
          <w:rFonts w:hint="eastAsia" w:ascii="仿宋_GB2312" w:hAnsi="仿宋_GB2312" w:eastAsia="仿宋_GB2312" w:cs="仿宋_GB2312"/>
          <w:bCs/>
          <w:color w:val="333333"/>
          <w:sz w:val="32"/>
          <w:szCs w:val="32"/>
          <w:shd w:val="clear" w:color="auto" w:fill="FFFFFF"/>
        </w:rPr>
        <w:t>。</w:t>
      </w:r>
      <w:r>
        <w:rPr>
          <w:rStyle w:val="22"/>
          <w:rFonts w:hint="eastAsia" w:ascii="仿宋_GB2312" w:hAnsi="仿宋_GB2312" w:eastAsia="仿宋_GB2312" w:cs="仿宋_GB2312"/>
          <w:b w:val="0"/>
          <w:color w:val="333333"/>
          <w:sz w:val="32"/>
          <w:szCs w:val="32"/>
          <w:shd w:val="clear" w:color="auto" w:fill="FFFFFF"/>
        </w:rPr>
        <w:t>为支持企业复工复产，切实解决企业复工复产后遇到的有关环保方面的问题和困难，和田地区环境监察支队、县市分局执法人员一行深入企业开展帮扶工作。对企业的疫情防控和复工复产情况进行了咨询了解，查看企业生产车间和环保设施运行情况。了解企业实际困难，推动统筹做好疫情防控和污染防治工作。</w:t>
      </w:r>
    </w:p>
    <w:p>
      <w:pPr>
        <w:pStyle w:val="12"/>
        <w:rPr>
          <w:rFonts w:ascii="仿宋_GB2312" w:hAnsi="宋体" w:eastAsia="仿宋_GB2312" w:cs="宋体"/>
          <w:sz w:val="32"/>
          <w:szCs w:val="32"/>
        </w:rPr>
      </w:pPr>
    </w:p>
    <w:p>
      <w:pPr>
        <w:pStyle w:val="12"/>
        <w:rPr>
          <w:rFonts w:ascii="仿宋_GB2312" w:hAnsi="宋体" w:eastAsia="仿宋_GB2312" w:cs="宋体"/>
          <w:sz w:val="32"/>
          <w:szCs w:val="32"/>
        </w:rPr>
      </w:pPr>
    </w:p>
    <w:p>
      <w:pPr>
        <w:pStyle w:val="12"/>
      </w:pPr>
    </w:p>
    <w:p>
      <w:pPr>
        <w:pStyle w:val="12"/>
      </w:pPr>
    </w:p>
    <w:p>
      <w:pPr>
        <w:pStyle w:val="12"/>
      </w:pPr>
    </w:p>
    <w:p>
      <w:pPr>
        <w:pStyle w:val="12"/>
      </w:pPr>
    </w:p>
    <w:p>
      <w:pPr>
        <w:pStyle w:val="12"/>
      </w:pPr>
    </w:p>
    <w:p>
      <w:pPr>
        <w:pStyle w:val="12"/>
      </w:pPr>
    </w:p>
    <w:p>
      <w:pPr>
        <w:pStyle w:val="12"/>
      </w:pPr>
    </w:p>
    <w:p>
      <w:pPr>
        <w:pStyle w:val="12"/>
      </w:pPr>
    </w:p>
    <w:p>
      <w:pPr>
        <w:widowControl/>
        <w:spacing w:line="380" w:lineRule="exact"/>
        <w:rPr>
          <w:rFonts w:ascii="仿宋_GB2312" w:hAnsi="宋体" w:cs="宋体"/>
          <w:kern w:val="0"/>
          <w:sz w:val="30"/>
          <w:szCs w:val="30"/>
        </w:rPr>
      </w:pPr>
      <w:r>
        <w:rPr>
          <w:rFonts w:ascii="仿宋_GB2312" w:hAnsi="宋体" w:cs="宋体"/>
          <w:kern w:val="0"/>
          <w:sz w:val="30"/>
          <w:szCs w:val="30"/>
        </w:rPr>
        <w:pict>
          <v:rect id="_x0000_i1025" o:spt="1" style="height:2.25pt;width:415.3pt;" fillcolor="#000000" filled="t" stroked="f" coordsize="21600,21600" o:hr="t" o:hrstd="t" o:hrnoshade="t" o:hralign="center">
            <v:path/>
            <v:fill on="t" focussize="0,0"/>
            <v:stroke on="f"/>
            <v:imagedata o:title=""/>
            <o:lock v:ext="edit"/>
            <w10:wrap type="none"/>
            <w10:anchorlock/>
          </v:rect>
        </w:pict>
      </w:r>
    </w:p>
    <w:p>
      <w:pPr>
        <w:spacing w:line="500" w:lineRule="exact"/>
        <w:rPr>
          <w:rFonts w:ascii="仿宋_GB2312" w:eastAsia="仿宋_GB2312"/>
          <w:sz w:val="32"/>
          <w:szCs w:val="32"/>
        </w:rPr>
      </w:pPr>
      <w:r>
        <w:rPr>
          <w:rFonts w:hint="eastAsia" w:ascii="仿宋_GB2312" w:eastAsia="仿宋_GB2312"/>
          <w:sz w:val="32"/>
          <w:szCs w:val="32"/>
        </w:rPr>
        <w:t>主送：生态环境部生态环境执法局</w:t>
      </w:r>
    </w:p>
    <w:p>
      <w:pPr>
        <w:spacing w:line="500" w:lineRule="exact"/>
        <w:rPr>
          <w:rFonts w:ascii="仿宋_GB2312" w:hAnsi="宋体" w:cs="宋体"/>
          <w:kern w:val="0"/>
          <w:sz w:val="30"/>
          <w:szCs w:val="30"/>
        </w:rPr>
      </w:pPr>
      <w:r>
        <w:rPr>
          <w:rFonts w:hint="eastAsia" w:ascii="仿宋_GB2312" w:eastAsia="仿宋_GB2312"/>
          <w:sz w:val="32"/>
          <w:szCs w:val="32"/>
        </w:rPr>
        <w:t>抄送：各地州市生态环境局，总队各科室、支队</w:t>
      </w:r>
    </w:p>
    <w:p>
      <w:pPr>
        <w:spacing w:line="380" w:lineRule="exact"/>
        <w:ind w:left="6720" w:hanging="6720" w:hangingChars="2800"/>
        <w:rPr>
          <w:rFonts w:ascii="华文楷体" w:hAnsi="华文楷体" w:eastAsia="华文楷体" w:cs="宋体"/>
          <w:color w:val="000000"/>
          <w:kern w:val="0"/>
          <w:sz w:val="24"/>
          <w:szCs w:val="24"/>
        </w:rPr>
      </w:pPr>
      <w:r>
        <w:rPr>
          <w:rFonts w:hint="eastAsia" w:ascii="华文楷体" w:hAnsi="华文楷体" w:eastAsia="华文楷体" w:cs="宋体"/>
          <w:color w:val="000000"/>
          <w:kern w:val="0"/>
          <w:sz w:val="24"/>
          <w:szCs w:val="24"/>
        </w:rPr>
        <w:t>新疆维吾尔自治区环境执法大练兵领导小组办公室编印       2020年11月</w:t>
      </w:r>
      <w:r>
        <w:rPr>
          <w:rFonts w:hint="eastAsia" w:ascii="华文楷体" w:hAnsi="华文楷体" w:eastAsia="华文楷体" w:cs="宋体"/>
          <w:color w:val="000000"/>
          <w:kern w:val="0"/>
          <w:sz w:val="24"/>
          <w:szCs w:val="24"/>
          <w:lang w:val="en-US" w:eastAsia="zh-CN"/>
        </w:rPr>
        <w:t>11</w:t>
      </w:r>
      <w:bookmarkStart w:id="0" w:name="_GoBack"/>
      <w:bookmarkEnd w:id="0"/>
      <w:r>
        <w:rPr>
          <w:rFonts w:hint="eastAsia" w:ascii="华文楷体" w:hAnsi="华文楷体" w:eastAsia="华文楷体" w:cs="宋体"/>
          <w:color w:val="000000"/>
          <w:kern w:val="0"/>
          <w:sz w:val="24"/>
          <w:szCs w:val="24"/>
        </w:rPr>
        <w:t>日</w:t>
      </w:r>
    </w:p>
    <w:p>
      <w:pPr>
        <w:spacing w:line="380" w:lineRule="exact"/>
        <w:rPr>
          <w:rFonts w:ascii="仿宋_GB2312" w:hAnsi="宋体" w:cs="宋体"/>
          <w:kern w:val="0"/>
          <w:sz w:val="30"/>
          <w:szCs w:val="30"/>
        </w:rPr>
      </w:pPr>
      <w:r>
        <w:rPr>
          <w:rFonts w:ascii="仿宋_GB2312" w:hAnsi="宋体" w:cs="宋体"/>
          <w:kern w:val="0"/>
          <w:sz w:val="30"/>
          <w:szCs w:val="30"/>
        </w:rPr>
        <w:pict>
          <v:rect id="_x0000_i1026" o:spt="1" style="height:2.25pt;width:415.3pt;" fillcolor="#000000" filled="t" stroked="f" coordsize="21600,21600" o:hr="t" o:hrstd="t" o:hrnoshade="t" o:hralign="center">
            <v:path/>
            <v:fill on="t" focussize="0,0"/>
            <v:stroke on="f"/>
            <v:imagedata o:title=""/>
            <o:lock v:ext="edit"/>
            <w10:wrap type="none"/>
            <w10:anchorlock/>
          </v:rect>
        </w:pict>
      </w:r>
    </w:p>
    <w:sectPr>
      <w:footerReference r:id="rId3"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x000B__x000C_">
    <w:altName w:val="Times New Roman"/>
    <w:panose1 w:val="00000000000000000000"/>
    <w:charset w:val="00"/>
    <w:family w:val="roman"/>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altName w:val="Arial Unicode MS"/>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FD40B2"/>
    <w:multiLevelType w:val="singleLevel"/>
    <w:tmpl w:val="98FD40B2"/>
    <w:lvl w:ilvl="0" w:tentative="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C7888"/>
    <w:rsid w:val="0000110F"/>
    <w:rsid w:val="00001CC6"/>
    <w:rsid w:val="00005B2F"/>
    <w:rsid w:val="00016DB3"/>
    <w:rsid w:val="00021B32"/>
    <w:rsid w:val="00031A3D"/>
    <w:rsid w:val="00040FEB"/>
    <w:rsid w:val="0004686D"/>
    <w:rsid w:val="00050A68"/>
    <w:rsid w:val="00050D0A"/>
    <w:rsid w:val="000632BD"/>
    <w:rsid w:val="0006552B"/>
    <w:rsid w:val="00067370"/>
    <w:rsid w:val="0007277E"/>
    <w:rsid w:val="00073C46"/>
    <w:rsid w:val="00075028"/>
    <w:rsid w:val="00077F0A"/>
    <w:rsid w:val="000847E8"/>
    <w:rsid w:val="00090409"/>
    <w:rsid w:val="00091F8D"/>
    <w:rsid w:val="000A7ABD"/>
    <w:rsid w:val="000B1EB0"/>
    <w:rsid w:val="000B521F"/>
    <w:rsid w:val="000B6192"/>
    <w:rsid w:val="000B7D9A"/>
    <w:rsid w:val="000D05DD"/>
    <w:rsid w:val="000D6337"/>
    <w:rsid w:val="000E72D9"/>
    <w:rsid w:val="000F030A"/>
    <w:rsid w:val="000F3932"/>
    <w:rsid w:val="000F44ED"/>
    <w:rsid w:val="00100444"/>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A0E3B"/>
    <w:rsid w:val="002A2FC3"/>
    <w:rsid w:val="002A64ED"/>
    <w:rsid w:val="002A65DB"/>
    <w:rsid w:val="002A6C51"/>
    <w:rsid w:val="002C237C"/>
    <w:rsid w:val="002D3B51"/>
    <w:rsid w:val="002D69CB"/>
    <w:rsid w:val="002D6E57"/>
    <w:rsid w:val="002D7686"/>
    <w:rsid w:val="003153F7"/>
    <w:rsid w:val="00316509"/>
    <w:rsid w:val="003168E4"/>
    <w:rsid w:val="00317DEE"/>
    <w:rsid w:val="0032044D"/>
    <w:rsid w:val="003246A4"/>
    <w:rsid w:val="00326167"/>
    <w:rsid w:val="00330351"/>
    <w:rsid w:val="00335FFE"/>
    <w:rsid w:val="00336B55"/>
    <w:rsid w:val="003407A1"/>
    <w:rsid w:val="003463DE"/>
    <w:rsid w:val="00352C40"/>
    <w:rsid w:val="003578DC"/>
    <w:rsid w:val="00363E24"/>
    <w:rsid w:val="00372F10"/>
    <w:rsid w:val="0037496C"/>
    <w:rsid w:val="00374C36"/>
    <w:rsid w:val="00375225"/>
    <w:rsid w:val="003802FA"/>
    <w:rsid w:val="0038096D"/>
    <w:rsid w:val="00385DF0"/>
    <w:rsid w:val="003870C5"/>
    <w:rsid w:val="00393547"/>
    <w:rsid w:val="00394F13"/>
    <w:rsid w:val="003A19E5"/>
    <w:rsid w:val="003A2874"/>
    <w:rsid w:val="003A2E02"/>
    <w:rsid w:val="003A594F"/>
    <w:rsid w:val="003A66B9"/>
    <w:rsid w:val="003C3847"/>
    <w:rsid w:val="003D6093"/>
    <w:rsid w:val="003E6C60"/>
    <w:rsid w:val="003F1CF9"/>
    <w:rsid w:val="003F4A83"/>
    <w:rsid w:val="00410DE0"/>
    <w:rsid w:val="00411338"/>
    <w:rsid w:val="00414D8C"/>
    <w:rsid w:val="004336E5"/>
    <w:rsid w:val="0043372B"/>
    <w:rsid w:val="00434E34"/>
    <w:rsid w:val="00445B4B"/>
    <w:rsid w:val="004558A1"/>
    <w:rsid w:val="00470525"/>
    <w:rsid w:val="0048735F"/>
    <w:rsid w:val="00487B8D"/>
    <w:rsid w:val="00487BAA"/>
    <w:rsid w:val="00493CF9"/>
    <w:rsid w:val="004A1B86"/>
    <w:rsid w:val="004A1FF8"/>
    <w:rsid w:val="004A5040"/>
    <w:rsid w:val="004B11D9"/>
    <w:rsid w:val="004D28A8"/>
    <w:rsid w:val="004D4819"/>
    <w:rsid w:val="004E340B"/>
    <w:rsid w:val="004E6A37"/>
    <w:rsid w:val="00506B79"/>
    <w:rsid w:val="00513DB7"/>
    <w:rsid w:val="00525DB3"/>
    <w:rsid w:val="005329F8"/>
    <w:rsid w:val="0053358A"/>
    <w:rsid w:val="00534963"/>
    <w:rsid w:val="0054364B"/>
    <w:rsid w:val="00556BAF"/>
    <w:rsid w:val="005621B8"/>
    <w:rsid w:val="0056428C"/>
    <w:rsid w:val="00564CFB"/>
    <w:rsid w:val="005931DE"/>
    <w:rsid w:val="0059690B"/>
    <w:rsid w:val="005B5F45"/>
    <w:rsid w:val="005C43D5"/>
    <w:rsid w:val="005C54D1"/>
    <w:rsid w:val="005C6327"/>
    <w:rsid w:val="005D1B3E"/>
    <w:rsid w:val="005D26B5"/>
    <w:rsid w:val="005D6103"/>
    <w:rsid w:val="005E03C0"/>
    <w:rsid w:val="005F3752"/>
    <w:rsid w:val="005F66F8"/>
    <w:rsid w:val="005F6F4B"/>
    <w:rsid w:val="00605BE5"/>
    <w:rsid w:val="00607D22"/>
    <w:rsid w:val="006157EF"/>
    <w:rsid w:val="00616EE9"/>
    <w:rsid w:val="00622A83"/>
    <w:rsid w:val="0063322D"/>
    <w:rsid w:val="006349A0"/>
    <w:rsid w:val="00634AB9"/>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640D"/>
    <w:rsid w:val="006B6D80"/>
    <w:rsid w:val="006C0A8D"/>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41A1A"/>
    <w:rsid w:val="00753CD5"/>
    <w:rsid w:val="007542E1"/>
    <w:rsid w:val="00772124"/>
    <w:rsid w:val="00775DD8"/>
    <w:rsid w:val="00782E87"/>
    <w:rsid w:val="00787BBE"/>
    <w:rsid w:val="007A2D2B"/>
    <w:rsid w:val="007B2A01"/>
    <w:rsid w:val="007C3F12"/>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32F6"/>
    <w:rsid w:val="008A78F7"/>
    <w:rsid w:val="008B3030"/>
    <w:rsid w:val="008B52AB"/>
    <w:rsid w:val="008C1C6B"/>
    <w:rsid w:val="008D3B6A"/>
    <w:rsid w:val="008E03FA"/>
    <w:rsid w:val="008E10F8"/>
    <w:rsid w:val="008E2BFC"/>
    <w:rsid w:val="008E37D2"/>
    <w:rsid w:val="008E3E8A"/>
    <w:rsid w:val="008F1BD1"/>
    <w:rsid w:val="008F5926"/>
    <w:rsid w:val="00903F26"/>
    <w:rsid w:val="00910198"/>
    <w:rsid w:val="00915573"/>
    <w:rsid w:val="00917030"/>
    <w:rsid w:val="0091774C"/>
    <w:rsid w:val="009214E2"/>
    <w:rsid w:val="009222B2"/>
    <w:rsid w:val="00934857"/>
    <w:rsid w:val="00941FBA"/>
    <w:rsid w:val="00946432"/>
    <w:rsid w:val="00954633"/>
    <w:rsid w:val="00965C82"/>
    <w:rsid w:val="00983C48"/>
    <w:rsid w:val="00986D5C"/>
    <w:rsid w:val="00993AB8"/>
    <w:rsid w:val="009A125F"/>
    <w:rsid w:val="009A4389"/>
    <w:rsid w:val="009B43B0"/>
    <w:rsid w:val="009B600A"/>
    <w:rsid w:val="009C0E3A"/>
    <w:rsid w:val="009C4964"/>
    <w:rsid w:val="009C7324"/>
    <w:rsid w:val="009E0C22"/>
    <w:rsid w:val="009E13B4"/>
    <w:rsid w:val="009E2EAE"/>
    <w:rsid w:val="009E4C6E"/>
    <w:rsid w:val="009E6DA2"/>
    <w:rsid w:val="009F21CC"/>
    <w:rsid w:val="00A028D0"/>
    <w:rsid w:val="00A042B1"/>
    <w:rsid w:val="00A15F8B"/>
    <w:rsid w:val="00A20AD3"/>
    <w:rsid w:val="00A343D5"/>
    <w:rsid w:val="00A3704B"/>
    <w:rsid w:val="00A4388A"/>
    <w:rsid w:val="00A51BF2"/>
    <w:rsid w:val="00A6030F"/>
    <w:rsid w:val="00A67AA1"/>
    <w:rsid w:val="00A7752F"/>
    <w:rsid w:val="00A80235"/>
    <w:rsid w:val="00A80CD0"/>
    <w:rsid w:val="00A83295"/>
    <w:rsid w:val="00A85ABC"/>
    <w:rsid w:val="00A87A6D"/>
    <w:rsid w:val="00A96E49"/>
    <w:rsid w:val="00AA476C"/>
    <w:rsid w:val="00AC45DC"/>
    <w:rsid w:val="00AC52EE"/>
    <w:rsid w:val="00AC7888"/>
    <w:rsid w:val="00AD2E8F"/>
    <w:rsid w:val="00AD598E"/>
    <w:rsid w:val="00AD637E"/>
    <w:rsid w:val="00AD7FC8"/>
    <w:rsid w:val="00AE228E"/>
    <w:rsid w:val="00AE7A4E"/>
    <w:rsid w:val="00B00992"/>
    <w:rsid w:val="00B009BE"/>
    <w:rsid w:val="00B0123C"/>
    <w:rsid w:val="00B02968"/>
    <w:rsid w:val="00B075E3"/>
    <w:rsid w:val="00B1018E"/>
    <w:rsid w:val="00B11F72"/>
    <w:rsid w:val="00B23AE9"/>
    <w:rsid w:val="00B30A70"/>
    <w:rsid w:val="00B339AC"/>
    <w:rsid w:val="00B37078"/>
    <w:rsid w:val="00B407FF"/>
    <w:rsid w:val="00B41481"/>
    <w:rsid w:val="00B46B31"/>
    <w:rsid w:val="00B53E8A"/>
    <w:rsid w:val="00B56D13"/>
    <w:rsid w:val="00B56FF6"/>
    <w:rsid w:val="00B574A6"/>
    <w:rsid w:val="00B71540"/>
    <w:rsid w:val="00B729AE"/>
    <w:rsid w:val="00B73FE9"/>
    <w:rsid w:val="00B94D17"/>
    <w:rsid w:val="00BA4DD8"/>
    <w:rsid w:val="00BB4948"/>
    <w:rsid w:val="00BB69CA"/>
    <w:rsid w:val="00BB7EC7"/>
    <w:rsid w:val="00BC03F3"/>
    <w:rsid w:val="00BC503B"/>
    <w:rsid w:val="00BD0163"/>
    <w:rsid w:val="00BD2319"/>
    <w:rsid w:val="00BE2E5D"/>
    <w:rsid w:val="00BE4BEA"/>
    <w:rsid w:val="00BF191F"/>
    <w:rsid w:val="00BF6BEA"/>
    <w:rsid w:val="00BF6DDB"/>
    <w:rsid w:val="00C03E78"/>
    <w:rsid w:val="00C10AB0"/>
    <w:rsid w:val="00C133BC"/>
    <w:rsid w:val="00C153B8"/>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4F75"/>
    <w:rsid w:val="00CC2DAE"/>
    <w:rsid w:val="00CC6558"/>
    <w:rsid w:val="00CD0297"/>
    <w:rsid w:val="00CE11F0"/>
    <w:rsid w:val="00CE1B1A"/>
    <w:rsid w:val="00CE4958"/>
    <w:rsid w:val="00CF0657"/>
    <w:rsid w:val="00D13397"/>
    <w:rsid w:val="00D160E5"/>
    <w:rsid w:val="00D23C1C"/>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9E0"/>
    <w:rsid w:val="00DA0311"/>
    <w:rsid w:val="00DA1BDB"/>
    <w:rsid w:val="00DA4F04"/>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6D76"/>
    <w:rsid w:val="00E77E04"/>
    <w:rsid w:val="00E82ACB"/>
    <w:rsid w:val="00E860AD"/>
    <w:rsid w:val="00E94C7C"/>
    <w:rsid w:val="00EA4F56"/>
    <w:rsid w:val="00EA61D6"/>
    <w:rsid w:val="00EA67B0"/>
    <w:rsid w:val="00EB008A"/>
    <w:rsid w:val="00EB2DFA"/>
    <w:rsid w:val="00EB55B6"/>
    <w:rsid w:val="00EB5D1F"/>
    <w:rsid w:val="00EC355E"/>
    <w:rsid w:val="00EC5EA4"/>
    <w:rsid w:val="00EC7068"/>
    <w:rsid w:val="00EC7F15"/>
    <w:rsid w:val="00ED31CE"/>
    <w:rsid w:val="00ED5DF3"/>
    <w:rsid w:val="00EE65C3"/>
    <w:rsid w:val="00EF5301"/>
    <w:rsid w:val="00EF5E1E"/>
    <w:rsid w:val="00F031AF"/>
    <w:rsid w:val="00F0690D"/>
    <w:rsid w:val="00F1048C"/>
    <w:rsid w:val="00F1324A"/>
    <w:rsid w:val="00F17405"/>
    <w:rsid w:val="00F21FDF"/>
    <w:rsid w:val="00F239B3"/>
    <w:rsid w:val="00F2512C"/>
    <w:rsid w:val="00F32450"/>
    <w:rsid w:val="00F4009D"/>
    <w:rsid w:val="00F46815"/>
    <w:rsid w:val="00F46F35"/>
    <w:rsid w:val="00F51774"/>
    <w:rsid w:val="00F56F45"/>
    <w:rsid w:val="00F57B35"/>
    <w:rsid w:val="00F6009C"/>
    <w:rsid w:val="00F739C1"/>
    <w:rsid w:val="00F9471B"/>
    <w:rsid w:val="00F94845"/>
    <w:rsid w:val="00FA4EBA"/>
    <w:rsid w:val="00FB5498"/>
    <w:rsid w:val="00FC1490"/>
    <w:rsid w:val="00FC4098"/>
    <w:rsid w:val="00FD131E"/>
    <w:rsid w:val="00FD7244"/>
    <w:rsid w:val="00FE368D"/>
    <w:rsid w:val="00FE556A"/>
    <w:rsid w:val="00FF2991"/>
    <w:rsid w:val="00FF7152"/>
    <w:rsid w:val="01021586"/>
    <w:rsid w:val="014D5591"/>
    <w:rsid w:val="015579D0"/>
    <w:rsid w:val="015F3918"/>
    <w:rsid w:val="01777D75"/>
    <w:rsid w:val="017A7D66"/>
    <w:rsid w:val="01851344"/>
    <w:rsid w:val="018F2179"/>
    <w:rsid w:val="019874C6"/>
    <w:rsid w:val="01B614F5"/>
    <w:rsid w:val="01B6617A"/>
    <w:rsid w:val="01DF147A"/>
    <w:rsid w:val="01E5198A"/>
    <w:rsid w:val="02281392"/>
    <w:rsid w:val="023B61DE"/>
    <w:rsid w:val="024522FC"/>
    <w:rsid w:val="024C04D5"/>
    <w:rsid w:val="025433B4"/>
    <w:rsid w:val="025D4FD4"/>
    <w:rsid w:val="025E46FE"/>
    <w:rsid w:val="025E6FFC"/>
    <w:rsid w:val="02731157"/>
    <w:rsid w:val="027350A5"/>
    <w:rsid w:val="02744CA3"/>
    <w:rsid w:val="0289683B"/>
    <w:rsid w:val="02A14E46"/>
    <w:rsid w:val="02B060D9"/>
    <w:rsid w:val="02D125F5"/>
    <w:rsid w:val="02D20B3D"/>
    <w:rsid w:val="02DB2D78"/>
    <w:rsid w:val="03165861"/>
    <w:rsid w:val="031A6AAF"/>
    <w:rsid w:val="032D7943"/>
    <w:rsid w:val="034F4AA1"/>
    <w:rsid w:val="036F3D3A"/>
    <w:rsid w:val="03753A0D"/>
    <w:rsid w:val="03873717"/>
    <w:rsid w:val="039672E8"/>
    <w:rsid w:val="03B7178D"/>
    <w:rsid w:val="03C7470A"/>
    <w:rsid w:val="03ED79DB"/>
    <w:rsid w:val="042F112B"/>
    <w:rsid w:val="043A752C"/>
    <w:rsid w:val="044C6C95"/>
    <w:rsid w:val="04A8181A"/>
    <w:rsid w:val="04AD27AF"/>
    <w:rsid w:val="04E13093"/>
    <w:rsid w:val="04E355FB"/>
    <w:rsid w:val="04F97BCB"/>
    <w:rsid w:val="04FA23B9"/>
    <w:rsid w:val="052B4599"/>
    <w:rsid w:val="052E10E9"/>
    <w:rsid w:val="0547420C"/>
    <w:rsid w:val="05524171"/>
    <w:rsid w:val="05560579"/>
    <w:rsid w:val="055F0A70"/>
    <w:rsid w:val="0579764A"/>
    <w:rsid w:val="057A6FB4"/>
    <w:rsid w:val="059A65F8"/>
    <w:rsid w:val="05B0652A"/>
    <w:rsid w:val="05E914B2"/>
    <w:rsid w:val="05F047E3"/>
    <w:rsid w:val="05F77DC4"/>
    <w:rsid w:val="06056414"/>
    <w:rsid w:val="06306230"/>
    <w:rsid w:val="0669591B"/>
    <w:rsid w:val="068A07CF"/>
    <w:rsid w:val="068A6978"/>
    <w:rsid w:val="069E0230"/>
    <w:rsid w:val="06A5182F"/>
    <w:rsid w:val="06B740E1"/>
    <w:rsid w:val="06BF68C3"/>
    <w:rsid w:val="06C04AA6"/>
    <w:rsid w:val="06D07EFC"/>
    <w:rsid w:val="06D435A0"/>
    <w:rsid w:val="06DC60B8"/>
    <w:rsid w:val="06E1394D"/>
    <w:rsid w:val="06E95FD9"/>
    <w:rsid w:val="06EB31EB"/>
    <w:rsid w:val="06FD28EA"/>
    <w:rsid w:val="06FE6819"/>
    <w:rsid w:val="06FE7015"/>
    <w:rsid w:val="0717335F"/>
    <w:rsid w:val="071B2428"/>
    <w:rsid w:val="071B40C1"/>
    <w:rsid w:val="072D68CB"/>
    <w:rsid w:val="072F5CB2"/>
    <w:rsid w:val="0736574C"/>
    <w:rsid w:val="073F292F"/>
    <w:rsid w:val="07524048"/>
    <w:rsid w:val="075A70F1"/>
    <w:rsid w:val="07995018"/>
    <w:rsid w:val="07A1104E"/>
    <w:rsid w:val="07A467E0"/>
    <w:rsid w:val="08011DCD"/>
    <w:rsid w:val="08111FCC"/>
    <w:rsid w:val="0818354F"/>
    <w:rsid w:val="082642CB"/>
    <w:rsid w:val="082B2305"/>
    <w:rsid w:val="083479D1"/>
    <w:rsid w:val="08370CAE"/>
    <w:rsid w:val="08613731"/>
    <w:rsid w:val="087108B7"/>
    <w:rsid w:val="087B79CD"/>
    <w:rsid w:val="08876D4D"/>
    <w:rsid w:val="08927231"/>
    <w:rsid w:val="089456CE"/>
    <w:rsid w:val="08BD7E62"/>
    <w:rsid w:val="08E47334"/>
    <w:rsid w:val="08EA5521"/>
    <w:rsid w:val="090366D9"/>
    <w:rsid w:val="090A627C"/>
    <w:rsid w:val="093A21A5"/>
    <w:rsid w:val="09441CEA"/>
    <w:rsid w:val="094A08E9"/>
    <w:rsid w:val="09630163"/>
    <w:rsid w:val="098C7C1A"/>
    <w:rsid w:val="098E2B86"/>
    <w:rsid w:val="099242E1"/>
    <w:rsid w:val="09A05827"/>
    <w:rsid w:val="09A14E85"/>
    <w:rsid w:val="09A665A4"/>
    <w:rsid w:val="09AC76BD"/>
    <w:rsid w:val="09AD25DF"/>
    <w:rsid w:val="09F55887"/>
    <w:rsid w:val="0A0D051A"/>
    <w:rsid w:val="0A15094C"/>
    <w:rsid w:val="0A202C1A"/>
    <w:rsid w:val="0A261CEC"/>
    <w:rsid w:val="0A2E1EC4"/>
    <w:rsid w:val="0A420CBB"/>
    <w:rsid w:val="0A474342"/>
    <w:rsid w:val="0A4E6E0D"/>
    <w:rsid w:val="0A6F02C6"/>
    <w:rsid w:val="0A7206D8"/>
    <w:rsid w:val="0A741A4B"/>
    <w:rsid w:val="0A7D178C"/>
    <w:rsid w:val="0A854579"/>
    <w:rsid w:val="0A8A7461"/>
    <w:rsid w:val="0A9306DC"/>
    <w:rsid w:val="0AA3727B"/>
    <w:rsid w:val="0AA80B61"/>
    <w:rsid w:val="0AAB1777"/>
    <w:rsid w:val="0AED41B7"/>
    <w:rsid w:val="0AF17372"/>
    <w:rsid w:val="0AF80601"/>
    <w:rsid w:val="0B046404"/>
    <w:rsid w:val="0B055EB5"/>
    <w:rsid w:val="0B0C6C1A"/>
    <w:rsid w:val="0B1851B3"/>
    <w:rsid w:val="0B1867DE"/>
    <w:rsid w:val="0B190880"/>
    <w:rsid w:val="0B444F66"/>
    <w:rsid w:val="0B720234"/>
    <w:rsid w:val="0B786738"/>
    <w:rsid w:val="0B83495B"/>
    <w:rsid w:val="0BAA4166"/>
    <w:rsid w:val="0BAC37C8"/>
    <w:rsid w:val="0BC405AF"/>
    <w:rsid w:val="0BF12715"/>
    <w:rsid w:val="0C0D5B3C"/>
    <w:rsid w:val="0C324747"/>
    <w:rsid w:val="0C426439"/>
    <w:rsid w:val="0C433DFA"/>
    <w:rsid w:val="0C472B9B"/>
    <w:rsid w:val="0C4A6160"/>
    <w:rsid w:val="0C4B0203"/>
    <w:rsid w:val="0C5F2969"/>
    <w:rsid w:val="0C67015D"/>
    <w:rsid w:val="0C686C9E"/>
    <w:rsid w:val="0C7C1038"/>
    <w:rsid w:val="0C977D3C"/>
    <w:rsid w:val="0CA673FC"/>
    <w:rsid w:val="0CA925FD"/>
    <w:rsid w:val="0CBA2FA4"/>
    <w:rsid w:val="0CD067FF"/>
    <w:rsid w:val="0CDE56AB"/>
    <w:rsid w:val="0CE87E54"/>
    <w:rsid w:val="0CFF1E62"/>
    <w:rsid w:val="0D002144"/>
    <w:rsid w:val="0D003DA5"/>
    <w:rsid w:val="0D115287"/>
    <w:rsid w:val="0D1877A6"/>
    <w:rsid w:val="0D190BD7"/>
    <w:rsid w:val="0D487D66"/>
    <w:rsid w:val="0D713BD6"/>
    <w:rsid w:val="0D7F625C"/>
    <w:rsid w:val="0D824512"/>
    <w:rsid w:val="0DA16D0B"/>
    <w:rsid w:val="0DD37489"/>
    <w:rsid w:val="0DDB53D2"/>
    <w:rsid w:val="0DE7125C"/>
    <w:rsid w:val="0DF32BD5"/>
    <w:rsid w:val="0E1B184A"/>
    <w:rsid w:val="0E2324D3"/>
    <w:rsid w:val="0E4974C3"/>
    <w:rsid w:val="0E6306C0"/>
    <w:rsid w:val="0E6D63D1"/>
    <w:rsid w:val="0E8F5696"/>
    <w:rsid w:val="0EAD5C2A"/>
    <w:rsid w:val="0EB10308"/>
    <w:rsid w:val="0EE449FD"/>
    <w:rsid w:val="0EEF33E3"/>
    <w:rsid w:val="0F133638"/>
    <w:rsid w:val="0F243BB4"/>
    <w:rsid w:val="0F464174"/>
    <w:rsid w:val="0F6240F5"/>
    <w:rsid w:val="0F6B4AAF"/>
    <w:rsid w:val="0F8946DF"/>
    <w:rsid w:val="0FAE2EB8"/>
    <w:rsid w:val="0FC80719"/>
    <w:rsid w:val="0FC95158"/>
    <w:rsid w:val="0FF034EC"/>
    <w:rsid w:val="0FFF0763"/>
    <w:rsid w:val="0FFF3B4E"/>
    <w:rsid w:val="102B6204"/>
    <w:rsid w:val="10426DD0"/>
    <w:rsid w:val="1080772E"/>
    <w:rsid w:val="10956289"/>
    <w:rsid w:val="10C24B70"/>
    <w:rsid w:val="10F212D0"/>
    <w:rsid w:val="10F4166F"/>
    <w:rsid w:val="111B2EA2"/>
    <w:rsid w:val="111E3B9F"/>
    <w:rsid w:val="11221194"/>
    <w:rsid w:val="112604D7"/>
    <w:rsid w:val="115823EC"/>
    <w:rsid w:val="115B74D1"/>
    <w:rsid w:val="11AC39A0"/>
    <w:rsid w:val="11B2540E"/>
    <w:rsid w:val="11BA4079"/>
    <w:rsid w:val="11C06F2D"/>
    <w:rsid w:val="11C90119"/>
    <w:rsid w:val="11FC3072"/>
    <w:rsid w:val="12054B62"/>
    <w:rsid w:val="1223140C"/>
    <w:rsid w:val="123C135B"/>
    <w:rsid w:val="124E3957"/>
    <w:rsid w:val="125D0BEA"/>
    <w:rsid w:val="1262075B"/>
    <w:rsid w:val="127373CE"/>
    <w:rsid w:val="128105F7"/>
    <w:rsid w:val="12896F7D"/>
    <w:rsid w:val="128F057E"/>
    <w:rsid w:val="128F0D80"/>
    <w:rsid w:val="12C00C8E"/>
    <w:rsid w:val="12D726BA"/>
    <w:rsid w:val="12D77DF3"/>
    <w:rsid w:val="12E0185B"/>
    <w:rsid w:val="12F42D2F"/>
    <w:rsid w:val="132367A6"/>
    <w:rsid w:val="133D2CFC"/>
    <w:rsid w:val="138E0D3C"/>
    <w:rsid w:val="1390033E"/>
    <w:rsid w:val="13B41C37"/>
    <w:rsid w:val="13DB1D97"/>
    <w:rsid w:val="13E94102"/>
    <w:rsid w:val="13F322B0"/>
    <w:rsid w:val="140200D5"/>
    <w:rsid w:val="1466296A"/>
    <w:rsid w:val="146B753D"/>
    <w:rsid w:val="1472496A"/>
    <w:rsid w:val="147526A5"/>
    <w:rsid w:val="149E7509"/>
    <w:rsid w:val="149F5041"/>
    <w:rsid w:val="14A26A88"/>
    <w:rsid w:val="14B94AFF"/>
    <w:rsid w:val="14C9477F"/>
    <w:rsid w:val="14CE5BD3"/>
    <w:rsid w:val="14DC3ABB"/>
    <w:rsid w:val="14E329B0"/>
    <w:rsid w:val="14F35FB0"/>
    <w:rsid w:val="1504457A"/>
    <w:rsid w:val="153E69DF"/>
    <w:rsid w:val="1552444A"/>
    <w:rsid w:val="156F592B"/>
    <w:rsid w:val="1592208F"/>
    <w:rsid w:val="15981818"/>
    <w:rsid w:val="15CF68FD"/>
    <w:rsid w:val="15D365FC"/>
    <w:rsid w:val="15FF3B65"/>
    <w:rsid w:val="16071E59"/>
    <w:rsid w:val="16122154"/>
    <w:rsid w:val="16241B87"/>
    <w:rsid w:val="16484CDC"/>
    <w:rsid w:val="165D3397"/>
    <w:rsid w:val="16712602"/>
    <w:rsid w:val="1677711E"/>
    <w:rsid w:val="16831F64"/>
    <w:rsid w:val="168F7EBB"/>
    <w:rsid w:val="16A26441"/>
    <w:rsid w:val="16AB2C55"/>
    <w:rsid w:val="16B356E9"/>
    <w:rsid w:val="16B65D8E"/>
    <w:rsid w:val="16E148DA"/>
    <w:rsid w:val="1739403E"/>
    <w:rsid w:val="174476F7"/>
    <w:rsid w:val="175E2A51"/>
    <w:rsid w:val="176041CA"/>
    <w:rsid w:val="17620B8A"/>
    <w:rsid w:val="176440CD"/>
    <w:rsid w:val="17681354"/>
    <w:rsid w:val="178657E1"/>
    <w:rsid w:val="17963D35"/>
    <w:rsid w:val="179F4916"/>
    <w:rsid w:val="17D53618"/>
    <w:rsid w:val="18242075"/>
    <w:rsid w:val="182F7920"/>
    <w:rsid w:val="18446891"/>
    <w:rsid w:val="186E7081"/>
    <w:rsid w:val="187334A2"/>
    <w:rsid w:val="187C718D"/>
    <w:rsid w:val="18A25D65"/>
    <w:rsid w:val="18A30586"/>
    <w:rsid w:val="18A34C64"/>
    <w:rsid w:val="18CB1BDA"/>
    <w:rsid w:val="18F96717"/>
    <w:rsid w:val="190B6214"/>
    <w:rsid w:val="190B64F9"/>
    <w:rsid w:val="19171BFE"/>
    <w:rsid w:val="192E2D65"/>
    <w:rsid w:val="19485736"/>
    <w:rsid w:val="194F42F5"/>
    <w:rsid w:val="196674F8"/>
    <w:rsid w:val="1968699D"/>
    <w:rsid w:val="1972125F"/>
    <w:rsid w:val="19783EED"/>
    <w:rsid w:val="198F5242"/>
    <w:rsid w:val="19A34FDB"/>
    <w:rsid w:val="19BF54C5"/>
    <w:rsid w:val="19C27CA5"/>
    <w:rsid w:val="19E549A2"/>
    <w:rsid w:val="19EC60FB"/>
    <w:rsid w:val="19F422F4"/>
    <w:rsid w:val="1A157B51"/>
    <w:rsid w:val="1A1C6604"/>
    <w:rsid w:val="1A1F1E71"/>
    <w:rsid w:val="1A261A81"/>
    <w:rsid w:val="1A4D31AF"/>
    <w:rsid w:val="1A564A6B"/>
    <w:rsid w:val="1AA14B9C"/>
    <w:rsid w:val="1AB66CD9"/>
    <w:rsid w:val="1ACC46B4"/>
    <w:rsid w:val="1AD461BD"/>
    <w:rsid w:val="1AD51C5A"/>
    <w:rsid w:val="1AF238A5"/>
    <w:rsid w:val="1AF4419B"/>
    <w:rsid w:val="1AF80125"/>
    <w:rsid w:val="1B0A7A52"/>
    <w:rsid w:val="1B0D51EB"/>
    <w:rsid w:val="1B315E33"/>
    <w:rsid w:val="1B325DB0"/>
    <w:rsid w:val="1B5A6577"/>
    <w:rsid w:val="1B5C6C63"/>
    <w:rsid w:val="1B654568"/>
    <w:rsid w:val="1B7162F5"/>
    <w:rsid w:val="1B7A183F"/>
    <w:rsid w:val="1B89583A"/>
    <w:rsid w:val="1B8F103F"/>
    <w:rsid w:val="1B936F41"/>
    <w:rsid w:val="1BA3047E"/>
    <w:rsid w:val="1BB15553"/>
    <w:rsid w:val="1BB875CB"/>
    <w:rsid w:val="1BDB7564"/>
    <w:rsid w:val="1C2C7EBE"/>
    <w:rsid w:val="1C5B3E8F"/>
    <w:rsid w:val="1C737B90"/>
    <w:rsid w:val="1C7661DB"/>
    <w:rsid w:val="1C86548C"/>
    <w:rsid w:val="1CA4533E"/>
    <w:rsid w:val="1CA87E7F"/>
    <w:rsid w:val="1CBF0777"/>
    <w:rsid w:val="1CC943D8"/>
    <w:rsid w:val="1CCA1FFE"/>
    <w:rsid w:val="1CD60A5E"/>
    <w:rsid w:val="1CE61F20"/>
    <w:rsid w:val="1CEB704D"/>
    <w:rsid w:val="1D013908"/>
    <w:rsid w:val="1D0D082B"/>
    <w:rsid w:val="1D0F3AF6"/>
    <w:rsid w:val="1D3A32BE"/>
    <w:rsid w:val="1D557D6D"/>
    <w:rsid w:val="1D7A798D"/>
    <w:rsid w:val="1DAD2DF9"/>
    <w:rsid w:val="1DCF2F94"/>
    <w:rsid w:val="1DCF6103"/>
    <w:rsid w:val="1DD21FDF"/>
    <w:rsid w:val="1DE20F08"/>
    <w:rsid w:val="1DEB238D"/>
    <w:rsid w:val="1DF13988"/>
    <w:rsid w:val="1E1744BC"/>
    <w:rsid w:val="1E180129"/>
    <w:rsid w:val="1E2B3A60"/>
    <w:rsid w:val="1E5128C2"/>
    <w:rsid w:val="1E572032"/>
    <w:rsid w:val="1E6002CD"/>
    <w:rsid w:val="1E61672B"/>
    <w:rsid w:val="1E936C86"/>
    <w:rsid w:val="1EA454D1"/>
    <w:rsid w:val="1EA60F05"/>
    <w:rsid w:val="1EA84604"/>
    <w:rsid w:val="1EAC54E2"/>
    <w:rsid w:val="1EEE6440"/>
    <w:rsid w:val="1EEF3537"/>
    <w:rsid w:val="1EF2118F"/>
    <w:rsid w:val="1F714AF4"/>
    <w:rsid w:val="1F951243"/>
    <w:rsid w:val="1FA12F43"/>
    <w:rsid w:val="1FC73B0C"/>
    <w:rsid w:val="1FF03FC0"/>
    <w:rsid w:val="1FFF790B"/>
    <w:rsid w:val="2004676F"/>
    <w:rsid w:val="20316DA3"/>
    <w:rsid w:val="2043574C"/>
    <w:rsid w:val="20485FEA"/>
    <w:rsid w:val="204C3E20"/>
    <w:rsid w:val="20520900"/>
    <w:rsid w:val="2056595F"/>
    <w:rsid w:val="205817F5"/>
    <w:rsid w:val="208F39C1"/>
    <w:rsid w:val="20A53FC2"/>
    <w:rsid w:val="20B25C59"/>
    <w:rsid w:val="210B3804"/>
    <w:rsid w:val="2121292E"/>
    <w:rsid w:val="213F3933"/>
    <w:rsid w:val="21501E46"/>
    <w:rsid w:val="215155A5"/>
    <w:rsid w:val="216F3ACC"/>
    <w:rsid w:val="21796EA9"/>
    <w:rsid w:val="21AB7ED0"/>
    <w:rsid w:val="21B23CE5"/>
    <w:rsid w:val="21D36488"/>
    <w:rsid w:val="21DB735F"/>
    <w:rsid w:val="21DE68F8"/>
    <w:rsid w:val="2200762A"/>
    <w:rsid w:val="22072683"/>
    <w:rsid w:val="220843A3"/>
    <w:rsid w:val="222154BA"/>
    <w:rsid w:val="22240A3B"/>
    <w:rsid w:val="22384B90"/>
    <w:rsid w:val="22494814"/>
    <w:rsid w:val="226F04C4"/>
    <w:rsid w:val="22773449"/>
    <w:rsid w:val="22882275"/>
    <w:rsid w:val="228E6470"/>
    <w:rsid w:val="229B00B2"/>
    <w:rsid w:val="22C176B2"/>
    <w:rsid w:val="22CC37D7"/>
    <w:rsid w:val="22DD4FF7"/>
    <w:rsid w:val="230F7F4A"/>
    <w:rsid w:val="234A0CF8"/>
    <w:rsid w:val="234A30DB"/>
    <w:rsid w:val="234E3D3B"/>
    <w:rsid w:val="23752FB3"/>
    <w:rsid w:val="23BF2A41"/>
    <w:rsid w:val="23C61DE2"/>
    <w:rsid w:val="23D64AAA"/>
    <w:rsid w:val="23DF1805"/>
    <w:rsid w:val="23F5159B"/>
    <w:rsid w:val="241B6B7D"/>
    <w:rsid w:val="243F341E"/>
    <w:rsid w:val="24491427"/>
    <w:rsid w:val="244F73A1"/>
    <w:rsid w:val="24674387"/>
    <w:rsid w:val="2483051A"/>
    <w:rsid w:val="24A57D77"/>
    <w:rsid w:val="24A613DF"/>
    <w:rsid w:val="24C30CCF"/>
    <w:rsid w:val="24C76892"/>
    <w:rsid w:val="24CE2630"/>
    <w:rsid w:val="24D4378C"/>
    <w:rsid w:val="24E01F3B"/>
    <w:rsid w:val="24F34DC1"/>
    <w:rsid w:val="24FD6A6A"/>
    <w:rsid w:val="251E1661"/>
    <w:rsid w:val="251E6C6C"/>
    <w:rsid w:val="25286617"/>
    <w:rsid w:val="252C78FB"/>
    <w:rsid w:val="256126FF"/>
    <w:rsid w:val="25843199"/>
    <w:rsid w:val="258E77AA"/>
    <w:rsid w:val="25910B6E"/>
    <w:rsid w:val="25AB6D9A"/>
    <w:rsid w:val="25B82771"/>
    <w:rsid w:val="25C4481B"/>
    <w:rsid w:val="25CE5059"/>
    <w:rsid w:val="25D27B89"/>
    <w:rsid w:val="25D44029"/>
    <w:rsid w:val="25F01430"/>
    <w:rsid w:val="25F05BD4"/>
    <w:rsid w:val="25FF0D5E"/>
    <w:rsid w:val="262048BE"/>
    <w:rsid w:val="262E3146"/>
    <w:rsid w:val="26697615"/>
    <w:rsid w:val="266F0CF1"/>
    <w:rsid w:val="267A6CFE"/>
    <w:rsid w:val="268F23E5"/>
    <w:rsid w:val="269747FD"/>
    <w:rsid w:val="26A31B2F"/>
    <w:rsid w:val="271F1399"/>
    <w:rsid w:val="273372D0"/>
    <w:rsid w:val="273D4F2A"/>
    <w:rsid w:val="273E79CF"/>
    <w:rsid w:val="274C54F3"/>
    <w:rsid w:val="275600C2"/>
    <w:rsid w:val="275E4A45"/>
    <w:rsid w:val="275E74D7"/>
    <w:rsid w:val="276F02CF"/>
    <w:rsid w:val="27714D9B"/>
    <w:rsid w:val="27935C3C"/>
    <w:rsid w:val="27C6321F"/>
    <w:rsid w:val="27D85A7B"/>
    <w:rsid w:val="27E57F5E"/>
    <w:rsid w:val="27FB1B2F"/>
    <w:rsid w:val="28123909"/>
    <w:rsid w:val="283234D2"/>
    <w:rsid w:val="28735D10"/>
    <w:rsid w:val="288E30EB"/>
    <w:rsid w:val="28AF7686"/>
    <w:rsid w:val="28C52376"/>
    <w:rsid w:val="28EE30FA"/>
    <w:rsid w:val="290850A7"/>
    <w:rsid w:val="29133D13"/>
    <w:rsid w:val="29336B2C"/>
    <w:rsid w:val="29463481"/>
    <w:rsid w:val="297B257E"/>
    <w:rsid w:val="29B2455D"/>
    <w:rsid w:val="29C50839"/>
    <w:rsid w:val="29CD3675"/>
    <w:rsid w:val="29EB3304"/>
    <w:rsid w:val="29F81C27"/>
    <w:rsid w:val="2A027F9B"/>
    <w:rsid w:val="2A0B1387"/>
    <w:rsid w:val="2A1D7E63"/>
    <w:rsid w:val="2A276D7F"/>
    <w:rsid w:val="2A2B1916"/>
    <w:rsid w:val="2A466004"/>
    <w:rsid w:val="2A4D2311"/>
    <w:rsid w:val="2A684AD4"/>
    <w:rsid w:val="2A6E7396"/>
    <w:rsid w:val="2A942E7C"/>
    <w:rsid w:val="2A985F1D"/>
    <w:rsid w:val="2AAF4880"/>
    <w:rsid w:val="2ABB40A4"/>
    <w:rsid w:val="2AE23FF6"/>
    <w:rsid w:val="2AEC55EA"/>
    <w:rsid w:val="2B252159"/>
    <w:rsid w:val="2B6227DA"/>
    <w:rsid w:val="2B6C0408"/>
    <w:rsid w:val="2B8041A5"/>
    <w:rsid w:val="2B8512B1"/>
    <w:rsid w:val="2B901656"/>
    <w:rsid w:val="2B9B74BA"/>
    <w:rsid w:val="2BA75146"/>
    <w:rsid w:val="2BA9482F"/>
    <w:rsid w:val="2BB738F5"/>
    <w:rsid w:val="2C0046F7"/>
    <w:rsid w:val="2C020140"/>
    <w:rsid w:val="2C0B55D5"/>
    <w:rsid w:val="2C42672E"/>
    <w:rsid w:val="2C5D5054"/>
    <w:rsid w:val="2C6539E5"/>
    <w:rsid w:val="2C6655D3"/>
    <w:rsid w:val="2C6F55AB"/>
    <w:rsid w:val="2C812413"/>
    <w:rsid w:val="2C970BE5"/>
    <w:rsid w:val="2C991964"/>
    <w:rsid w:val="2CBD3A84"/>
    <w:rsid w:val="2CF77C2E"/>
    <w:rsid w:val="2D10719F"/>
    <w:rsid w:val="2D225D9E"/>
    <w:rsid w:val="2D2C2D73"/>
    <w:rsid w:val="2D38613F"/>
    <w:rsid w:val="2D460B45"/>
    <w:rsid w:val="2D655DB3"/>
    <w:rsid w:val="2D7302C3"/>
    <w:rsid w:val="2D7411B4"/>
    <w:rsid w:val="2D962545"/>
    <w:rsid w:val="2D963845"/>
    <w:rsid w:val="2DC401A3"/>
    <w:rsid w:val="2DDC4A65"/>
    <w:rsid w:val="2DFC30E2"/>
    <w:rsid w:val="2DFF4F81"/>
    <w:rsid w:val="2E064B2E"/>
    <w:rsid w:val="2E136481"/>
    <w:rsid w:val="2E166A0F"/>
    <w:rsid w:val="2E1D7B71"/>
    <w:rsid w:val="2E251F0E"/>
    <w:rsid w:val="2E39750B"/>
    <w:rsid w:val="2E41088B"/>
    <w:rsid w:val="2E4725AA"/>
    <w:rsid w:val="2E81274F"/>
    <w:rsid w:val="2E9A6F98"/>
    <w:rsid w:val="2EB75B30"/>
    <w:rsid w:val="2EE60FF0"/>
    <w:rsid w:val="2F3875E0"/>
    <w:rsid w:val="2F3B63B4"/>
    <w:rsid w:val="2F890EA9"/>
    <w:rsid w:val="2F900529"/>
    <w:rsid w:val="2F900B74"/>
    <w:rsid w:val="2F9A6C9C"/>
    <w:rsid w:val="2FC1619C"/>
    <w:rsid w:val="2FE30A27"/>
    <w:rsid w:val="2FEC691B"/>
    <w:rsid w:val="2FFF7DF0"/>
    <w:rsid w:val="3031256B"/>
    <w:rsid w:val="3033070D"/>
    <w:rsid w:val="30393E6D"/>
    <w:rsid w:val="30652937"/>
    <w:rsid w:val="307F06F1"/>
    <w:rsid w:val="30901A8D"/>
    <w:rsid w:val="30906490"/>
    <w:rsid w:val="30A47B4A"/>
    <w:rsid w:val="30A53664"/>
    <w:rsid w:val="30AA23D9"/>
    <w:rsid w:val="30BB1741"/>
    <w:rsid w:val="30C00BA0"/>
    <w:rsid w:val="30C601C3"/>
    <w:rsid w:val="30DB2472"/>
    <w:rsid w:val="30FB5E36"/>
    <w:rsid w:val="31010510"/>
    <w:rsid w:val="310F0E08"/>
    <w:rsid w:val="314276BA"/>
    <w:rsid w:val="314D25D4"/>
    <w:rsid w:val="317850DB"/>
    <w:rsid w:val="318001B3"/>
    <w:rsid w:val="31AE25D8"/>
    <w:rsid w:val="31B92B5E"/>
    <w:rsid w:val="31C50D65"/>
    <w:rsid w:val="31CE702B"/>
    <w:rsid w:val="31DE0E09"/>
    <w:rsid w:val="32211F46"/>
    <w:rsid w:val="322E6728"/>
    <w:rsid w:val="325B62B7"/>
    <w:rsid w:val="32B10DA7"/>
    <w:rsid w:val="32B85129"/>
    <w:rsid w:val="32BB7EBD"/>
    <w:rsid w:val="32D5016E"/>
    <w:rsid w:val="32DB0AFB"/>
    <w:rsid w:val="32F90D63"/>
    <w:rsid w:val="330314C5"/>
    <w:rsid w:val="33050E32"/>
    <w:rsid w:val="3306627E"/>
    <w:rsid w:val="332B648C"/>
    <w:rsid w:val="332C6C57"/>
    <w:rsid w:val="33322083"/>
    <w:rsid w:val="33343B4E"/>
    <w:rsid w:val="334B4C0E"/>
    <w:rsid w:val="33586E3B"/>
    <w:rsid w:val="337218B7"/>
    <w:rsid w:val="3374408A"/>
    <w:rsid w:val="3385714D"/>
    <w:rsid w:val="338678EE"/>
    <w:rsid w:val="33F43603"/>
    <w:rsid w:val="3405755D"/>
    <w:rsid w:val="34100601"/>
    <w:rsid w:val="34200DEF"/>
    <w:rsid w:val="343C7D3B"/>
    <w:rsid w:val="344D3575"/>
    <w:rsid w:val="346E1A3A"/>
    <w:rsid w:val="347437D8"/>
    <w:rsid w:val="347A2270"/>
    <w:rsid w:val="34836756"/>
    <w:rsid w:val="348A4429"/>
    <w:rsid w:val="34993B2C"/>
    <w:rsid w:val="34A20752"/>
    <w:rsid w:val="34ED13E9"/>
    <w:rsid w:val="34F21FF6"/>
    <w:rsid w:val="351D5846"/>
    <w:rsid w:val="351E35D6"/>
    <w:rsid w:val="35386F19"/>
    <w:rsid w:val="35455EB8"/>
    <w:rsid w:val="35491977"/>
    <w:rsid w:val="356C3120"/>
    <w:rsid w:val="358D7218"/>
    <w:rsid w:val="359E1C9A"/>
    <w:rsid w:val="35BB4D9E"/>
    <w:rsid w:val="35CA73DC"/>
    <w:rsid w:val="35E50CAD"/>
    <w:rsid w:val="36081C82"/>
    <w:rsid w:val="364B1598"/>
    <w:rsid w:val="36590A88"/>
    <w:rsid w:val="366F29FF"/>
    <w:rsid w:val="368F1C71"/>
    <w:rsid w:val="368F2813"/>
    <w:rsid w:val="369805A7"/>
    <w:rsid w:val="36D465C6"/>
    <w:rsid w:val="370B5307"/>
    <w:rsid w:val="37107E4E"/>
    <w:rsid w:val="37140AA9"/>
    <w:rsid w:val="37167E98"/>
    <w:rsid w:val="371F3EE5"/>
    <w:rsid w:val="372A3AE3"/>
    <w:rsid w:val="37350698"/>
    <w:rsid w:val="37352FC7"/>
    <w:rsid w:val="374E374F"/>
    <w:rsid w:val="37603420"/>
    <w:rsid w:val="37A928B8"/>
    <w:rsid w:val="37DD06FC"/>
    <w:rsid w:val="37E307D3"/>
    <w:rsid w:val="37E46AF3"/>
    <w:rsid w:val="38360CA5"/>
    <w:rsid w:val="3855090D"/>
    <w:rsid w:val="38850638"/>
    <w:rsid w:val="38875C1B"/>
    <w:rsid w:val="388D25EF"/>
    <w:rsid w:val="38965B00"/>
    <w:rsid w:val="38BA2E5E"/>
    <w:rsid w:val="38DB602B"/>
    <w:rsid w:val="38DF269C"/>
    <w:rsid w:val="38E201FF"/>
    <w:rsid w:val="390001C4"/>
    <w:rsid w:val="390F6E06"/>
    <w:rsid w:val="394B23D3"/>
    <w:rsid w:val="394B6705"/>
    <w:rsid w:val="39701577"/>
    <w:rsid w:val="397137C7"/>
    <w:rsid w:val="39864DD7"/>
    <w:rsid w:val="398D04BA"/>
    <w:rsid w:val="39A124C9"/>
    <w:rsid w:val="39ED7488"/>
    <w:rsid w:val="3A07634D"/>
    <w:rsid w:val="3A3A052B"/>
    <w:rsid w:val="3A415AF7"/>
    <w:rsid w:val="3A64309A"/>
    <w:rsid w:val="3A6C0A63"/>
    <w:rsid w:val="3A791528"/>
    <w:rsid w:val="3A7F57B0"/>
    <w:rsid w:val="3A955D55"/>
    <w:rsid w:val="3ADB6351"/>
    <w:rsid w:val="3B240DC2"/>
    <w:rsid w:val="3B26160A"/>
    <w:rsid w:val="3B322EF5"/>
    <w:rsid w:val="3B581872"/>
    <w:rsid w:val="3B7038EC"/>
    <w:rsid w:val="3B7D049C"/>
    <w:rsid w:val="3B8777C6"/>
    <w:rsid w:val="3B88153A"/>
    <w:rsid w:val="3B8E37CF"/>
    <w:rsid w:val="3B941FE8"/>
    <w:rsid w:val="3B974D9B"/>
    <w:rsid w:val="3B9E4DC7"/>
    <w:rsid w:val="3B9F2575"/>
    <w:rsid w:val="3BAF5B76"/>
    <w:rsid w:val="3BB978DC"/>
    <w:rsid w:val="3BCD6B23"/>
    <w:rsid w:val="3BD57D3D"/>
    <w:rsid w:val="3BDA0089"/>
    <w:rsid w:val="3BDF1B06"/>
    <w:rsid w:val="3C04725D"/>
    <w:rsid w:val="3C1065E0"/>
    <w:rsid w:val="3C150442"/>
    <w:rsid w:val="3C201007"/>
    <w:rsid w:val="3C29505D"/>
    <w:rsid w:val="3C3822A0"/>
    <w:rsid w:val="3C3E1A84"/>
    <w:rsid w:val="3C636B8A"/>
    <w:rsid w:val="3C753313"/>
    <w:rsid w:val="3C7E3351"/>
    <w:rsid w:val="3C88112C"/>
    <w:rsid w:val="3CAB6278"/>
    <w:rsid w:val="3CAF0B4C"/>
    <w:rsid w:val="3CBC732D"/>
    <w:rsid w:val="3CD12C03"/>
    <w:rsid w:val="3CFE2C69"/>
    <w:rsid w:val="3D214510"/>
    <w:rsid w:val="3D7D6561"/>
    <w:rsid w:val="3D9028B0"/>
    <w:rsid w:val="3D9B610C"/>
    <w:rsid w:val="3DA326C6"/>
    <w:rsid w:val="3DA7452B"/>
    <w:rsid w:val="3DAC762B"/>
    <w:rsid w:val="3DB122BC"/>
    <w:rsid w:val="3DB46B9C"/>
    <w:rsid w:val="3DB52115"/>
    <w:rsid w:val="3DB81BB5"/>
    <w:rsid w:val="3DBE70DB"/>
    <w:rsid w:val="3DC843C3"/>
    <w:rsid w:val="3DD702E4"/>
    <w:rsid w:val="3DDF12FD"/>
    <w:rsid w:val="3DEE253A"/>
    <w:rsid w:val="3E367E3A"/>
    <w:rsid w:val="3E3A5064"/>
    <w:rsid w:val="3E4425D0"/>
    <w:rsid w:val="3E730925"/>
    <w:rsid w:val="3E827D1E"/>
    <w:rsid w:val="3E8C3D09"/>
    <w:rsid w:val="3E935037"/>
    <w:rsid w:val="3E99509D"/>
    <w:rsid w:val="3E9F44AF"/>
    <w:rsid w:val="3EA50ACF"/>
    <w:rsid w:val="3EA73993"/>
    <w:rsid w:val="3ECF7418"/>
    <w:rsid w:val="3EF26CCF"/>
    <w:rsid w:val="3EF37AC1"/>
    <w:rsid w:val="3F0F3ABC"/>
    <w:rsid w:val="3F8F206F"/>
    <w:rsid w:val="3F9F690C"/>
    <w:rsid w:val="3FB87067"/>
    <w:rsid w:val="3FD867DE"/>
    <w:rsid w:val="3FD956E4"/>
    <w:rsid w:val="3FDA1EF7"/>
    <w:rsid w:val="3FDF0090"/>
    <w:rsid w:val="3FF266B8"/>
    <w:rsid w:val="3FF74E87"/>
    <w:rsid w:val="40087C30"/>
    <w:rsid w:val="402219F3"/>
    <w:rsid w:val="4058487E"/>
    <w:rsid w:val="405F4AB7"/>
    <w:rsid w:val="406268D7"/>
    <w:rsid w:val="4083296E"/>
    <w:rsid w:val="40864A8A"/>
    <w:rsid w:val="408D3F22"/>
    <w:rsid w:val="40B6164D"/>
    <w:rsid w:val="40C2518B"/>
    <w:rsid w:val="40E56CDC"/>
    <w:rsid w:val="40EB54AF"/>
    <w:rsid w:val="410D29C2"/>
    <w:rsid w:val="411F6997"/>
    <w:rsid w:val="41215C05"/>
    <w:rsid w:val="4134221C"/>
    <w:rsid w:val="41797C2D"/>
    <w:rsid w:val="41D4159C"/>
    <w:rsid w:val="41E75E35"/>
    <w:rsid w:val="41EE0418"/>
    <w:rsid w:val="41F80819"/>
    <w:rsid w:val="42013F7E"/>
    <w:rsid w:val="422356B7"/>
    <w:rsid w:val="424D5A4A"/>
    <w:rsid w:val="425A03EA"/>
    <w:rsid w:val="426D2E3D"/>
    <w:rsid w:val="42826954"/>
    <w:rsid w:val="42893580"/>
    <w:rsid w:val="42D469E7"/>
    <w:rsid w:val="42DA1146"/>
    <w:rsid w:val="42E611AF"/>
    <w:rsid w:val="42F2284B"/>
    <w:rsid w:val="431C340B"/>
    <w:rsid w:val="43440FB4"/>
    <w:rsid w:val="434B394C"/>
    <w:rsid w:val="437862E0"/>
    <w:rsid w:val="43A332F2"/>
    <w:rsid w:val="43AD7B1D"/>
    <w:rsid w:val="43B93413"/>
    <w:rsid w:val="43CB15D9"/>
    <w:rsid w:val="43D87927"/>
    <w:rsid w:val="43DD1D72"/>
    <w:rsid w:val="43F13EE1"/>
    <w:rsid w:val="43F56B1B"/>
    <w:rsid w:val="43FE7722"/>
    <w:rsid w:val="43FF41FA"/>
    <w:rsid w:val="440073AB"/>
    <w:rsid w:val="44076790"/>
    <w:rsid w:val="44123DD8"/>
    <w:rsid w:val="44195FE8"/>
    <w:rsid w:val="44245F52"/>
    <w:rsid w:val="44337832"/>
    <w:rsid w:val="443E50AA"/>
    <w:rsid w:val="44604BDA"/>
    <w:rsid w:val="44675338"/>
    <w:rsid w:val="44A64F86"/>
    <w:rsid w:val="44A90317"/>
    <w:rsid w:val="44C80F25"/>
    <w:rsid w:val="44CB1C77"/>
    <w:rsid w:val="44D925A9"/>
    <w:rsid w:val="44E3165E"/>
    <w:rsid w:val="44E94705"/>
    <w:rsid w:val="450F7A09"/>
    <w:rsid w:val="451C2C77"/>
    <w:rsid w:val="45273EDE"/>
    <w:rsid w:val="454C5651"/>
    <w:rsid w:val="45670FD1"/>
    <w:rsid w:val="456F4E02"/>
    <w:rsid w:val="45880DC2"/>
    <w:rsid w:val="458B0EB6"/>
    <w:rsid w:val="459F3256"/>
    <w:rsid w:val="45AC7248"/>
    <w:rsid w:val="45B10334"/>
    <w:rsid w:val="45DF7B09"/>
    <w:rsid w:val="45E10345"/>
    <w:rsid w:val="45F95111"/>
    <w:rsid w:val="461E39C7"/>
    <w:rsid w:val="464E7606"/>
    <w:rsid w:val="466647A8"/>
    <w:rsid w:val="46865A28"/>
    <w:rsid w:val="468A4217"/>
    <w:rsid w:val="46A168B6"/>
    <w:rsid w:val="46A6794C"/>
    <w:rsid w:val="46B80D70"/>
    <w:rsid w:val="46CB3DA3"/>
    <w:rsid w:val="46DD4B80"/>
    <w:rsid w:val="46EC3D03"/>
    <w:rsid w:val="46FC6585"/>
    <w:rsid w:val="47054DAD"/>
    <w:rsid w:val="470E65B6"/>
    <w:rsid w:val="47265778"/>
    <w:rsid w:val="474F075B"/>
    <w:rsid w:val="478A241D"/>
    <w:rsid w:val="479B71B4"/>
    <w:rsid w:val="47B531A3"/>
    <w:rsid w:val="47C17DFA"/>
    <w:rsid w:val="47CA066D"/>
    <w:rsid w:val="47D25909"/>
    <w:rsid w:val="47F62C92"/>
    <w:rsid w:val="47F736C9"/>
    <w:rsid w:val="47FF77B1"/>
    <w:rsid w:val="48056D6E"/>
    <w:rsid w:val="481925EE"/>
    <w:rsid w:val="481E0772"/>
    <w:rsid w:val="481E2656"/>
    <w:rsid w:val="481E33B3"/>
    <w:rsid w:val="484665B6"/>
    <w:rsid w:val="485E795E"/>
    <w:rsid w:val="487401CF"/>
    <w:rsid w:val="48DA09A6"/>
    <w:rsid w:val="48FC4875"/>
    <w:rsid w:val="490A7D08"/>
    <w:rsid w:val="49191661"/>
    <w:rsid w:val="493E137B"/>
    <w:rsid w:val="493F369E"/>
    <w:rsid w:val="494925A1"/>
    <w:rsid w:val="495C09D0"/>
    <w:rsid w:val="49715BFB"/>
    <w:rsid w:val="497252A3"/>
    <w:rsid w:val="49774F2D"/>
    <w:rsid w:val="499E4CA4"/>
    <w:rsid w:val="49AF725A"/>
    <w:rsid w:val="49DB6B5B"/>
    <w:rsid w:val="49F84C62"/>
    <w:rsid w:val="4A0C6453"/>
    <w:rsid w:val="4A412336"/>
    <w:rsid w:val="4A4653E9"/>
    <w:rsid w:val="4A784871"/>
    <w:rsid w:val="4AB6142C"/>
    <w:rsid w:val="4AB77173"/>
    <w:rsid w:val="4ACC523C"/>
    <w:rsid w:val="4AEE7F3F"/>
    <w:rsid w:val="4AEF4A21"/>
    <w:rsid w:val="4AF50606"/>
    <w:rsid w:val="4B053B78"/>
    <w:rsid w:val="4B152667"/>
    <w:rsid w:val="4B1E4B09"/>
    <w:rsid w:val="4B275BAA"/>
    <w:rsid w:val="4B393A59"/>
    <w:rsid w:val="4B5124AC"/>
    <w:rsid w:val="4B556959"/>
    <w:rsid w:val="4B5D6FAB"/>
    <w:rsid w:val="4B5F473C"/>
    <w:rsid w:val="4B6A0405"/>
    <w:rsid w:val="4B727A8B"/>
    <w:rsid w:val="4B743D0C"/>
    <w:rsid w:val="4B7C5C65"/>
    <w:rsid w:val="4B7F0223"/>
    <w:rsid w:val="4B83799F"/>
    <w:rsid w:val="4B905CEA"/>
    <w:rsid w:val="4BC9058D"/>
    <w:rsid w:val="4BD319C6"/>
    <w:rsid w:val="4BEE3C7F"/>
    <w:rsid w:val="4C0566E6"/>
    <w:rsid w:val="4C393BC5"/>
    <w:rsid w:val="4C39683C"/>
    <w:rsid w:val="4C57371E"/>
    <w:rsid w:val="4C580C1D"/>
    <w:rsid w:val="4C5A70AE"/>
    <w:rsid w:val="4C5B07E5"/>
    <w:rsid w:val="4CA358B4"/>
    <w:rsid w:val="4CA97028"/>
    <w:rsid w:val="4CBB6237"/>
    <w:rsid w:val="4CCC3EC7"/>
    <w:rsid w:val="4CD343C5"/>
    <w:rsid w:val="4CE33B25"/>
    <w:rsid w:val="4CF80C36"/>
    <w:rsid w:val="4CF914BA"/>
    <w:rsid w:val="4D020ED9"/>
    <w:rsid w:val="4D067DE1"/>
    <w:rsid w:val="4D223A8D"/>
    <w:rsid w:val="4D2A37D1"/>
    <w:rsid w:val="4D3D6535"/>
    <w:rsid w:val="4D48659A"/>
    <w:rsid w:val="4D8429F3"/>
    <w:rsid w:val="4D93661E"/>
    <w:rsid w:val="4DC31352"/>
    <w:rsid w:val="4DDE060B"/>
    <w:rsid w:val="4DE37127"/>
    <w:rsid w:val="4E001300"/>
    <w:rsid w:val="4E220FE5"/>
    <w:rsid w:val="4E253E4F"/>
    <w:rsid w:val="4E505A47"/>
    <w:rsid w:val="4E531296"/>
    <w:rsid w:val="4E65787A"/>
    <w:rsid w:val="4E6A00A6"/>
    <w:rsid w:val="4E6D5046"/>
    <w:rsid w:val="4E750812"/>
    <w:rsid w:val="4E835420"/>
    <w:rsid w:val="4E842FA0"/>
    <w:rsid w:val="4E8E6CB4"/>
    <w:rsid w:val="4EA44720"/>
    <w:rsid w:val="4EC04DA6"/>
    <w:rsid w:val="4EEF37CC"/>
    <w:rsid w:val="4F1358AD"/>
    <w:rsid w:val="4F1472D6"/>
    <w:rsid w:val="4F250DB7"/>
    <w:rsid w:val="4F2938AB"/>
    <w:rsid w:val="4F380E51"/>
    <w:rsid w:val="4F3A4530"/>
    <w:rsid w:val="4F493AA1"/>
    <w:rsid w:val="4F550457"/>
    <w:rsid w:val="4F6E4C79"/>
    <w:rsid w:val="4F754D21"/>
    <w:rsid w:val="4F793ABE"/>
    <w:rsid w:val="4FB75350"/>
    <w:rsid w:val="4FBC7593"/>
    <w:rsid w:val="4FD448AA"/>
    <w:rsid w:val="4FE53AF5"/>
    <w:rsid w:val="4FFF770D"/>
    <w:rsid w:val="50177859"/>
    <w:rsid w:val="50202D3C"/>
    <w:rsid w:val="50240620"/>
    <w:rsid w:val="502F7863"/>
    <w:rsid w:val="503C418B"/>
    <w:rsid w:val="50593649"/>
    <w:rsid w:val="506B224F"/>
    <w:rsid w:val="506D6565"/>
    <w:rsid w:val="50785CEE"/>
    <w:rsid w:val="508D00DB"/>
    <w:rsid w:val="50A37EF0"/>
    <w:rsid w:val="50AE3C10"/>
    <w:rsid w:val="50B045C1"/>
    <w:rsid w:val="50B52545"/>
    <w:rsid w:val="50B71F13"/>
    <w:rsid w:val="50D849BD"/>
    <w:rsid w:val="51393092"/>
    <w:rsid w:val="513C7812"/>
    <w:rsid w:val="51445731"/>
    <w:rsid w:val="514F305D"/>
    <w:rsid w:val="515862D2"/>
    <w:rsid w:val="515F2B1A"/>
    <w:rsid w:val="51860939"/>
    <w:rsid w:val="519D49A3"/>
    <w:rsid w:val="51A614BB"/>
    <w:rsid w:val="51D12D17"/>
    <w:rsid w:val="51EA16BF"/>
    <w:rsid w:val="51F53674"/>
    <w:rsid w:val="521872E1"/>
    <w:rsid w:val="521A54A0"/>
    <w:rsid w:val="524E40FE"/>
    <w:rsid w:val="525410C1"/>
    <w:rsid w:val="52637CDB"/>
    <w:rsid w:val="526A542A"/>
    <w:rsid w:val="52726C22"/>
    <w:rsid w:val="52733204"/>
    <w:rsid w:val="52BC3731"/>
    <w:rsid w:val="52C83AAC"/>
    <w:rsid w:val="52CE05E2"/>
    <w:rsid w:val="52D45D97"/>
    <w:rsid w:val="52DF0C4E"/>
    <w:rsid w:val="52E629F2"/>
    <w:rsid w:val="530D45E7"/>
    <w:rsid w:val="533D6A39"/>
    <w:rsid w:val="53487A12"/>
    <w:rsid w:val="534E7B6D"/>
    <w:rsid w:val="53577034"/>
    <w:rsid w:val="535F2C9A"/>
    <w:rsid w:val="538B286C"/>
    <w:rsid w:val="53943A40"/>
    <w:rsid w:val="53A17233"/>
    <w:rsid w:val="53B108C5"/>
    <w:rsid w:val="53C35CA2"/>
    <w:rsid w:val="53D93EAA"/>
    <w:rsid w:val="53FB4D9E"/>
    <w:rsid w:val="541423D9"/>
    <w:rsid w:val="54146555"/>
    <w:rsid w:val="543B5F52"/>
    <w:rsid w:val="54474BE9"/>
    <w:rsid w:val="544F114E"/>
    <w:rsid w:val="547C4E2B"/>
    <w:rsid w:val="547E401B"/>
    <w:rsid w:val="549511F3"/>
    <w:rsid w:val="54A064D8"/>
    <w:rsid w:val="54AC7698"/>
    <w:rsid w:val="54D908F5"/>
    <w:rsid w:val="551B7A74"/>
    <w:rsid w:val="551D416F"/>
    <w:rsid w:val="554848DB"/>
    <w:rsid w:val="55571714"/>
    <w:rsid w:val="556A7807"/>
    <w:rsid w:val="55720047"/>
    <w:rsid w:val="55762244"/>
    <w:rsid w:val="558F6EA4"/>
    <w:rsid w:val="559A26C8"/>
    <w:rsid w:val="55A12D47"/>
    <w:rsid w:val="55A35B3B"/>
    <w:rsid w:val="55BF2C41"/>
    <w:rsid w:val="55C50A98"/>
    <w:rsid w:val="55ED2C38"/>
    <w:rsid w:val="55EF061E"/>
    <w:rsid w:val="55EF285C"/>
    <w:rsid w:val="56007D16"/>
    <w:rsid w:val="56286710"/>
    <w:rsid w:val="56420B33"/>
    <w:rsid w:val="56572DDE"/>
    <w:rsid w:val="567973D4"/>
    <w:rsid w:val="567F4A50"/>
    <w:rsid w:val="568105D9"/>
    <w:rsid w:val="568545DF"/>
    <w:rsid w:val="56914096"/>
    <w:rsid w:val="56A97D23"/>
    <w:rsid w:val="56B7690C"/>
    <w:rsid w:val="56E83542"/>
    <w:rsid w:val="570564E8"/>
    <w:rsid w:val="57102B65"/>
    <w:rsid w:val="571B0237"/>
    <w:rsid w:val="57325F5F"/>
    <w:rsid w:val="574E1AD7"/>
    <w:rsid w:val="575F1EE7"/>
    <w:rsid w:val="57607969"/>
    <w:rsid w:val="576C20DB"/>
    <w:rsid w:val="577C0D50"/>
    <w:rsid w:val="578352CE"/>
    <w:rsid w:val="57B0057F"/>
    <w:rsid w:val="57BE54A2"/>
    <w:rsid w:val="57CA1688"/>
    <w:rsid w:val="57CF6EA5"/>
    <w:rsid w:val="57FF235E"/>
    <w:rsid w:val="5809541E"/>
    <w:rsid w:val="580C6A1C"/>
    <w:rsid w:val="585A7B60"/>
    <w:rsid w:val="58882710"/>
    <w:rsid w:val="5897539F"/>
    <w:rsid w:val="58A7488E"/>
    <w:rsid w:val="58CE66F0"/>
    <w:rsid w:val="58DE23F6"/>
    <w:rsid w:val="58E36429"/>
    <w:rsid w:val="58FE14BA"/>
    <w:rsid w:val="5910045C"/>
    <w:rsid w:val="591D7C79"/>
    <w:rsid w:val="592B0CB7"/>
    <w:rsid w:val="59331FCA"/>
    <w:rsid w:val="593D1627"/>
    <w:rsid w:val="594569BE"/>
    <w:rsid w:val="59535FA4"/>
    <w:rsid w:val="59563B91"/>
    <w:rsid w:val="595F6555"/>
    <w:rsid w:val="597169C2"/>
    <w:rsid w:val="59981B30"/>
    <w:rsid w:val="59981FC9"/>
    <w:rsid w:val="59AA0A99"/>
    <w:rsid w:val="59C41FC7"/>
    <w:rsid w:val="59D04952"/>
    <w:rsid w:val="59D9524D"/>
    <w:rsid w:val="59DE31DB"/>
    <w:rsid w:val="59E82926"/>
    <w:rsid w:val="5A0B5241"/>
    <w:rsid w:val="5A8B0DC3"/>
    <w:rsid w:val="5AA414EB"/>
    <w:rsid w:val="5AAB278C"/>
    <w:rsid w:val="5AC419FC"/>
    <w:rsid w:val="5AEB1AAD"/>
    <w:rsid w:val="5AED4B0F"/>
    <w:rsid w:val="5AF72E36"/>
    <w:rsid w:val="5B095D60"/>
    <w:rsid w:val="5B1E2FED"/>
    <w:rsid w:val="5B1F008C"/>
    <w:rsid w:val="5B300A7B"/>
    <w:rsid w:val="5B350A5A"/>
    <w:rsid w:val="5B626A79"/>
    <w:rsid w:val="5B654F28"/>
    <w:rsid w:val="5B694A5B"/>
    <w:rsid w:val="5B950FA2"/>
    <w:rsid w:val="5BAF10D4"/>
    <w:rsid w:val="5C0B6025"/>
    <w:rsid w:val="5C1C7558"/>
    <w:rsid w:val="5C2F6F36"/>
    <w:rsid w:val="5C5A405B"/>
    <w:rsid w:val="5C676D0B"/>
    <w:rsid w:val="5C73657D"/>
    <w:rsid w:val="5C865E71"/>
    <w:rsid w:val="5C963DBD"/>
    <w:rsid w:val="5CA3304C"/>
    <w:rsid w:val="5CBA5E3F"/>
    <w:rsid w:val="5CCC1E46"/>
    <w:rsid w:val="5CE82E89"/>
    <w:rsid w:val="5CF828FB"/>
    <w:rsid w:val="5CFF6902"/>
    <w:rsid w:val="5D005797"/>
    <w:rsid w:val="5D0E16CD"/>
    <w:rsid w:val="5D106052"/>
    <w:rsid w:val="5D151035"/>
    <w:rsid w:val="5D1A585E"/>
    <w:rsid w:val="5D30643E"/>
    <w:rsid w:val="5D6A65B7"/>
    <w:rsid w:val="5D777D74"/>
    <w:rsid w:val="5D962F1F"/>
    <w:rsid w:val="5DA9066F"/>
    <w:rsid w:val="5DB60507"/>
    <w:rsid w:val="5DB8116A"/>
    <w:rsid w:val="5DF37E5B"/>
    <w:rsid w:val="5DFF44CD"/>
    <w:rsid w:val="5E054D34"/>
    <w:rsid w:val="5E0C27D1"/>
    <w:rsid w:val="5E136BB1"/>
    <w:rsid w:val="5E164B36"/>
    <w:rsid w:val="5E453DEC"/>
    <w:rsid w:val="5E462FD1"/>
    <w:rsid w:val="5E4A7ED1"/>
    <w:rsid w:val="5E676FC1"/>
    <w:rsid w:val="5E7B2D1A"/>
    <w:rsid w:val="5E91730E"/>
    <w:rsid w:val="5EA049C6"/>
    <w:rsid w:val="5EAB7CFD"/>
    <w:rsid w:val="5EC36571"/>
    <w:rsid w:val="5EC91999"/>
    <w:rsid w:val="5EDB6330"/>
    <w:rsid w:val="5F0B5BCB"/>
    <w:rsid w:val="5F0F1D80"/>
    <w:rsid w:val="5F231410"/>
    <w:rsid w:val="5F3B67A1"/>
    <w:rsid w:val="5F3D724D"/>
    <w:rsid w:val="5F4D118C"/>
    <w:rsid w:val="5F565361"/>
    <w:rsid w:val="5F5D3E28"/>
    <w:rsid w:val="5F5E64F7"/>
    <w:rsid w:val="5FA226F4"/>
    <w:rsid w:val="5FC65085"/>
    <w:rsid w:val="5FDF4E13"/>
    <w:rsid w:val="5FF15E83"/>
    <w:rsid w:val="60005BC5"/>
    <w:rsid w:val="600E1FDA"/>
    <w:rsid w:val="6027377A"/>
    <w:rsid w:val="60464BCE"/>
    <w:rsid w:val="6052489C"/>
    <w:rsid w:val="605C6BF5"/>
    <w:rsid w:val="6093247E"/>
    <w:rsid w:val="60AC0B21"/>
    <w:rsid w:val="60AF331A"/>
    <w:rsid w:val="60BB1394"/>
    <w:rsid w:val="60ED1372"/>
    <w:rsid w:val="60F9056D"/>
    <w:rsid w:val="61030882"/>
    <w:rsid w:val="613B6E6C"/>
    <w:rsid w:val="614D1B1A"/>
    <w:rsid w:val="615026FE"/>
    <w:rsid w:val="61575181"/>
    <w:rsid w:val="61642624"/>
    <w:rsid w:val="61804E38"/>
    <w:rsid w:val="61A0187E"/>
    <w:rsid w:val="61B272A9"/>
    <w:rsid w:val="61B43B7C"/>
    <w:rsid w:val="61BD0DE5"/>
    <w:rsid w:val="61C62AA3"/>
    <w:rsid w:val="61E56014"/>
    <w:rsid w:val="622574A6"/>
    <w:rsid w:val="622F5EAA"/>
    <w:rsid w:val="623A7FD7"/>
    <w:rsid w:val="623C53F6"/>
    <w:rsid w:val="624A1CF7"/>
    <w:rsid w:val="62633C59"/>
    <w:rsid w:val="62642183"/>
    <w:rsid w:val="626C1BB4"/>
    <w:rsid w:val="627A074D"/>
    <w:rsid w:val="628C3A1A"/>
    <w:rsid w:val="629437D6"/>
    <w:rsid w:val="62943C3B"/>
    <w:rsid w:val="62A04D86"/>
    <w:rsid w:val="62B13D68"/>
    <w:rsid w:val="62B17500"/>
    <w:rsid w:val="62D22117"/>
    <w:rsid w:val="62E404D3"/>
    <w:rsid w:val="62F9467C"/>
    <w:rsid w:val="62FB4C84"/>
    <w:rsid w:val="63306C59"/>
    <w:rsid w:val="633117A6"/>
    <w:rsid w:val="634B237B"/>
    <w:rsid w:val="634E49FB"/>
    <w:rsid w:val="63616A8B"/>
    <w:rsid w:val="636E491B"/>
    <w:rsid w:val="639E3876"/>
    <w:rsid w:val="63AC192E"/>
    <w:rsid w:val="63BF4106"/>
    <w:rsid w:val="63C50D1A"/>
    <w:rsid w:val="63FD7E94"/>
    <w:rsid w:val="64051B37"/>
    <w:rsid w:val="641A1CE8"/>
    <w:rsid w:val="6423324A"/>
    <w:rsid w:val="642814B3"/>
    <w:rsid w:val="642D2BF3"/>
    <w:rsid w:val="642E5C73"/>
    <w:rsid w:val="64454668"/>
    <w:rsid w:val="648B1F99"/>
    <w:rsid w:val="6499732F"/>
    <w:rsid w:val="649D5693"/>
    <w:rsid w:val="64A3717F"/>
    <w:rsid w:val="64BD507A"/>
    <w:rsid w:val="64D0508F"/>
    <w:rsid w:val="64D5492A"/>
    <w:rsid w:val="64DD6FE3"/>
    <w:rsid w:val="65237814"/>
    <w:rsid w:val="6542508A"/>
    <w:rsid w:val="655A1D41"/>
    <w:rsid w:val="65745AD0"/>
    <w:rsid w:val="65784566"/>
    <w:rsid w:val="657D27F6"/>
    <w:rsid w:val="658569EB"/>
    <w:rsid w:val="65913417"/>
    <w:rsid w:val="659A5180"/>
    <w:rsid w:val="65B91B99"/>
    <w:rsid w:val="65D22917"/>
    <w:rsid w:val="65DF000C"/>
    <w:rsid w:val="65E339E5"/>
    <w:rsid w:val="65EA647C"/>
    <w:rsid w:val="6617206B"/>
    <w:rsid w:val="66391940"/>
    <w:rsid w:val="66B85BFC"/>
    <w:rsid w:val="66CA1F18"/>
    <w:rsid w:val="66CB50B2"/>
    <w:rsid w:val="66D457E3"/>
    <w:rsid w:val="66DA10B1"/>
    <w:rsid w:val="66DB2B5E"/>
    <w:rsid w:val="66F251B8"/>
    <w:rsid w:val="66FC1E97"/>
    <w:rsid w:val="67063F24"/>
    <w:rsid w:val="670E7809"/>
    <w:rsid w:val="67417AC1"/>
    <w:rsid w:val="675F6EBA"/>
    <w:rsid w:val="676D46D3"/>
    <w:rsid w:val="676E7ED6"/>
    <w:rsid w:val="67827EB4"/>
    <w:rsid w:val="67B74997"/>
    <w:rsid w:val="67D11472"/>
    <w:rsid w:val="67D24DCE"/>
    <w:rsid w:val="67D6029C"/>
    <w:rsid w:val="67FB46D7"/>
    <w:rsid w:val="67FD59D6"/>
    <w:rsid w:val="68010544"/>
    <w:rsid w:val="681404F5"/>
    <w:rsid w:val="6814604D"/>
    <w:rsid w:val="6835513D"/>
    <w:rsid w:val="6839002D"/>
    <w:rsid w:val="6841283A"/>
    <w:rsid w:val="6849271E"/>
    <w:rsid w:val="684D2CE2"/>
    <w:rsid w:val="684F3D11"/>
    <w:rsid w:val="6856711B"/>
    <w:rsid w:val="688E5E6E"/>
    <w:rsid w:val="68BD377C"/>
    <w:rsid w:val="68E13879"/>
    <w:rsid w:val="68E838AD"/>
    <w:rsid w:val="68F62C6E"/>
    <w:rsid w:val="68FA0E30"/>
    <w:rsid w:val="69206329"/>
    <w:rsid w:val="69741B75"/>
    <w:rsid w:val="69925485"/>
    <w:rsid w:val="69A35081"/>
    <w:rsid w:val="69D040A5"/>
    <w:rsid w:val="69F25D8C"/>
    <w:rsid w:val="69F834D6"/>
    <w:rsid w:val="6A220A5A"/>
    <w:rsid w:val="6A3C342E"/>
    <w:rsid w:val="6A4123BF"/>
    <w:rsid w:val="6A43036B"/>
    <w:rsid w:val="6A451C32"/>
    <w:rsid w:val="6A7558AE"/>
    <w:rsid w:val="6A771349"/>
    <w:rsid w:val="6A841F6F"/>
    <w:rsid w:val="6A8F17DE"/>
    <w:rsid w:val="6A9D0716"/>
    <w:rsid w:val="6AA17A19"/>
    <w:rsid w:val="6AB315F4"/>
    <w:rsid w:val="6ACC3528"/>
    <w:rsid w:val="6AD312E9"/>
    <w:rsid w:val="6ADC13B6"/>
    <w:rsid w:val="6AF1201C"/>
    <w:rsid w:val="6B062C9C"/>
    <w:rsid w:val="6B0F3312"/>
    <w:rsid w:val="6B293BE5"/>
    <w:rsid w:val="6B6A27EB"/>
    <w:rsid w:val="6B7062B8"/>
    <w:rsid w:val="6B7E7C10"/>
    <w:rsid w:val="6BBA71A0"/>
    <w:rsid w:val="6BC31DF9"/>
    <w:rsid w:val="6BC77AFD"/>
    <w:rsid w:val="6BDD79CD"/>
    <w:rsid w:val="6BE87FFA"/>
    <w:rsid w:val="6C197848"/>
    <w:rsid w:val="6C197968"/>
    <w:rsid w:val="6C1C31AA"/>
    <w:rsid w:val="6C213AB7"/>
    <w:rsid w:val="6C316EAF"/>
    <w:rsid w:val="6C436741"/>
    <w:rsid w:val="6C442936"/>
    <w:rsid w:val="6C54089A"/>
    <w:rsid w:val="6C6C7F6F"/>
    <w:rsid w:val="6C6F443F"/>
    <w:rsid w:val="6C7003C0"/>
    <w:rsid w:val="6C877007"/>
    <w:rsid w:val="6C8C7D9E"/>
    <w:rsid w:val="6CA83044"/>
    <w:rsid w:val="6CC31A5F"/>
    <w:rsid w:val="6CCC34A5"/>
    <w:rsid w:val="6CDB0ACB"/>
    <w:rsid w:val="6CE612B9"/>
    <w:rsid w:val="6CFD73AF"/>
    <w:rsid w:val="6D09608B"/>
    <w:rsid w:val="6D447ADE"/>
    <w:rsid w:val="6D4E659B"/>
    <w:rsid w:val="6D523B21"/>
    <w:rsid w:val="6D806179"/>
    <w:rsid w:val="6D882928"/>
    <w:rsid w:val="6D8F3319"/>
    <w:rsid w:val="6DA936B9"/>
    <w:rsid w:val="6DAD0B94"/>
    <w:rsid w:val="6DB16C19"/>
    <w:rsid w:val="6DB863B7"/>
    <w:rsid w:val="6DBF1ED7"/>
    <w:rsid w:val="6DCE17E1"/>
    <w:rsid w:val="6E512037"/>
    <w:rsid w:val="6E7127AE"/>
    <w:rsid w:val="6E75203B"/>
    <w:rsid w:val="6E9C0721"/>
    <w:rsid w:val="6EC20C31"/>
    <w:rsid w:val="6EC3611C"/>
    <w:rsid w:val="6EDE0034"/>
    <w:rsid w:val="6EE8047E"/>
    <w:rsid w:val="6F0614C9"/>
    <w:rsid w:val="6F1A42BA"/>
    <w:rsid w:val="6F1B7EDE"/>
    <w:rsid w:val="6F3D29C1"/>
    <w:rsid w:val="6F4A44C5"/>
    <w:rsid w:val="6F5615F9"/>
    <w:rsid w:val="6F6E3145"/>
    <w:rsid w:val="6F7E6833"/>
    <w:rsid w:val="6FA5508B"/>
    <w:rsid w:val="6FAF2416"/>
    <w:rsid w:val="6FC02088"/>
    <w:rsid w:val="6FDF4050"/>
    <w:rsid w:val="6FEC3663"/>
    <w:rsid w:val="701A00F6"/>
    <w:rsid w:val="702363E6"/>
    <w:rsid w:val="70361F88"/>
    <w:rsid w:val="703A0623"/>
    <w:rsid w:val="704271AF"/>
    <w:rsid w:val="706520DF"/>
    <w:rsid w:val="706C6F92"/>
    <w:rsid w:val="708A42D1"/>
    <w:rsid w:val="709E5CB0"/>
    <w:rsid w:val="70A70C37"/>
    <w:rsid w:val="70C74123"/>
    <w:rsid w:val="70F7413F"/>
    <w:rsid w:val="710B4CE9"/>
    <w:rsid w:val="710E7DB3"/>
    <w:rsid w:val="71112E1D"/>
    <w:rsid w:val="71587699"/>
    <w:rsid w:val="71691217"/>
    <w:rsid w:val="718264EB"/>
    <w:rsid w:val="71912CBA"/>
    <w:rsid w:val="71CD4C24"/>
    <w:rsid w:val="71DF4551"/>
    <w:rsid w:val="720C048F"/>
    <w:rsid w:val="720D6B9D"/>
    <w:rsid w:val="721A4ABD"/>
    <w:rsid w:val="7240094C"/>
    <w:rsid w:val="724A377B"/>
    <w:rsid w:val="724D34E3"/>
    <w:rsid w:val="72533A7C"/>
    <w:rsid w:val="72582B11"/>
    <w:rsid w:val="72600CA7"/>
    <w:rsid w:val="72764067"/>
    <w:rsid w:val="728A17E1"/>
    <w:rsid w:val="72B50CC6"/>
    <w:rsid w:val="72B93702"/>
    <w:rsid w:val="72F516CA"/>
    <w:rsid w:val="72F602B8"/>
    <w:rsid w:val="731B315E"/>
    <w:rsid w:val="732633AD"/>
    <w:rsid w:val="73272F27"/>
    <w:rsid w:val="732B6B29"/>
    <w:rsid w:val="73324B69"/>
    <w:rsid w:val="73700F31"/>
    <w:rsid w:val="73883D9A"/>
    <w:rsid w:val="738A6909"/>
    <w:rsid w:val="739567C5"/>
    <w:rsid w:val="739C2244"/>
    <w:rsid w:val="73A604A5"/>
    <w:rsid w:val="73A845A1"/>
    <w:rsid w:val="73AA50A7"/>
    <w:rsid w:val="73D3493F"/>
    <w:rsid w:val="73E72B76"/>
    <w:rsid w:val="74114E8B"/>
    <w:rsid w:val="741B4F0C"/>
    <w:rsid w:val="741C109D"/>
    <w:rsid w:val="74582C0A"/>
    <w:rsid w:val="748A37A1"/>
    <w:rsid w:val="748C4270"/>
    <w:rsid w:val="74B40D9B"/>
    <w:rsid w:val="74CD7365"/>
    <w:rsid w:val="74DD716D"/>
    <w:rsid w:val="74FF4CCC"/>
    <w:rsid w:val="75020A6C"/>
    <w:rsid w:val="7535372D"/>
    <w:rsid w:val="75720234"/>
    <w:rsid w:val="75846DDD"/>
    <w:rsid w:val="7598655C"/>
    <w:rsid w:val="759F6443"/>
    <w:rsid w:val="75A1011C"/>
    <w:rsid w:val="75A56517"/>
    <w:rsid w:val="75AA706D"/>
    <w:rsid w:val="75EF2A1C"/>
    <w:rsid w:val="75F82C9B"/>
    <w:rsid w:val="75FA5CBC"/>
    <w:rsid w:val="76153BC0"/>
    <w:rsid w:val="762708FE"/>
    <w:rsid w:val="762C4F66"/>
    <w:rsid w:val="76A93F21"/>
    <w:rsid w:val="76EF43D3"/>
    <w:rsid w:val="76F07EEF"/>
    <w:rsid w:val="76F27499"/>
    <w:rsid w:val="771D092B"/>
    <w:rsid w:val="772A795F"/>
    <w:rsid w:val="77972D4F"/>
    <w:rsid w:val="77A118B2"/>
    <w:rsid w:val="77CC4696"/>
    <w:rsid w:val="77D77EEB"/>
    <w:rsid w:val="77D84D38"/>
    <w:rsid w:val="77EC3367"/>
    <w:rsid w:val="77EE0DCE"/>
    <w:rsid w:val="78060D2F"/>
    <w:rsid w:val="782F6246"/>
    <w:rsid w:val="7851580B"/>
    <w:rsid w:val="785D0AAC"/>
    <w:rsid w:val="786F344D"/>
    <w:rsid w:val="78771002"/>
    <w:rsid w:val="788F778E"/>
    <w:rsid w:val="78A7693A"/>
    <w:rsid w:val="78B479B0"/>
    <w:rsid w:val="78D07148"/>
    <w:rsid w:val="78EF48F0"/>
    <w:rsid w:val="79087881"/>
    <w:rsid w:val="790E781C"/>
    <w:rsid w:val="79141D8B"/>
    <w:rsid w:val="79272BC1"/>
    <w:rsid w:val="792F0612"/>
    <w:rsid w:val="79317EA8"/>
    <w:rsid w:val="793B56E2"/>
    <w:rsid w:val="794063D3"/>
    <w:rsid w:val="79582717"/>
    <w:rsid w:val="795C54DE"/>
    <w:rsid w:val="796206EE"/>
    <w:rsid w:val="797F2818"/>
    <w:rsid w:val="798A1806"/>
    <w:rsid w:val="7999188B"/>
    <w:rsid w:val="79A56D0D"/>
    <w:rsid w:val="79AC7C8E"/>
    <w:rsid w:val="79DF2FF1"/>
    <w:rsid w:val="79E065DD"/>
    <w:rsid w:val="7A006819"/>
    <w:rsid w:val="7A041236"/>
    <w:rsid w:val="7A050FF6"/>
    <w:rsid w:val="7A0C51BA"/>
    <w:rsid w:val="7A4D0E3A"/>
    <w:rsid w:val="7A613E2B"/>
    <w:rsid w:val="7A7F3104"/>
    <w:rsid w:val="7A9939C0"/>
    <w:rsid w:val="7AA07537"/>
    <w:rsid w:val="7AA97354"/>
    <w:rsid w:val="7AA97A0B"/>
    <w:rsid w:val="7AB4283F"/>
    <w:rsid w:val="7ACD7C17"/>
    <w:rsid w:val="7ACE6CCE"/>
    <w:rsid w:val="7ADB155A"/>
    <w:rsid w:val="7AE81024"/>
    <w:rsid w:val="7AEE3382"/>
    <w:rsid w:val="7AFA0DB9"/>
    <w:rsid w:val="7AFC3217"/>
    <w:rsid w:val="7B074A79"/>
    <w:rsid w:val="7B340E68"/>
    <w:rsid w:val="7B40017B"/>
    <w:rsid w:val="7B5B1119"/>
    <w:rsid w:val="7B6C7282"/>
    <w:rsid w:val="7B8745E1"/>
    <w:rsid w:val="7B8F3DB5"/>
    <w:rsid w:val="7BBD530C"/>
    <w:rsid w:val="7BBD612E"/>
    <w:rsid w:val="7C032979"/>
    <w:rsid w:val="7C0A42FF"/>
    <w:rsid w:val="7C0C36D8"/>
    <w:rsid w:val="7C1C216A"/>
    <w:rsid w:val="7C2B0BC5"/>
    <w:rsid w:val="7C391779"/>
    <w:rsid w:val="7C3C0268"/>
    <w:rsid w:val="7C3F5F61"/>
    <w:rsid w:val="7C6E4BA6"/>
    <w:rsid w:val="7C741F7E"/>
    <w:rsid w:val="7CAC341F"/>
    <w:rsid w:val="7CB00793"/>
    <w:rsid w:val="7CE264C2"/>
    <w:rsid w:val="7CE55D62"/>
    <w:rsid w:val="7CEE659E"/>
    <w:rsid w:val="7CF1713E"/>
    <w:rsid w:val="7D1621C6"/>
    <w:rsid w:val="7D233B85"/>
    <w:rsid w:val="7D2D1F69"/>
    <w:rsid w:val="7D462AFD"/>
    <w:rsid w:val="7D755B32"/>
    <w:rsid w:val="7D767A0F"/>
    <w:rsid w:val="7D7D3F0E"/>
    <w:rsid w:val="7D8E1D8A"/>
    <w:rsid w:val="7DA41A0E"/>
    <w:rsid w:val="7DBE6146"/>
    <w:rsid w:val="7DC3381C"/>
    <w:rsid w:val="7DEB0570"/>
    <w:rsid w:val="7E055492"/>
    <w:rsid w:val="7E090D12"/>
    <w:rsid w:val="7E146678"/>
    <w:rsid w:val="7E2D2C7F"/>
    <w:rsid w:val="7E3916A7"/>
    <w:rsid w:val="7E3F257E"/>
    <w:rsid w:val="7E514922"/>
    <w:rsid w:val="7E576E20"/>
    <w:rsid w:val="7E5931A5"/>
    <w:rsid w:val="7E6F6B98"/>
    <w:rsid w:val="7E7F337B"/>
    <w:rsid w:val="7E806921"/>
    <w:rsid w:val="7E851A61"/>
    <w:rsid w:val="7EA02A14"/>
    <w:rsid w:val="7EAF7D85"/>
    <w:rsid w:val="7ECD18A6"/>
    <w:rsid w:val="7EFB3FA1"/>
    <w:rsid w:val="7F0A3631"/>
    <w:rsid w:val="7F3A2E3F"/>
    <w:rsid w:val="7F4938F3"/>
    <w:rsid w:val="7F657A8B"/>
    <w:rsid w:val="7F6C3EF1"/>
    <w:rsid w:val="7F9819FA"/>
    <w:rsid w:val="7FA33389"/>
    <w:rsid w:val="7FB177A7"/>
    <w:rsid w:val="7FB33B70"/>
    <w:rsid w:val="7FD847D2"/>
    <w:rsid w:val="7FDA2467"/>
    <w:rsid w:val="7FDF78E8"/>
    <w:rsid w:val="7FED7A8E"/>
    <w:rsid w:val="7FF21B2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qFormat="1" w:uiPriority="99" w:semiHidden="0" w:name="index 5"/>
    <w:lsdException w:qFormat="1" w:unhideWhenUsed="0"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uiPriority="99"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qFormat/>
    <w:locked/>
    <w:uiPriority w:val="0"/>
    <w:pPr>
      <w:keepNext/>
      <w:keepLines/>
      <w:spacing w:before="340" w:after="330" w:line="578" w:lineRule="auto"/>
      <w:outlineLvl w:val="0"/>
    </w:pPr>
    <w:rPr>
      <w:b/>
      <w:bCs/>
      <w:kern w:val="44"/>
      <w:sz w:val="44"/>
      <w:szCs w:val="44"/>
    </w:rPr>
  </w:style>
  <w:style w:type="paragraph" w:styleId="7">
    <w:name w:val="heading 2"/>
    <w:basedOn w:val="1"/>
    <w:next w:val="1"/>
    <w:unhideWhenUsed/>
    <w:qFormat/>
    <w:locked/>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99"/>
    <w:pPr>
      <w:ind w:firstLine="420" w:firstLineChars="200"/>
    </w:pPr>
  </w:style>
  <w:style w:type="paragraph" w:styleId="3">
    <w:name w:val="Body Text Indent"/>
    <w:basedOn w:val="1"/>
    <w:qFormat/>
    <w:uiPriority w:val="99"/>
    <w:pPr>
      <w:spacing w:after="120"/>
      <w:ind w:left="420" w:leftChars="200"/>
    </w:pPr>
  </w:style>
  <w:style w:type="paragraph" w:styleId="4">
    <w:name w:val="Plain Text"/>
    <w:basedOn w:val="1"/>
    <w:next w:val="5"/>
    <w:qFormat/>
    <w:uiPriority w:val="0"/>
    <w:rPr>
      <w:rFonts w:ascii="宋体" w:hAnsi="Courier New" w:cs="黑体"/>
    </w:rPr>
  </w:style>
  <w:style w:type="paragraph" w:styleId="5">
    <w:name w:val="List Number 5"/>
    <w:basedOn w:val="1"/>
    <w:semiHidden/>
    <w:unhideWhenUsed/>
    <w:qFormat/>
    <w:uiPriority w:val="99"/>
    <w:pPr>
      <w:numPr>
        <w:ilvl w:val="0"/>
        <w:numId w:val="1"/>
      </w:numPr>
    </w:pPr>
  </w:style>
  <w:style w:type="paragraph" w:styleId="9">
    <w:name w:val="table of authorities"/>
    <w:basedOn w:val="1"/>
    <w:next w:val="1"/>
    <w:qFormat/>
    <w:uiPriority w:val="0"/>
    <w:pPr>
      <w:ind w:left="200" w:leftChars="200"/>
    </w:pPr>
  </w:style>
  <w:style w:type="paragraph" w:styleId="10">
    <w:name w:val="index 5"/>
    <w:basedOn w:val="1"/>
    <w:next w:val="1"/>
    <w:unhideWhenUsed/>
    <w:qFormat/>
    <w:uiPriority w:val="99"/>
    <w:pPr>
      <w:ind w:left="1680"/>
      <w:jc w:val="left"/>
    </w:pPr>
  </w:style>
  <w:style w:type="paragraph" w:styleId="11">
    <w:name w:val="index 6"/>
    <w:basedOn w:val="1"/>
    <w:next w:val="1"/>
    <w:semiHidden/>
    <w:qFormat/>
    <w:uiPriority w:val="99"/>
    <w:pPr>
      <w:ind w:left="1000" w:leftChars="1000"/>
    </w:pPr>
  </w:style>
  <w:style w:type="paragraph" w:styleId="12">
    <w:name w:val="Body Text"/>
    <w:basedOn w:val="1"/>
    <w:qFormat/>
    <w:uiPriority w:val="0"/>
    <w:rPr>
      <w:rFonts w:cs="黑体"/>
    </w:rPr>
  </w:style>
  <w:style w:type="paragraph" w:styleId="13">
    <w:name w:val="Date"/>
    <w:basedOn w:val="1"/>
    <w:next w:val="1"/>
    <w:unhideWhenUsed/>
    <w:qFormat/>
    <w:uiPriority w:val="99"/>
    <w:pPr>
      <w:ind w:left="100" w:leftChars="2500"/>
    </w:pPr>
    <w:rPr>
      <w:rFonts w:hAnsi="宋体"/>
      <w:kern w:val="0"/>
      <w:sz w:val="24"/>
      <w:lang w:val="zh-CN"/>
    </w:rPr>
  </w:style>
  <w:style w:type="paragraph" w:styleId="14">
    <w:name w:val="Balloon Text"/>
    <w:basedOn w:val="1"/>
    <w:link w:val="37"/>
    <w:unhideWhenUsed/>
    <w:qFormat/>
    <w:uiPriority w:val="99"/>
    <w:rPr>
      <w:sz w:val="18"/>
      <w:szCs w:val="18"/>
    </w:rPr>
  </w:style>
  <w:style w:type="paragraph" w:styleId="15">
    <w:name w:val="footer"/>
    <w:basedOn w:val="1"/>
    <w:link w:val="35"/>
    <w:qFormat/>
    <w:uiPriority w:val="99"/>
    <w:pPr>
      <w:tabs>
        <w:tab w:val="center" w:pos="4153"/>
        <w:tab w:val="right" w:pos="8306"/>
      </w:tabs>
      <w:snapToGrid w:val="0"/>
      <w:jc w:val="left"/>
    </w:pPr>
    <w:rPr>
      <w:sz w:val="18"/>
      <w:szCs w:val="18"/>
    </w:rPr>
  </w:style>
  <w:style w:type="paragraph" w:styleId="16">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7">
    <w:name w:val="List"/>
    <w:basedOn w:val="1"/>
    <w:qFormat/>
    <w:uiPriority w:val="0"/>
    <w:pPr>
      <w:ind w:left="200" w:hanging="200" w:hangingChars="200"/>
    </w:pPr>
  </w:style>
  <w:style w:type="paragraph" w:styleId="18">
    <w:name w:val="Normal (Web)"/>
    <w:basedOn w:val="1"/>
    <w:next w:val="10"/>
    <w:unhideWhenUsed/>
    <w:qFormat/>
    <w:uiPriority w:val="99"/>
    <w:pPr>
      <w:spacing w:beforeAutospacing="1" w:afterAutospacing="1"/>
      <w:jc w:val="left"/>
    </w:pPr>
    <w:rPr>
      <w:kern w:val="0"/>
      <w:sz w:val="24"/>
    </w:rPr>
  </w:style>
  <w:style w:type="table" w:styleId="20">
    <w:name w:val="Table Grid"/>
    <w:basedOn w:val="19"/>
    <w:qFormat/>
    <w:locked/>
    <w:uiPriority w:val="0"/>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0"/>
    <w:rPr>
      <w:b/>
    </w:rPr>
  </w:style>
  <w:style w:type="character" w:styleId="23">
    <w:name w:val="FollowedHyperlink"/>
    <w:basedOn w:val="21"/>
    <w:unhideWhenUsed/>
    <w:qFormat/>
    <w:uiPriority w:val="99"/>
    <w:rPr>
      <w:color w:val="800080"/>
      <w:u w:val="none"/>
    </w:rPr>
  </w:style>
  <w:style w:type="character" w:styleId="24">
    <w:name w:val="Emphasis"/>
    <w:basedOn w:val="21"/>
    <w:qFormat/>
    <w:locked/>
    <w:uiPriority w:val="0"/>
    <w:rPr>
      <w:color w:val="CC0000"/>
    </w:rPr>
  </w:style>
  <w:style w:type="character" w:styleId="25">
    <w:name w:val="HTML Definition"/>
    <w:basedOn w:val="21"/>
    <w:unhideWhenUsed/>
    <w:qFormat/>
    <w:uiPriority w:val="99"/>
  </w:style>
  <w:style w:type="character" w:styleId="26">
    <w:name w:val="HTML Variable"/>
    <w:basedOn w:val="21"/>
    <w:unhideWhenUsed/>
    <w:qFormat/>
    <w:uiPriority w:val="99"/>
  </w:style>
  <w:style w:type="character" w:styleId="27">
    <w:name w:val="Hyperlink"/>
    <w:basedOn w:val="21"/>
    <w:unhideWhenUsed/>
    <w:qFormat/>
    <w:uiPriority w:val="99"/>
    <w:rPr>
      <w:color w:val="333333"/>
      <w:u w:val="none"/>
    </w:rPr>
  </w:style>
  <w:style w:type="character" w:styleId="28">
    <w:name w:val="HTML Cite"/>
    <w:basedOn w:val="21"/>
    <w:unhideWhenUsed/>
    <w:qFormat/>
    <w:uiPriority w:val="99"/>
    <w:rPr>
      <w:color w:val="008000"/>
    </w:rPr>
  </w:style>
  <w:style w:type="paragraph" w:customStyle="1" w:styleId="29">
    <w:name w:val="Default"/>
    <w:next w:val="11"/>
    <w:qFormat/>
    <w:uiPriority w:val="99"/>
    <w:pPr>
      <w:widowControl w:val="0"/>
      <w:autoSpaceDE w:val="0"/>
      <w:autoSpaceDN w:val="0"/>
      <w:adjustRightInd w:val="0"/>
    </w:pPr>
    <w:rPr>
      <w:rFonts w:ascii="Calibri" w:hAnsi="Calibri" w:eastAsia="宋体" w:cs="Times New Roman"/>
      <w:color w:val="000000"/>
      <w:sz w:val="24"/>
      <w:szCs w:val="22"/>
      <w:lang w:val="en-US" w:eastAsia="zh-CN" w:bidi="ar-SA"/>
    </w:rPr>
  </w:style>
  <w:style w:type="paragraph" w:customStyle="1" w:styleId="30">
    <w:name w:val="Heading3"/>
    <w:basedOn w:val="1"/>
    <w:next w:val="1"/>
    <w:qFormat/>
    <w:uiPriority w:val="0"/>
    <w:pPr>
      <w:textAlignment w:val="baseline"/>
    </w:pPr>
    <w:rPr>
      <w:rFonts w:ascii="Times New Roman" w:hAnsi="Times New Roman"/>
      <w:b/>
    </w:rPr>
  </w:style>
  <w:style w:type="paragraph" w:customStyle="1" w:styleId="31">
    <w:name w:val="正文首行缩进 21"/>
    <w:basedOn w:val="32"/>
    <w:qFormat/>
    <w:uiPriority w:val="0"/>
    <w:pPr>
      <w:ind w:firstLine="420"/>
    </w:pPr>
    <w:rPr>
      <w:sz w:val="28"/>
      <w:szCs w:val="22"/>
    </w:rPr>
  </w:style>
  <w:style w:type="paragraph" w:customStyle="1" w:styleId="32">
    <w:name w:val="正文文本缩进1"/>
    <w:basedOn w:val="1"/>
    <w:qFormat/>
    <w:uiPriority w:val="0"/>
    <w:pPr>
      <w:ind w:left="420" w:leftChars="200"/>
    </w:pPr>
    <w:rPr>
      <w:szCs w:val="20"/>
    </w:rPr>
  </w:style>
  <w:style w:type="character" w:customStyle="1" w:styleId="33">
    <w:name w:val="con"/>
    <w:qFormat/>
    <w:uiPriority w:val="99"/>
    <w:rPr>
      <w:rFonts w:cs="Times New Roman"/>
    </w:rPr>
  </w:style>
  <w:style w:type="character" w:customStyle="1" w:styleId="34">
    <w:name w:val="页眉 Char"/>
    <w:link w:val="16"/>
    <w:qFormat/>
    <w:locked/>
    <w:uiPriority w:val="99"/>
    <w:rPr>
      <w:rFonts w:cs="Times New Roman"/>
      <w:sz w:val="18"/>
      <w:szCs w:val="18"/>
    </w:rPr>
  </w:style>
  <w:style w:type="character" w:customStyle="1" w:styleId="35">
    <w:name w:val="页脚 Char"/>
    <w:link w:val="15"/>
    <w:qFormat/>
    <w:locked/>
    <w:uiPriority w:val="99"/>
    <w:rPr>
      <w:rFonts w:cs="Times New Roman"/>
      <w:sz w:val="18"/>
      <w:szCs w:val="18"/>
    </w:rPr>
  </w:style>
  <w:style w:type="character" w:customStyle="1" w:styleId="36">
    <w:name w:val="bsharetext"/>
    <w:basedOn w:val="21"/>
    <w:qFormat/>
    <w:uiPriority w:val="0"/>
  </w:style>
  <w:style w:type="character" w:customStyle="1" w:styleId="37">
    <w:name w:val="批注框文本 Char"/>
    <w:basedOn w:val="21"/>
    <w:link w:val="14"/>
    <w:semiHidden/>
    <w:qFormat/>
    <w:uiPriority w:val="99"/>
    <w:rPr>
      <w:rFonts w:ascii="Calibri" w:hAnsi="Calibri"/>
      <w:kern w:val="2"/>
      <w:sz w:val="18"/>
      <w:szCs w:val="18"/>
    </w:rPr>
  </w:style>
  <w:style w:type="paragraph" w:customStyle="1" w:styleId="38">
    <w:name w:val="p0"/>
    <w:basedOn w:val="1"/>
    <w:qFormat/>
    <w:uiPriority w:val="0"/>
    <w:pPr>
      <w:widowControl/>
    </w:pPr>
    <w:rPr>
      <w:rFonts w:cs="宋体"/>
      <w:kern w:val="0"/>
      <w:szCs w:val="21"/>
    </w:rPr>
  </w:style>
  <w:style w:type="paragraph" w:customStyle="1" w:styleId="39">
    <w:name w:val="List Paragraph1"/>
    <w:basedOn w:val="1"/>
    <w:qFormat/>
    <w:uiPriority w:val="0"/>
    <w:pPr>
      <w:ind w:firstLine="200" w:firstLineChars="200"/>
    </w:pPr>
  </w:style>
  <w:style w:type="character" w:customStyle="1" w:styleId="40">
    <w:name w:val="on"/>
    <w:basedOn w:val="21"/>
    <w:qFormat/>
    <w:uiPriority w:val="0"/>
    <w:rPr>
      <w:shd w:val="clear" w:color="auto" w:fill="FFFFFF"/>
    </w:rPr>
  </w:style>
  <w:style w:type="character" w:customStyle="1" w:styleId="41">
    <w:name w:val="on1"/>
    <w:basedOn w:val="21"/>
    <w:qFormat/>
    <w:uiPriority w:val="0"/>
    <w:rPr>
      <w:shd w:val="clear" w:color="auto" w:fill="FFFFFF"/>
    </w:rPr>
  </w:style>
  <w:style w:type="character" w:customStyle="1" w:styleId="42">
    <w:name w:val="current"/>
    <w:basedOn w:val="21"/>
    <w:qFormat/>
    <w:uiPriority w:val="0"/>
    <w:rPr>
      <w:b/>
      <w:color w:val="EDB303"/>
      <w:shd w:val="clear" w:color="auto" w:fill="FFFFFF"/>
    </w:rPr>
  </w:style>
  <w:style w:type="character" w:customStyle="1" w:styleId="43">
    <w:name w:val="disabled"/>
    <w:basedOn w:val="21"/>
    <w:qFormat/>
    <w:uiPriority w:val="0"/>
    <w:rPr>
      <w:color w:val="CCCCCC"/>
      <w:bdr w:val="single" w:color="DDDDDD" w:sz="6" w:space="0"/>
    </w:rPr>
  </w:style>
  <w:style w:type="character" w:customStyle="1" w:styleId="44">
    <w:name w:val="current4"/>
    <w:basedOn w:val="21"/>
    <w:qFormat/>
    <w:uiPriority w:val="0"/>
    <w:rPr>
      <w:color w:val="FFFFFF"/>
      <w:shd w:val="clear" w:color="auto" w:fill="4E4E4E"/>
    </w:rPr>
  </w:style>
  <w:style w:type="character" w:customStyle="1" w:styleId="45">
    <w:name w:val="now1"/>
    <w:basedOn w:val="21"/>
    <w:qFormat/>
    <w:uiPriority w:val="0"/>
    <w:rPr>
      <w:color w:val="FFFFFF"/>
      <w:shd w:val="clear" w:color="auto" w:fill="4E4E4E"/>
    </w:rPr>
  </w:style>
  <w:style w:type="character" w:customStyle="1" w:styleId="46">
    <w:name w:val="a1"/>
    <w:qFormat/>
    <w:uiPriority w:val="0"/>
    <w:rPr>
      <w:rFonts w:hint="default" w:ascii="_x000B__x000C_" w:hAnsi="_x000B__x000C_"/>
      <w:color w:val="000000"/>
      <w:sz w:val="23"/>
      <w:szCs w:val="23"/>
      <w:u w:val="none"/>
    </w:rPr>
  </w:style>
  <w:style w:type="paragraph" w:customStyle="1" w:styleId="47">
    <w:name w:val="正文首行缩进 211"/>
    <w:basedOn w:val="48"/>
    <w:qFormat/>
    <w:uiPriority w:val="0"/>
    <w:pPr>
      <w:ind w:firstLine="420"/>
    </w:pPr>
    <w:rPr>
      <w:sz w:val="28"/>
      <w:szCs w:val="22"/>
    </w:rPr>
  </w:style>
  <w:style w:type="paragraph" w:customStyle="1" w:styleId="48">
    <w:name w:val="正文文本缩进11"/>
    <w:basedOn w:val="1"/>
    <w:qFormat/>
    <w:uiPriority w:val="0"/>
    <w:pPr>
      <w:ind w:left="420" w:leftChars="200"/>
    </w:pPr>
    <w:rPr>
      <w:szCs w:val="20"/>
    </w:rPr>
  </w:style>
  <w:style w:type="character" w:customStyle="1" w:styleId="49">
    <w:name w:val="word"/>
    <w:basedOn w:val="21"/>
    <w:qFormat/>
    <w:uiPriority w:val="0"/>
  </w:style>
  <w:style w:type="paragraph" w:customStyle="1" w:styleId="50">
    <w:name w:val="List1"/>
    <w:basedOn w:val="1"/>
    <w:qFormat/>
    <w:uiPriority w:val="0"/>
    <w:pPr>
      <w:ind w:left="200" w:hanging="200" w:hangingChars="200"/>
    </w:pPr>
  </w:style>
  <w:style w:type="paragraph" w:customStyle="1" w:styleId="51">
    <w:name w:val="普通(网站)1"/>
    <w:basedOn w:val="1"/>
    <w:qFormat/>
    <w:uiPriority w:val="0"/>
    <w:pPr>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F88EF-CF72-4721-A489-75FF8F7AC2D4}">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17</Pages>
  <Words>1001</Words>
  <Characters>5712</Characters>
  <Lines>47</Lines>
  <Paragraphs>13</Paragraphs>
  <TotalTime>5</TotalTime>
  <ScaleCrop>false</ScaleCrop>
  <LinksUpToDate>false</LinksUpToDate>
  <CharactersWithSpaces>6700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2016-11-07T09:33:00Z</dcterms:created>
  <dc:creator>USER-</dc:creator>
  <cp:lastModifiedBy>邓玉佳</cp:lastModifiedBy>
  <cp:lastPrinted>2020-09-11T03:58:00Z</cp:lastPrinted>
  <dcterms:modified xsi:type="dcterms:W3CDTF">2020-11-11T02:33:57Z</dcterms:modified>
  <dc:title>关于印发《新疆维吾尔自治区环境监察总队水污染防治工作进展调度表》的通知</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