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9DD" w:rsidRDefault="001E19DD" w:rsidP="001E19DD">
      <w:pPr>
        <w:spacing w:line="560" w:lineRule="exact"/>
        <w:jc w:val="center"/>
        <w:rPr>
          <w:rFonts w:ascii="方正小标宋_GBK" w:eastAsia="方正小标宋_GBK"/>
          <w:sz w:val="44"/>
          <w:szCs w:val="44"/>
        </w:rPr>
      </w:pPr>
    </w:p>
    <w:p w:rsidR="00642C28" w:rsidRPr="001E19DD" w:rsidRDefault="001E19DD" w:rsidP="001E19DD">
      <w:pPr>
        <w:spacing w:line="560" w:lineRule="exact"/>
        <w:jc w:val="center"/>
        <w:rPr>
          <w:rFonts w:ascii="方正小标宋_GBK" w:eastAsia="方正小标宋_GBK" w:hint="eastAsia"/>
          <w:sz w:val="44"/>
          <w:szCs w:val="44"/>
        </w:rPr>
      </w:pPr>
      <w:r w:rsidRPr="001E19DD">
        <w:rPr>
          <w:rFonts w:ascii="方正小标宋_GBK" w:eastAsia="方正小标宋_GBK" w:hint="eastAsia"/>
          <w:sz w:val="44"/>
          <w:szCs w:val="44"/>
        </w:rPr>
        <w:t>关于《新疆维吾尔自治区生态环境监督执法正面清单实施细则》的说明</w:t>
      </w:r>
    </w:p>
    <w:p w:rsidR="001E19DD" w:rsidRPr="001E19DD" w:rsidRDefault="001E19DD" w:rsidP="001E19DD">
      <w:pPr>
        <w:spacing w:line="560" w:lineRule="exact"/>
        <w:rPr>
          <w:rFonts w:ascii="仿宋_GB2312" w:eastAsia="仿宋_GB2312" w:hint="eastAsia"/>
          <w:sz w:val="32"/>
          <w:szCs w:val="32"/>
        </w:rPr>
      </w:pPr>
    </w:p>
    <w:p w:rsidR="001E19DD" w:rsidRPr="001E19DD" w:rsidRDefault="001E19DD" w:rsidP="001E19DD">
      <w:pPr>
        <w:spacing w:line="560" w:lineRule="exact"/>
        <w:ind w:firstLineChars="200" w:firstLine="640"/>
        <w:rPr>
          <w:rFonts w:ascii="黑体" w:eastAsia="黑体" w:hAnsi="黑体" w:hint="eastAsia"/>
          <w:sz w:val="32"/>
          <w:szCs w:val="32"/>
        </w:rPr>
      </w:pPr>
      <w:r w:rsidRPr="001E19DD">
        <w:rPr>
          <w:rFonts w:ascii="黑体" w:eastAsia="黑体" w:hAnsi="黑体" w:hint="eastAsia"/>
          <w:sz w:val="32"/>
          <w:szCs w:val="32"/>
        </w:rPr>
        <w:t>一、制定背景</w:t>
      </w:r>
    </w:p>
    <w:p w:rsidR="001E19DD" w:rsidRPr="001E19DD" w:rsidRDefault="001E19DD" w:rsidP="001E19DD">
      <w:pPr>
        <w:spacing w:line="560" w:lineRule="exact"/>
        <w:ind w:firstLineChars="200" w:firstLine="640"/>
        <w:rPr>
          <w:rFonts w:ascii="仿宋_GB2312" w:eastAsia="仿宋_GB2312" w:hint="eastAsia"/>
          <w:sz w:val="32"/>
          <w:szCs w:val="32"/>
        </w:rPr>
      </w:pPr>
      <w:r w:rsidRPr="001E19DD">
        <w:rPr>
          <w:rFonts w:ascii="仿宋_GB2312" w:eastAsia="仿宋_GB2312" w:hint="eastAsia"/>
          <w:sz w:val="32"/>
          <w:szCs w:val="32"/>
        </w:rPr>
        <w:t>为适应生态环境治理体系现代化建设需求，转变监管理念，优化执法方式，加强生态环境监督执法正面清单管理，推动差异</w:t>
      </w:r>
      <w:proofErr w:type="gramStart"/>
      <w:r w:rsidRPr="001E19DD">
        <w:rPr>
          <w:rFonts w:ascii="仿宋_GB2312" w:eastAsia="仿宋_GB2312" w:hint="eastAsia"/>
          <w:sz w:val="32"/>
          <w:szCs w:val="32"/>
        </w:rPr>
        <w:t>化执法</w:t>
      </w:r>
      <w:proofErr w:type="gramEnd"/>
      <w:r w:rsidRPr="001E19DD">
        <w:rPr>
          <w:rFonts w:ascii="仿宋_GB2312" w:eastAsia="仿宋_GB2312" w:hint="eastAsia"/>
          <w:sz w:val="32"/>
          <w:szCs w:val="32"/>
        </w:rPr>
        <w:t>监管，生态环境部于2021年4月6日印发了《关于加强生态环境监督执法正面清单管理推动差异化执法监管的指导意见》（</w:t>
      </w:r>
      <w:proofErr w:type="gramStart"/>
      <w:r w:rsidRPr="001E19DD">
        <w:rPr>
          <w:rFonts w:ascii="仿宋_GB2312" w:eastAsia="仿宋_GB2312" w:hint="eastAsia"/>
          <w:sz w:val="32"/>
          <w:szCs w:val="32"/>
        </w:rPr>
        <w:t>环办执法</w:t>
      </w:r>
      <w:proofErr w:type="gramEnd"/>
      <w:r w:rsidRPr="001E19DD">
        <w:rPr>
          <w:rFonts w:ascii="仿宋_GB2312" w:eastAsia="仿宋_GB2312" w:hint="eastAsia"/>
          <w:sz w:val="32"/>
          <w:szCs w:val="32"/>
        </w:rPr>
        <w:t>〔2021〕10号），共四个部分十条，从总体要求、加强监督执法正面清单管理、推动差异</w:t>
      </w:r>
      <w:proofErr w:type="gramStart"/>
      <w:r w:rsidRPr="001E19DD">
        <w:rPr>
          <w:rFonts w:ascii="仿宋_GB2312" w:eastAsia="仿宋_GB2312" w:hint="eastAsia"/>
          <w:sz w:val="32"/>
          <w:szCs w:val="32"/>
        </w:rPr>
        <w:t>化执法</w:t>
      </w:r>
      <w:proofErr w:type="gramEnd"/>
      <w:r w:rsidRPr="001E19DD">
        <w:rPr>
          <w:rFonts w:ascii="仿宋_GB2312" w:eastAsia="仿宋_GB2312" w:hint="eastAsia"/>
          <w:sz w:val="32"/>
          <w:szCs w:val="32"/>
        </w:rPr>
        <w:t>监管、落实企业守法责任等四个方面提出要求。同时，要求2021年6月底前，省级生态环境部门要完善正面清单管理制度，建立正面清单落实情况调度机制。9月底前，各地（州、市）级生态环境部门完成现有正面清单企业清理核实，按程序做好纳入工作，并重新予以公布。</w:t>
      </w:r>
    </w:p>
    <w:p w:rsidR="001E19DD" w:rsidRPr="001E19DD" w:rsidRDefault="001E19DD" w:rsidP="001E19DD">
      <w:pPr>
        <w:spacing w:line="560" w:lineRule="exact"/>
        <w:ind w:firstLineChars="200" w:firstLine="640"/>
        <w:rPr>
          <w:rFonts w:ascii="仿宋_GB2312" w:eastAsia="仿宋_GB2312" w:hint="eastAsia"/>
          <w:sz w:val="32"/>
          <w:szCs w:val="32"/>
        </w:rPr>
      </w:pPr>
      <w:r w:rsidRPr="001E19DD">
        <w:rPr>
          <w:rFonts w:ascii="仿宋_GB2312" w:eastAsia="仿宋_GB2312" w:hint="eastAsia"/>
          <w:sz w:val="32"/>
          <w:szCs w:val="32"/>
        </w:rPr>
        <w:t>2021年5月自治区生态环境厅按照要求编制印发了《新疆维吾尔自治区生态环境监督执法正面清单实施细则（试行）》。</w:t>
      </w:r>
    </w:p>
    <w:p w:rsidR="001E19DD" w:rsidRPr="001E19DD" w:rsidRDefault="001E19DD" w:rsidP="001E19DD">
      <w:pPr>
        <w:spacing w:line="560" w:lineRule="exact"/>
        <w:ind w:firstLineChars="200" w:firstLine="640"/>
        <w:rPr>
          <w:rFonts w:ascii="仿宋_GB2312" w:eastAsia="仿宋_GB2312" w:hint="eastAsia"/>
          <w:sz w:val="32"/>
          <w:szCs w:val="32"/>
        </w:rPr>
      </w:pPr>
      <w:r w:rsidRPr="001E19DD">
        <w:rPr>
          <w:rFonts w:ascii="仿宋_GB2312" w:eastAsia="仿宋_GB2312" w:hint="eastAsia"/>
          <w:sz w:val="32"/>
          <w:szCs w:val="32"/>
        </w:rPr>
        <w:t>依据《新疆维吾尔自治区生态环境厅行政规范性文件制定和管理办法》第三十二条：</w:t>
      </w:r>
      <w:proofErr w:type="gramStart"/>
      <w:r w:rsidRPr="001E19DD">
        <w:rPr>
          <w:rFonts w:ascii="仿宋_GB2312" w:eastAsia="仿宋_GB2312" w:hint="eastAsia"/>
          <w:sz w:val="32"/>
          <w:szCs w:val="32"/>
        </w:rPr>
        <w:t>“</w:t>
      </w:r>
      <w:proofErr w:type="gramEnd"/>
      <w:r w:rsidRPr="001E19DD">
        <w:rPr>
          <w:rFonts w:ascii="仿宋_GB2312" w:eastAsia="仿宋_GB2312" w:hint="eastAsia"/>
          <w:sz w:val="32"/>
          <w:szCs w:val="32"/>
        </w:rPr>
        <w:t>规范性文件中应当载明有效期限，有效期限一般不得超过5年。未载明有效期的规范性文件，有效期限视为5年。冠以“试行”“暂行”的规范性文件有效期不得超过2年。法律、法规或者规章另有规定的，从</w:t>
      </w:r>
      <w:r w:rsidRPr="001E19DD">
        <w:rPr>
          <w:rFonts w:ascii="仿宋_GB2312" w:eastAsia="仿宋_GB2312" w:hint="eastAsia"/>
          <w:sz w:val="32"/>
          <w:szCs w:val="32"/>
        </w:rPr>
        <w:lastRenderedPageBreak/>
        <w:t>其规定</w:t>
      </w:r>
      <w:proofErr w:type="gramStart"/>
      <w:r w:rsidRPr="001E19DD">
        <w:rPr>
          <w:rFonts w:ascii="仿宋_GB2312" w:eastAsia="仿宋_GB2312" w:hint="eastAsia"/>
          <w:sz w:val="32"/>
          <w:szCs w:val="32"/>
        </w:rPr>
        <w:t>”</w:t>
      </w:r>
      <w:proofErr w:type="gramEnd"/>
      <w:r w:rsidRPr="001E19DD">
        <w:rPr>
          <w:rFonts w:ascii="仿宋_GB2312" w:eastAsia="仿宋_GB2312" w:hint="eastAsia"/>
          <w:sz w:val="32"/>
          <w:szCs w:val="32"/>
        </w:rPr>
        <w:t>规定，按照规范性文件制定流程，最终修订并形成了《新疆维吾尔自治区生态环境监督执法正面清单实施细则》。</w:t>
      </w:r>
    </w:p>
    <w:p w:rsidR="001E19DD" w:rsidRPr="001E19DD" w:rsidRDefault="001E19DD" w:rsidP="001E19DD">
      <w:pPr>
        <w:spacing w:line="560" w:lineRule="exact"/>
        <w:ind w:firstLineChars="200" w:firstLine="640"/>
        <w:rPr>
          <w:rFonts w:ascii="黑体" w:eastAsia="黑体" w:hAnsi="黑体" w:hint="eastAsia"/>
          <w:sz w:val="32"/>
          <w:szCs w:val="32"/>
        </w:rPr>
      </w:pPr>
      <w:r w:rsidRPr="001E19DD">
        <w:rPr>
          <w:rFonts w:ascii="黑体" w:eastAsia="黑体" w:hAnsi="黑体" w:hint="eastAsia"/>
          <w:sz w:val="32"/>
          <w:szCs w:val="32"/>
        </w:rPr>
        <w:t>二、主要内容</w:t>
      </w:r>
    </w:p>
    <w:p w:rsidR="001E19DD" w:rsidRPr="001E19DD" w:rsidRDefault="001E19DD" w:rsidP="001E19DD">
      <w:pPr>
        <w:spacing w:line="560" w:lineRule="exact"/>
        <w:ind w:firstLineChars="200" w:firstLine="640"/>
        <w:rPr>
          <w:rFonts w:ascii="楷体" w:eastAsia="楷体" w:hAnsi="楷体" w:hint="eastAsia"/>
          <w:sz w:val="32"/>
          <w:szCs w:val="32"/>
        </w:rPr>
      </w:pPr>
      <w:bookmarkStart w:id="0" w:name="_GoBack"/>
      <w:r w:rsidRPr="001E19DD">
        <w:rPr>
          <w:rFonts w:ascii="楷体" w:eastAsia="楷体" w:hAnsi="楷体" w:hint="eastAsia"/>
          <w:sz w:val="32"/>
          <w:szCs w:val="32"/>
        </w:rPr>
        <w:t>（一）总体目标</w:t>
      </w:r>
    </w:p>
    <w:bookmarkEnd w:id="0"/>
    <w:p w:rsidR="001E19DD" w:rsidRPr="001E19DD" w:rsidRDefault="001E19DD" w:rsidP="001E19DD">
      <w:pPr>
        <w:spacing w:line="560" w:lineRule="exact"/>
        <w:ind w:firstLineChars="200" w:firstLine="640"/>
        <w:rPr>
          <w:rFonts w:ascii="仿宋_GB2312" w:eastAsia="仿宋_GB2312" w:hint="eastAsia"/>
          <w:sz w:val="32"/>
          <w:szCs w:val="32"/>
        </w:rPr>
      </w:pPr>
      <w:r w:rsidRPr="001E19DD">
        <w:rPr>
          <w:rFonts w:ascii="仿宋_GB2312" w:eastAsia="仿宋_GB2312" w:hint="eastAsia"/>
          <w:sz w:val="32"/>
          <w:szCs w:val="32"/>
        </w:rPr>
        <w:t>通过分类监管、差异化监管，科学合理配置执法资源，实现对守法者无事不扰，对违法者利剑高悬。积极推进监管方式转变，优化执法方式方法，落实精准执法、科学执法、依法执法，提高执法效能，加快推进生态环境治理体系和治理能力现代化建设。</w:t>
      </w:r>
    </w:p>
    <w:p w:rsidR="001E19DD" w:rsidRPr="001E19DD" w:rsidRDefault="001E19DD" w:rsidP="001E19DD">
      <w:pPr>
        <w:spacing w:line="560" w:lineRule="exact"/>
        <w:ind w:firstLineChars="200" w:firstLine="640"/>
        <w:rPr>
          <w:rFonts w:ascii="楷体" w:eastAsia="楷体" w:hAnsi="楷体" w:hint="eastAsia"/>
          <w:sz w:val="32"/>
          <w:szCs w:val="32"/>
        </w:rPr>
      </w:pPr>
      <w:r w:rsidRPr="001E19DD">
        <w:rPr>
          <w:rFonts w:ascii="楷体" w:eastAsia="楷体" w:hAnsi="楷体" w:hint="eastAsia"/>
          <w:sz w:val="32"/>
          <w:szCs w:val="32"/>
        </w:rPr>
        <w:t>（二）实施原则</w:t>
      </w:r>
    </w:p>
    <w:p w:rsidR="001E19DD" w:rsidRPr="001E19DD" w:rsidRDefault="001E19DD" w:rsidP="001E19DD">
      <w:pPr>
        <w:spacing w:line="560" w:lineRule="exact"/>
        <w:ind w:firstLineChars="200" w:firstLine="640"/>
        <w:rPr>
          <w:rFonts w:ascii="仿宋_GB2312" w:eastAsia="仿宋_GB2312" w:hint="eastAsia"/>
          <w:sz w:val="32"/>
          <w:szCs w:val="32"/>
        </w:rPr>
      </w:pPr>
      <w:r w:rsidRPr="001E19DD">
        <w:rPr>
          <w:rFonts w:ascii="仿宋_GB2312" w:eastAsia="仿宋_GB2312" w:hint="eastAsia"/>
          <w:sz w:val="32"/>
          <w:szCs w:val="32"/>
        </w:rPr>
        <w:t>坚持生态环境保护工作方向不变、力度不减，坚持引导企业自觉守法与加强监管执法并重，坚持严格规范执法与精准帮扶相结合，坚持统一监管标准与差异化监管措施相结合。</w:t>
      </w:r>
    </w:p>
    <w:p w:rsidR="001E19DD" w:rsidRPr="001E19DD" w:rsidRDefault="001E19DD" w:rsidP="001E19DD">
      <w:pPr>
        <w:spacing w:line="560" w:lineRule="exact"/>
        <w:ind w:firstLineChars="200" w:firstLine="640"/>
        <w:rPr>
          <w:rFonts w:ascii="楷体" w:eastAsia="楷体" w:hAnsi="楷体" w:hint="eastAsia"/>
          <w:sz w:val="32"/>
          <w:szCs w:val="32"/>
        </w:rPr>
      </w:pPr>
      <w:r w:rsidRPr="001E19DD">
        <w:rPr>
          <w:rFonts w:ascii="楷体" w:eastAsia="楷体" w:hAnsi="楷体" w:hint="eastAsia"/>
          <w:sz w:val="32"/>
          <w:szCs w:val="32"/>
        </w:rPr>
        <w:t>（三）实施程序</w:t>
      </w:r>
    </w:p>
    <w:p w:rsidR="001E19DD" w:rsidRPr="001E19DD" w:rsidRDefault="001E19DD" w:rsidP="001E19DD">
      <w:pPr>
        <w:spacing w:line="560" w:lineRule="exact"/>
        <w:ind w:firstLineChars="200" w:firstLine="640"/>
        <w:rPr>
          <w:rFonts w:ascii="仿宋_GB2312" w:eastAsia="仿宋_GB2312" w:hint="eastAsia"/>
          <w:sz w:val="32"/>
          <w:szCs w:val="32"/>
        </w:rPr>
      </w:pPr>
      <w:r w:rsidRPr="001E19DD">
        <w:rPr>
          <w:rFonts w:ascii="仿宋_GB2312" w:eastAsia="仿宋_GB2312" w:hint="eastAsia"/>
          <w:sz w:val="32"/>
          <w:szCs w:val="32"/>
        </w:rPr>
        <w:t>1.编制正面清单（包括筛选企业、现场核查、征求意见、守法承诺、社会公示、正式发布、备案登记）。</w:t>
      </w:r>
    </w:p>
    <w:p w:rsidR="001E19DD" w:rsidRPr="001E19DD" w:rsidRDefault="001E19DD" w:rsidP="001E19DD">
      <w:pPr>
        <w:spacing w:line="560" w:lineRule="exact"/>
        <w:ind w:firstLineChars="200" w:firstLine="640"/>
        <w:rPr>
          <w:rFonts w:ascii="仿宋_GB2312" w:eastAsia="仿宋_GB2312" w:hint="eastAsia"/>
          <w:sz w:val="32"/>
          <w:szCs w:val="32"/>
        </w:rPr>
      </w:pPr>
      <w:r w:rsidRPr="001E19DD">
        <w:rPr>
          <w:rFonts w:ascii="仿宋_GB2312" w:eastAsia="仿宋_GB2312" w:hint="eastAsia"/>
          <w:sz w:val="32"/>
          <w:szCs w:val="32"/>
        </w:rPr>
        <w:t>2.实施动态管理（日常管理、新增管理、移除管理）。</w:t>
      </w:r>
    </w:p>
    <w:p w:rsidR="001E19DD" w:rsidRPr="001E19DD" w:rsidRDefault="001E19DD" w:rsidP="001E19DD">
      <w:pPr>
        <w:spacing w:line="560" w:lineRule="exact"/>
        <w:ind w:firstLineChars="200" w:firstLine="640"/>
        <w:rPr>
          <w:rFonts w:ascii="仿宋_GB2312" w:eastAsia="仿宋_GB2312" w:hint="eastAsia"/>
          <w:sz w:val="32"/>
          <w:szCs w:val="32"/>
        </w:rPr>
      </w:pPr>
      <w:r w:rsidRPr="001E19DD">
        <w:rPr>
          <w:rFonts w:ascii="仿宋_GB2312" w:eastAsia="仿宋_GB2312" w:hint="eastAsia"/>
          <w:sz w:val="32"/>
          <w:szCs w:val="32"/>
        </w:rPr>
        <w:t>3.推行差异化监管（现场执法程序和非现场执法方式）。</w:t>
      </w:r>
    </w:p>
    <w:p w:rsidR="001E19DD" w:rsidRPr="001E19DD" w:rsidRDefault="001E19DD" w:rsidP="001E19DD">
      <w:pPr>
        <w:spacing w:line="560" w:lineRule="exact"/>
        <w:ind w:firstLineChars="200" w:firstLine="640"/>
        <w:rPr>
          <w:rFonts w:ascii="仿宋_GB2312" w:eastAsia="仿宋_GB2312" w:hint="eastAsia"/>
          <w:sz w:val="32"/>
          <w:szCs w:val="32"/>
        </w:rPr>
      </w:pPr>
      <w:r w:rsidRPr="001E19DD">
        <w:rPr>
          <w:rFonts w:ascii="仿宋_GB2312" w:eastAsia="仿宋_GB2312" w:hint="eastAsia"/>
          <w:sz w:val="32"/>
          <w:szCs w:val="32"/>
        </w:rPr>
        <w:t>4.强化服务保障（开展普法帮扶活动、完善容错纠错机制、严惩环境违法行为）。</w:t>
      </w:r>
    </w:p>
    <w:p w:rsidR="001E19DD" w:rsidRPr="001E19DD" w:rsidRDefault="001E19DD" w:rsidP="001E19DD">
      <w:pPr>
        <w:spacing w:line="560" w:lineRule="exact"/>
        <w:ind w:firstLineChars="200" w:firstLine="640"/>
        <w:rPr>
          <w:rFonts w:ascii="楷体" w:eastAsia="楷体" w:hAnsi="楷体" w:hint="eastAsia"/>
          <w:sz w:val="32"/>
          <w:szCs w:val="32"/>
        </w:rPr>
      </w:pPr>
      <w:r w:rsidRPr="001E19DD">
        <w:rPr>
          <w:rFonts w:ascii="楷体" w:eastAsia="楷体" w:hAnsi="楷体" w:hint="eastAsia"/>
          <w:sz w:val="32"/>
          <w:szCs w:val="32"/>
        </w:rPr>
        <w:t>（四）监督评估</w:t>
      </w:r>
    </w:p>
    <w:p w:rsidR="001E19DD" w:rsidRPr="001E19DD" w:rsidRDefault="001E19DD" w:rsidP="001E19DD">
      <w:pPr>
        <w:spacing w:line="560" w:lineRule="exact"/>
        <w:ind w:firstLineChars="200" w:firstLine="640"/>
        <w:rPr>
          <w:rFonts w:ascii="仿宋_GB2312" w:eastAsia="仿宋_GB2312" w:hint="eastAsia"/>
          <w:sz w:val="32"/>
          <w:szCs w:val="32"/>
        </w:rPr>
      </w:pPr>
      <w:r w:rsidRPr="001E19DD">
        <w:rPr>
          <w:rFonts w:ascii="仿宋_GB2312" w:eastAsia="仿宋_GB2312" w:hint="eastAsia"/>
          <w:sz w:val="32"/>
          <w:szCs w:val="32"/>
        </w:rPr>
        <w:t>《新疆维吾尔自治区生态环境监督执法正面清单实施细则》要求，各地（州、市）生态环境部门综合考虑环境质</w:t>
      </w:r>
      <w:r w:rsidRPr="001E19DD">
        <w:rPr>
          <w:rFonts w:ascii="仿宋_GB2312" w:eastAsia="仿宋_GB2312" w:hint="eastAsia"/>
          <w:sz w:val="32"/>
          <w:szCs w:val="32"/>
        </w:rPr>
        <w:lastRenderedPageBreak/>
        <w:t>量、监管能力、履职要求和企业的标杆示范作用等因素，细化落实相关监管和激励措施，定期评估正面清单落实情况，确保正面清单制度落地见效；正面清单制度落实情况纳入自治区生态环境厅和各地（州、市）生态环境</w:t>
      </w:r>
      <w:proofErr w:type="gramStart"/>
      <w:r w:rsidRPr="001E19DD">
        <w:rPr>
          <w:rFonts w:ascii="仿宋_GB2312" w:eastAsia="仿宋_GB2312" w:hint="eastAsia"/>
          <w:sz w:val="32"/>
          <w:szCs w:val="32"/>
        </w:rPr>
        <w:t>局环境</w:t>
      </w:r>
      <w:proofErr w:type="gramEnd"/>
      <w:r w:rsidRPr="001E19DD">
        <w:rPr>
          <w:rFonts w:ascii="仿宋_GB2312" w:eastAsia="仿宋_GB2312" w:hint="eastAsia"/>
          <w:sz w:val="32"/>
          <w:szCs w:val="32"/>
        </w:rPr>
        <w:t>执法稽查工作，对存在不落实正面清单监管制度、不按程序如实编制正面清单企业名单、非必要开展现场执法等情形的，予以通报；在开展正面清单工作时，涉及滥用职权、弄虚作假、失职渎职的，依法依纪给</w:t>
      </w:r>
      <w:proofErr w:type="gramStart"/>
      <w:r w:rsidRPr="001E19DD">
        <w:rPr>
          <w:rFonts w:ascii="仿宋_GB2312" w:eastAsia="仿宋_GB2312" w:hint="eastAsia"/>
          <w:sz w:val="32"/>
          <w:szCs w:val="32"/>
        </w:rPr>
        <w:t>予处理</w:t>
      </w:r>
      <w:proofErr w:type="gramEnd"/>
      <w:r w:rsidRPr="001E19DD">
        <w:rPr>
          <w:rFonts w:ascii="仿宋_GB2312" w:eastAsia="仿宋_GB2312" w:hint="eastAsia"/>
          <w:sz w:val="32"/>
          <w:szCs w:val="32"/>
        </w:rPr>
        <w:t>处分。</w:t>
      </w:r>
    </w:p>
    <w:p w:rsidR="001E19DD" w:rsidRPr="001E19DD" w:rsidRDefault="001E19DD" w:rsidP="001E19DD">
      <w:pPr>
        <w:spacing w:line="560" w:lineRule="exact"/>
        <w:rPr>
          <w:rFonts w:ascii="仿宋_GB2312" w:eastAsia="仿宋_GB2312" w:hint="eastAsia"/>
          <w:sz w:val="32"/>
          <w:szCs w:val="32"/>
        </w:rPr>
      </w:pPr>
    </w:p>
    <w:sectPr w:rsidR="001E19DD" w:rsidRPr="001E19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85"/>
    <w:rsid w:val="001E19DD"/>
    <w:rsid w:val="00642C28"/>
    <w:rsid w:val="00DD0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5F93F"/>
  <w15:chartTrackingRefBased/>
  <w15:docId w15:val="{929C8B1C-718E-4DED-ABBE-C2F4AB89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0"/>
    <w:uiPriority w:val="9"/>
    <w:qFormat/>
    <w:rsid w:val="001E19D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E19DD"/>
    <w:rPr>
      <w:rFonts w:ascii="宋体" w:hAnsi="宋体" w:cs="宋体"/>
      <w:b/>
      <w:bCs/>
      <w:kern w:val="36"/>
      <w:sz w:val="48"/>
      <w:szCs w:val="48"/>
    </w:rPr>
  </w:style>
  <w:style w:type="paragraph" w:styleId="a3">
    <w:name w:val="Normal (Web)"/>
    <w:basedOn w:val="a"/>
    <w:uiPriority w:val="99"/>
    <w:unhideWhenUsed/>
    <w:rsid w:val="001E19DD"/>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91209">
      <w:bodyDiv w:val="1"/>
      <w:marLeft w:val="0"/>
      <w:marRight w:val="0"/>
      <w:marTop w:val="0"/>
      <w:marBottom w:val="0"/>
      <w:divBdr>
        <w:top w:val="none" w:sz="0" w:space="0" w:color="auto"/>
        <w:left w:val="none" w:sz="0" w:space="0" w:color="auto"/>
        <w:bottom w:val="none" w:sz="0" w:space="0" w:color="auto"/>
        <w:right w:val="none" w:sz="0" w:space="0" w:color="auto"/>
      </w:divBdr>
    </w:div>
    <w:div w:id="16678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176</Words>
  <Characters>1009</Characters>
  <Application>Microsoft Office Word</Application>
  <DocSecurity>0</DocSecurity>
  <Lines>8</Lines>
  <Paragraphs>2</Paragraphs>
  <ScaleCrop>false</ScaleCrop>
  <Company>beikeit</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beikeit.com</dc:creator>
  <cp:keywords/>
  <dc:description/>
  <cp:lastModifiedBy>beikeit.com</cp:lastModifiedBy>
  <cp:revision>2</cp:revision>
  <dcterms:created xsi:type="dcterms:W3CDTF">2023-09-24T09:32:00Z</dcterms:created>
  <dcterms:modified xsi:type="dcterms:W3CDTF">2023-09-24T09:35:00Z</dcterms:modified>
</cp:coreProperties>
</file>