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56" w:rsidRDefault="00DA7C56" w:rsidP="00DA7C56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3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DA7C56" w:rsidRDefault="00DA7C56" w:rsidP="00DA7C56">
      <w:pPr>
        <w:widowControl/>
        <w:tabs>
          <w:tab w:val="left" w:pos="4140"/>
        </w:tabs>
        <w:spacing w:line="60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通过工程系列生态环境专业</w:t>
      </w:r>
      <w:r>
        <w:rPr>
          <w:rFonts w:ascii="Times New Roman" w:eastAsia="方正小标宋简体" w:hAnsi="Times New Roman" w:cs="Times New Roman" w:hint="eastAsia"/>
          <w:sz w:val="44"/>
          <w:szCs w:val="44"/>
          <w:shd w:val="clear" w:color="auto" w:fill="FFFFFF"/>
        </w:rPr>
        <w:t>助理</w:t>
      </w: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工程师</w:t>
      </w:r>
    </w:p>
    <w:p w:rsidR="00DA7C56" w:rsidRDefault="00DA7C56" w:rsidP="00DA7C56">
      <w:pPr>
        <w:widowControl/>
        <w:tabs>
          <w:tab w:val="left" w:pos="4140"/>
        </w:tabs>
        <w:spacing w:line="60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专业技术职务任职资格人员名单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880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一、新疆维吾</w:t>
      </w:r>
      <w:r w:rsidR="00947C32"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自治区生态环境厅第四生态环境监察专员办公室：张天濛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二、新疆维吾尔自治区环境保护科学研究院:包裕波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三、新疆维吾尔自治区生态环境监测总站：沙娜·叶尔太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四、新疆维吾尔自治区污染物监控与信息中心：曹雪峰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五、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  <w:lang w:bidi="ar"/>
        </w:rPr>
        <w:t>新疆维吾尔自治区阿勒泰生态环境监测站：廖红瑞、刘杨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六、新疆维吾尔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自治区阿克苏生态环境监测站：张峰、李艺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七、潞安新疆煤化工（集团）有限公司:马慧玲</w:t>
      </w:r>
    </w:p>
    <w:p w:rsidR="00DA7C56" w:rsidRDefault="00DA7C56" w:rsidP="00DA7C56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八、潞安新疆煤化工（集团）有限公司二矿:张瑞希</w:t>
      </w:r>
    </w:p>
    <w:p w:rsidR="009301F4" w:rsidRPr="00DA7C56" w:rsidRDefault="009301F4"/>
    <w:sectPr w:rsidR="009301F4" w:rsidRPr="00DA7C56">
      <w:pgSz w:w="11906" w:h="16838"/>
      <w:pgMar w:top="2098" w:right="1587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7B" w:rsidRDefault="0001627B" w:rsidP="00DA7C56">
      <w:r>
        <w:separator/>
      </w:r>
    </w:p>
  </w:endnote>
  <w:endnote w:type="continuationSeparator" w:id="0">
    <w:p w:rsidR="0001627B" w:rsidRDefault="0001627B" w:rsidP="00D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7B" w:rsidRDefault="0001627B" w:rsidP="00DA7C56">
      <w:r>
        <w:separator/>
      </w:r>
    </w:p>
  </w:footnote>
  <w:footnote w:type="continuationSeparator" w:id="0">
    <w:p w:rsidR="0001627B" w:rsidRDefault="0001627B" w:rsidP="00DA7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2A"/>
    <w:rsid w:val="0001627B"/>
    <w:rsid w:val="00227A2A"/>
    <w:rsid w:val="00691A56"/>
    <w:rsid w:val="009301F4"/>
    <w:rsid w:val="00947C32"/>
    <w:rsid w:val="00DA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8F0D9-6D02-4699-92AC-1961CCB3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A7C56"/>
    <w:rPr>
      <w:kern w:val="2"/>
      <w:sz w:val="18"/>
      <w:szCs w:val="18"/>
    </w:rPr>
  </w:style>
  <w:style w:type="paragraph" w:styleId="a5">
    <w:name w:val="footer"/>
    <w:basedOn w:val="a"/>
    <w:link w:val="a6"/>
    <w:rsid w:val="00DA7C5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DA7C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beikeit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3</cp:revision>
  <dcterms:created xsi:type="dcterms:W3CDTF">2023-11-15T09:11:00Z</dcterms:created>
  <dcterms:modified xsi:type="dcterms:W3CDTF">2023-11-15T09:19:00Z</dcterms:modified>
</cp:coreProperties>
</file>