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817"/>
        <w:gridCol w:w="1564"/>
        <w:gridCol w:w="713"/>
        <w:gridCol w:w="4963"/>
        <w:gridCol w:w="1174"/>
      </w:tblGrid>
      <w:tr w:rsidR="00EF6D1F" w:rsidRPr="00EF6D1F" w:rsidTr="0091720F">
        <w:trPr>
          <w:trHeight w:val="522"/>
        </w:trPr>
        <w:tc>
          <w:tcPr>
            <w:tcW w:w="5000" w:type="pct"/>
            <w:gridSpan w:val="5"/>
            <w:tcBorders>
              <w:top w:val="nil"/>
              <w:left w:val="nil"/>
              <w:bottom w:val="nil"/>
              <w:right w:val="nil"/>
            </w:tcBorders>
            <w:shd w:val="clear" w:color="auto" w:fill="auto"/>
            <w:noWrap/>
            <w:vAlign w:val="center"/>
            <w:hideMark/>
          </w:tcPr>
          <w:p w:rsidR="0054321D" w:rsidRPr="00EF6D1F" w:rsidRDefault="00CB6EC9" w:rsidP="00CB6EC9">
            <w:pPr>
              <w:widowControl/>
              <w:spacing w:line="560" w:lineRule="exact"/>
              <w:jc w:val="left"/>
              <w:rPr>
                <w:rFonts w:ascii="黑体" w:eastAsia="黑体" w:hAnsi="黑体" w:cs="宋体"/>
                <w:kern w:val="0"/>
                <w:sz w:val="32"/>
                <w:szCs w:val="32"/>
              </w:rPr>
            </w:pPr>
            <w:r w:rsidRPr="00EF6D1F">
              <w:rPr>
                <w:rFonts w:ascii="黑体" w:eastAsia="黑体" w:hAnsi="黑体" w:cs="宋体" w:hint="eastAsia"/>
                <w:kern w:val="0"/>
                <w:sz w:val="32"/>
                <w:szCs w:val="32"/>
              </w:rPr>
              <w:t>附件2</w:t>
            </w:r>
          </w:p>
        </w:tc>
      </w:tr>
      <w:tr w:rsidR="00EF6D1F" w:rsidRPr="00EF6D1F" w:rsidTr="00EF6D1F">
        <w:trPr>
          <w:trHeight w:val="1159"/>
        </w:trPr>
        <w:tc>
          <w:tcPr>
            <w:tcW w:w="5000" w:type="pct"/>
            <w:gridSpan w:val="5"/>
            <w:tcBorders>
              <w:top w:val="nil"/>
              <w:left w:val="nil"/>
              <w:bottom w:val="single" w:sz="4" w:space="0" w:color="auto"/>
              <w:right w:val="nil"/>
            </w:tcBorders>
            <w:shd w:val="clear" w:color="auto" w:fill="auto"/>
            <w:vAlign w:val="center"/>
            <w:hideMark/>
          </w:tcPr>
          <w:p w:rsidR="00F33FC8" w:rsidRPr="00EF6D1F" w:rsidRDefault="0054321D" w:rsidP="00220098">
            <w:pPr>
              <w:widowControl/>
              <w:spacing w:line="440" w:lineRule="exact"/>
              <w:jc w:val="center"/>
              <w:rPr>
                <w:rFonts w:ascii="楷体_GB2312" w:eastAsia="楷体_GB2312" w:hAnsi="宋体" w:cs="宋体"/>
                <w:kern w:val="0"/>
                <w:sz w:val="32"/>
                <w:szCs w:val="32"/>
              </w:rPr>
            </w:pPr>
            <w:r w:rsidRPr="00EF6D1F">
              <w:rPr>
                <w:rFonts w:ascii="方正小标宋简体" w:eastAsia="方正小标宋简体" w:hAnsi="宋体" w:cs="宋体" w:hint="eastAsia"/>
                <w:kern w:val="0"/>
                <w:sz w:val="44"/>
                <w:szCs w:val="44"/>
              </w:rPr>
              <w:t>环境影响评价审批正面清单</w:t>
            </w:r>
            <w:r w:rsidRPr="00EF6D1F">
              <w:rPr>
                <w:rFonts w:ascii="方正小标宋简体" w:eastAsia="方正小标宋简体" w:hAnsi="宋体" w:cs="宋体" w:hint="eastAsia"/>
                <w:kern w:val="0"/>
                <w:sz w:val="44"/>
                <w:szCs w:val="44"/>
              </w:rPr>
              <w:br/>
            </w:r>
            <w:r w:rsidRPr="00EF6D1F">
              <w:rPr>
                <w:rFonts w:ascii="楷体_GB2312" w:eastAsia="楷体_GB2312" w:hAnsi="宋体" w:cs="宋体" w:hint="eastAsia"/>
                <w:kern w:val="0"/>
                <w:sz w:val="32"/>
                <w:szCs w:val="32"/>
              </w:rPr>
              <w:t>（环评告知承诺制审批改革试点范围）</w:t>
            </w:r>
          </w:p>
        </w:tc>
      </w:tr>
      <w:tr w:rsidR="00EF6D1F" w:rsidRPr="00EF6D1F" w:rsidTr="0091720F">
        <w:trPr>
          <w:trHeight w:val="44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黑体" w:eastAsia="黑体" w:hAnsi="黑体" w:cs="宋体"/>
                <w:kern w:val="0"/>
                <w:sz w:val="24"/>
                <w:szCs w:val="24"/>
              </w:rPr>
            </w:pPr>
            <w:r w:rsidRPr="00EF6D1F">
              <w:rPr>
                <w:rFonts w:ascii="黑体" w:eastAsia="黑体" w:hAnsi="黑体" w:cs="宋体" w:hint="eastAsia"/>
                <w:kern w:val="0"/>
                <w:sz w:val="24"/>
                <w:szCs w:val="24"/>
              </w:rPr>
              <w:t>序号</w:t>
            </w:r>
          </w:p>
        </w:tc>
        <w:tc>
          <w:tcPr>
            <w:tcW w:w="1233" w:type="pct"/>
            <w:gridSpan w:val="2"/>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黑体" w:eastAsia="黑体" w:hAnsi="黑体" w:cs="宋体"/>
                <w:kern w:val="0"/>
                <w:sz w:val="24"/>
                <w:szCs w:val="24"/>
              </w:rPr>
            </w:pPr>
            <w:r w:rsidRPr="00EF6D1F">
              <w:rPr>
                <w:rFonts w:ascii="黑体" w:eastAsia="黑体" w:hAnsi="黑体" w:cs="宋体" w:hint="eastAsia"/>
                <w:kern w:val="0"/>
                <w:sz w:val="24"/>
                <w:szCs w:val="24"/>
              </w:rPr>
              <w:t>《名录》项目类别号</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黑体" w:eastAsia="黑体" w:hAnsi="黑体" w:cs="宋体"/>
                <w:kern w:val="0"/>
                <w:sz w:val="24"/>
                <w:szCs w:val="24"/>
              </w:rPr>
            </w:pPr>
            <w:r w:rsidRPr="00EF6D1F">
              <w:rPr>
                <w:rFonts w:ascii="黑体" w:eastAsia="黑体" w:hAnsi="黑体" w:cs="宋体" w:hint="eastAsia"/>
                <w:kern w:val="0"/>
                <w:sz w:val="24"/>
                <w:szCs w:val="24"/>
              </w:rPr>
              <w:t>项目类别</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黑体" w:eastAsia="黑体" w:hAnsi="黑体" w:cs="宋体"/>
                <w:kern w:val="0"/>
                <w:sz w:val="24"/>
                <w:szCs w:val="24"/>
              </w:rPr>
            </w:pPr>
            <w:r w:rsidRPr="00EF6D1F">
              <w:rPr>
                <w:rFonts w:ascii="黑体" w:eastAsia="黑体" w:hAnsi="黑体" w:cs="宋体" w:hint="eastAsia"/>
                <w:kern w:val="0"/>
                <w:sz w:val="24"/>
                <w:szCs w:val="24"/>
              </w:rPr>
              <w:t>文件类别</w:t>
            </w:r>
          </w:p>
        </w:tc>
      </w:tr>
      <w:tr w:rsidR="00EF6D1F" w:rsidRPr="00EF6D1F" w:rsidTr="0091720F">
        <w:trPr>
          <w:trHeight w:val="205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一、畜牧业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畜禽养殖场、养殖小区（对其中生猪养殖项目，按照《关于进一步做好当前生猪规模养殖环评管理相关工作的通知》（</w:t>
            </w:r>
            <w:proofErr w:type="gramStart"/>
            <w:r w:rsidRPr="00EF6D1F">
              <w:rPr>
                <w:rFonts w:ascii="仿宋_GB2312" w:eastAsia="仿宋_GB2312" w:hAnsi="宋体" w:cs="宋体" w:hint="eastAsia"/>
                <w:kern w:val="0"/>
                <w:sz w:val="24"/>
                <w:szCs w:val="24"/>
              </w:rPr>
              <w:t>环办环评函</w:t>
            </w:r>
            <w:proofErr w:type="gramEnd"/>
            <w:r w:rsidRPr="00EF6D1F">
              <w:rPr>
                <w:rFonts w:ascii="仿宋_GB2312" w:eastAsia="仿宋_GB2312" w:hAnsi="宋体" w:cs="宋体" w:hint="eastAsia"/>
                <w:kern w:val="0"/>
                <w:sz w:val="24"/>
                <w:szCs w:val="24"/>
              </w:rPr>
              <w:t>〔2019〕872 号）</w:t>
            </w:r>
            <w:r w:rsidR="004B6129" w:rsidRPr="00EF6D1F">
              <w:rPr>
                <w:rFonts w:ascii="仿宋_GB2312" w:eastAsia="仿宋_GB2312" w:hAnsi="宋体" w:cs="宋体" w:hint="eastAsia"/>
                <w:kern w:val="0"/>
                <w:sz w:val="24"/>
                <w:szCs w:val="32"/>
              </w:rPr>
              <w:t>和自治区生态环境厅《转发生态环境部办公厅 农业农村部办公厅关于进一步做好当前生猪规模养殖环评管理相关工作的通知》（新环环评发〔2020〕20号）</w:t>
            </w:r>
            <w:r w:rsidRPr="00EF6D1F">
              <w:rPr>
                <w:rFonts w:ascii="仿宋_GB2312" w:eastAsia="仿宋_GB2312" w:hAnsi="宋体" w:cs="宋体" w:hint="eastAsia"/>
                <w:kern w:val="0"/>
                <w:sz w:val="24"/>
                <w:szCs w:val="24"/>
              </w:rPr>
              <w:t>执行）。</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报告书</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2</w:t>
            </w:r>
          </w:p>
        </w:tc>
        <w:tc>
          <w:tcPr>
            <w:tcW w:w="8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二、农副食品加工业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2</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粮食及饲料加工</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植物油加工</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4</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4</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制糖、糖制品加工</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5</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6</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肉禽类加工</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6</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7</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水产品加工</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7</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8</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淀粉、淀粉糖</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8</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9</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豆制品制造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9</w:t>
            </w:r>
          </w:p>
        </w:tc>
        <w:tc>
          <w:tcPr>
            <w:tcW w:w="8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三、食品制造业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11</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方便食品制造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12</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乳制品制造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11</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13</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调味品、发酵制品制造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12</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14</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proofErr w:type="gramStart"/>
            <w:r w:rsidRPr="00EF6D1F">
              <w:rPr>
                <w:rFonts w:ascii="仿宋_GB2312" w:eastAsia="仿宋_GB2312" w:hAnsi="宋体" w:cs="宋体" w:hint="eastAsia"/>
                <w:kern w:val="0"/>
                <w:sz w:val="24"/>
                <w:szCs w:val="24"/>
              </w:rPr>
              <w:t>盐加工</w:t>
            </w:r>
            <w:proofErr w:type="gramEnd"/>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13</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15</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饲料添加剂、食品添加剂制造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val="414"/>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14</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16</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营养食品、保健食品、冷冻饮品、食用</w:t>
            </w:r>
            <w:proofErr w:type="gramStart"/>
            <w:r w:rsidRPr="00EF6D1F">
              <w:rPr>
                <w:rFonts w:ascii="仿宋_GB2312" w:eastAsia="仿宋_GB2312" w:hAnsi="宋体" w:cs="宋体" w:hint="eastAsia"/>
                <w:kern w:val="0"/>
                <w:sz w:val="24"/>
                <w:szCs w:val="24"/>
              </w:rPr>
              <w:t>冰制造</w:t>
            </w:r>
            <w:proofErr w:type="gramEnd"/>
            <w:r w:rsidRPr="00EF6D1F">
              <w:rPr>
                <w:rFonts w:ascii="仿宋_GB2312" w:eastAsia="仿宋_GB2312" w:hAnsi="宋体" w:cs="宋体" w:hint="eastAsia"/>
                <w:kern w:val="0"/>
                <w:sz w:val="24"/>
                <w:szCs w:val="24"/>
              </w:rPr>
              <w:t>及其他食品制造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val="764"/>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15</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十二、印刷和记录媒介复制业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30</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印刷厂；磁材料制品</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val="66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16</w:t>
            </w:r>
          </w:p>
        </w:tc>
        <w:tc>
          <w:tcPr>
            <w:tcW w:w="8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十三、文教、工美、体育和娱乐用品制造业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31</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文教、体育、娱乐用品制造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val="418"/>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17</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32</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工艺品制造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报告书、报告表</w:t>
            </w:r>
          </w:p>
        </w:tc>
      </w:tr>
      <w:tr w:rsidR="00EF6D1F" w:rsidRPr="00EF6D1F" w:rsidTr="0091720F">
        <w:trPr>
          <w:trHeight w:val="3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18</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二十三、通用设备制造业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69</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通用设备制造及维修</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报告书、报告表</w:t>
            </w:r>
          </w:p>
        </w:tc>
      </w:tr>
      <w:tr w:rsidR="00EF6D1F" w:rsidRPr="00EF6D1F" w:rsidTr="0091720F">
        <w:trPr>
          <w:trHeight w:val="408"/>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19</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二十四、专用设备制造业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70</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专用设备制造及维修</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报告书、报告表</w:t>
            </w:r>
          </w:p>
        </w:tc>
      </w:tr>
      <w:tr w:rsidR="00EF6D1F" w:rsidRPr="00EF6D1F" w:rsidTr="0091720F">
        <w:trPr>
          <w:trHeight w:val="561"/>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20</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二十五、汽车制造业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71</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汽车制造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报告书、报告表</w:t>
            </w:r>
          </w:p>
        </w:tc>
      </w:tr>
      <w:tr w:rsidR="00EF6D1F" w:rsidRPr="00EF6D1F" w:rsidTr="0091720F">
        <w:trPr>
          <w:trHeight w:val="419"/>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lastRenderedPageBreak/>
              <w:t>21</w:t>
            </w:r>
          </w:p>
        </w:tc>
        <w:tc>
          <w:tcPr>
            <w:tcW w:w="8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二十六、铁路、船舶、航空航天和其他运输设备制造业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72</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铁路运输设备制造及修理</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报告书、报告表</w:t>
            </w:r>
          </w:p>
        </w:tc>
      </w:tr>
      <w:tr w:rsidR="00EF6D1F" w:rsidRPr="00EF6D1F" w:rsidTr="0091720F">
        <w:trPr>
          <w:trHeight w:val="484"/>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22</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73</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船舶和相关装置制造及维修（拆船、修船厂除外）</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报告书、报告表</w:t>
            </w:r>
          </w:p>
        </w:tc>
      </w:tr>
      <w:tr w:rsidR="00EF6D1F" w:rsidRPr="00EF6D1F" w:rsidTr="0091720F">
        <w:trPr>
          <w:trHeight w:val="381"/>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23</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74</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航空航天器制造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报告书、报告表</w:t>
            </w:r>
          </w:p>
        </w:tc>
      </w:tr>
      <w:tr w:rsidR="00EF6D1F" w:rsidRPr="00EF6D1F" w:rsidTr="0091720F">
        <w:trPr>
          <w:trHeight w:val="70"/>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24</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75</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摩托车制造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报告书、报告表</w:t>
            </w:r>
          </w:p>
        </w:tc>
      </w:tr>
      <w:tr w:rsidR="00EF6D1F" w:rsidRPr="00EF6D1F" w:rsidTr="0091720F">
        <w:trPr>
          <w:trHeight w:val="87"/>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25</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76</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自行车制造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报告书、报告表</w:t>
            </w:r>
          </w:p>
        </w:tc>
      </w:tr>
      <w:tr w:rsidR="00EF6D1F" w:rsidRPr="00EF6D1F" w:rsidTr="0091720F">
        <w:trPr>
          <w:trHeight w:val="139"/>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26</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77</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交通器材及其他交通运输设备制造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报告书、报告表</w:t>
            </w:r>
          </w:p>
        </w:tc>
      </w:tr>
      <w:tr w:rsidR="00EF6D1F" w:rsidRPr="00EF6D1F" w:rsidTr="0091720F">
        <w:trPr>
          <w:trHeight w:val="488"/>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27</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二十七、电气机械和器材制造业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78</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电气机械及器材制造（铅蓄电池制造除外）</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报告书、报告表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28</w:t>
            </w:r>
          </w:p>
        </w:tc>
        <w:tc>
          <w:tcPr>
            <w:tcW w:w="8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二十八、计算机、通信和其他电子设备制造业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80</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计算机制造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29</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81</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智能消费设备制造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82</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电子器件制造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31</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83</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电子元件及电子专用材料制造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val="677"/>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32</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84</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通信设备制造、广播电视设备制造、雷达及配套设备制造、非专业视听设备制造及其</w:t>
            </w:r>
            <w:proofErr w:type="gramStart"/>
            <w:r w:rsidRPr="00EF6D1F">
              <w:rPr>
                <w:rFonts w:ascii="仿宋_GB2312" w:eastAsia="仿宋_GB2312" w:hAnsi="宋体" w:cs="宋体" w:hint="eastAsia"/>
                <w:kern w:val="0"/>
                <w:sz w:val="24"/>
                <w:szCs w:val="24"/>
              </w:rPr>
              <w:t>他电子</w:t>
            </w:r>
            <w:proofErr w:type="gramEnd"/>
            <w:r w:rsidRPr="00EF6D1F">
              <w:rPr>
                <w:rFonts w:ascii="仿宋_GB2312" w:eastAsia="仿宋_GB2312" w:hAnsi="宋体" w:cs="宋体" w:hint="eastAsia"/>
                <w:kern w:val="0"/>
                <w:sz w:val="24"/>
                <w:szCs w:val="24"/>
              </w:rPr>
              <w:t>设备制造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val="284"/>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33</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二十九、仪器仪表制造业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85</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仪器仪表制造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报告书、报告表</w:t>
            </w:r>
          </w:p>
        </w:tc>
      </w:tr>
      <w:tr w:rsidR="00EF6D1F" w:rsidRPr="00EF6D1F" w:rsidTr="0091720F">
        <w:trPr>
          <w:trHeight w:val="284"/>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34</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三十二、燃气生产和供应业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94</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城市天然气供应工程</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val="284"/>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35</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三十三、水的生产和供应业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95</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自来水生产和供应工程</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val="284"/>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36</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三十六、房地产</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106</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房地产开发、宾馆、酒店、办公用房、标准厂房等</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val="284"/>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37</w:t>
            </w:r>
          </w:p>
        </w:tc>
        <w:tc>
          <w:tcPr>
            <w:tcW w:w="8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四十、社会事业与服务业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117</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高尔夫球场、滑雪场、狩猎场、赛车场、跑马场、射击场、水上运动中心</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40"/>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38</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119</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公园（含动物园、植物园、主题公园）</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40"/>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39</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120</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旅游开发</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40"/>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40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121</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影视基地建设</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40"/>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41</w:t>
            </w:r>
          </w:p>
        </w:tc>
        <w:tc>
          <w:tcPr>
            <w:tcW w:w="8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四十九、交通运输业、管道运输业和仓储业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157</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等级公路（不含维护，不含改扩建四级公路）</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40"/>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42</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172</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城市道路（不含维护，不含支路）</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40"/>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43</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173</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城市桥梁、隧道（不含人行天桥、人行地道）</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40"/>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44</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174</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长途客运站</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bl>
    <w:p w:rsidR="00203DF9" w:rsidRPr="00EF6D1F" w:rsidRDefault="00203DF9" w:rsidP="00320887">
      <w:pPr>
        <w:spacing w:line="560" w:lineRule="exact"/>
        <w:rPr>
          <w:rFonts w:ascii="仿宋_GB2312" w:eastAsia="仿宋_GB2312"/>
          <w:sz w:val="32"/>
          <w:szCs w:val="32"/>
        </w:rPr>
      </w:pPr>
      <w:bookmarkStart w:id="0" w:name="_GoBack"/>
      <w:bookmarkEnd w:id="0"/>
    </w:p>
    <w:sectPr w:rsidR="00203DF9" w:rsidRPr="00EF6D1F" w:rsidSect="00320887">
      <w:footerReference w:type="default" r:id="rId8"/>
      <w:pgSz w:w="11907" w:h="16840" w:code="9"/>
      <w:pgMar w:top="1814" w:right="1446" w:bottom="1588" w:left="1446" w:header="851" w:footer="851" w:gutter="0"/>
      <w:cols w:space="425"/>
      <w:titlePg/>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51" w:rsidRDefault="002A2951" w:rsidP="00767961">
      <w:r>
        <w:separator/>
      </w:r>
    </w:p>
  </w:endnote>
  <w:endnote w:type="continuationSeparator" w:id="0">
    <w:p w:rsidR="002A2951" w:rsidRDefault="002A2951" w:rsidP="0076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B9" w:rsidRPr="00D41D33" w:rsidRDefault="00A322B9" w:rsidP="00D3234F">
    <w:pPr>
      <w:pStyle w:val="a5"/>
      <w:framePr w:wrap="around" w:vAnchor="text" w:hAnchor="page" w:x="7291" w:y="332"/>
      <w:ind w:firstLine="560"/>
      <w:rPr>
        <w:rStyle w:val="a7"/>
        <w:rFonts w:ascii="宋体" w:eastAsia="宋体" w:hAnsi="宋体"/>
        <w:sz w:val="28"/>
        <w:szCs w:val="28"/>
      </w:rPr>
    </w:pPr>
    <w:r>
      <w:rPr>
        <w:rStyle w:val="a7"/>
        <w:rFonts w:ascii="宋体" w:eastAsia="宋体" w:hAnsi="宋体" w:hint="eastAsia"/>
        <w:sz w:val="28"/>
        <w:szCs w:val="28"/>
      </w:rPr>
      <w:t xml:space="preserve">— </w:t>
    </w:r>
    <w:r w:rsidRPr="00D41D33">
      <w:rPr>
        <w:rStyle w:val="a7"/>
        <w:rFonts w:ascii="宋体" w:eastAsia="宋体" w:hAnsi="宋体"/>
        <w:sz w:val="28"/>
        <w:szCs w:val="28"/>
      </w:rPr>
      <w:fldChar w:fldCharType="begin"/>
    </w:r>
    <w:r w:rsidRPr="00D41D33">
      <w:rPr>
        <w:rStyle w:val="a7"/>
        <w:rFonts w:ascii="宋体" w:eastAsia="宋体" w:hAnsi="宋体"/>
        <w:sz w:val="28"/>
        <w:szCs w:val="28"/>
      </w:rPr>
      <w:instrText xml:space="preserve">PAGE  </w:instrText>
    </w:r>
    <w:r w:rsidRPr="00D41D33">
      <w:rPr>
        <w:rStyle w:val="a7"/>
        <w:rFonts w:ascii="宋体" w:eastAsia="宋体" w:hAnsi="宋体"/>
        <w:sz w:val="28"/>
        <w:szCs w:val="28"/>
      </w:rPr>
      <w:fldChar w:fldCharType="separate"/>
    </w:r>
    <w:r w:rsidR="00320887">
      <w:rPr>
        <w:rStyle w:val="a7"/>
        <w:rFonts w:ascii="宋体" w:eastAsia="宋体" w:hAnsi="宋体"/>
        <w:noProof/>
        <w:sz w:val="28"/>
        <w:szCs w:val="28"/>
      </w:rPr>
      <w:t>3</w:t>
    </w:r>
    <w:r w:rsidRPr="00D41D33">
      <w:rPr>
        <w:rStyle w:val="a7"/>
        <w:rFonts w:ascii="宋体" w:eastAsia="宋体" w:hAnsi="宋体"/>
        <w:sz w:val="28"/>
        <w:szCs w:val="28"/>
      </w:rPr>
      <w:fldChar w:fldCharType="end"/>
    </w:r>
    <w:r>
      <w:rPr>
        <w:rStyle w:val="a7"/>
        <w:rFonts w:ascii="宋体" w:eastAsia="宋体" w:hAnsi="宋体" w:hint="eastAsia"/>
        <w:sz w:val="28"/>
        <w:szCs w:val="28"/>
      </w:rPr>
      <w:t xml:space="preserve"> — </w:t>
    </w:r>
  </w:p>
  <w:p w:rsidR="00A322B9" w:rsidRDefault="00A322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51" w:rsidRDefault="002A2951" w:rsidP="00767961">
      <w:r>
        <w:separator/>
      </w:r>
    </w:p>
  </w:footnote>
  <w:footnote w:type="continuationSeparator" w:id="0">
    <w:p w:rsidR="002A2951" w:rsidRDefault="002A2951" w:rsidP="00767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99"/>
    <w:rsid w:val="00033119"/>
    <w:rsid w:val="000753E4"/>
    <w:rsid w:val="00083799"/>
    <w:rsid w:val="001003D5"/>
    <w:rsid w:val="00122C33"/>
    <w:rsid w:val="00142F7A"/>
    <w:rsid w:val="00162327"/>
    <w:rsid w:val="00182B2D"/>
    <w:rsid w:val="001A25B9"/>
    <w:rsid w:val="001B033E"/>
    <w:rsid w:val="00203DF9"/>
    <w:rsid w:val="00220098"/>
    <w:rsid w:val="00233638"/>
    <w:rsid w:val="00234C5D"/>
    <w:rsid w:val="00244421"/>
    <w:rsid w:val="002532C4"/>
    <w:rsid w:val="002A2951"/>
    <w:rsid w:val="002C13E0"/>
    <w:rsid w:val="002F159C"/>
    <w:rsid w:val="00320887"/>
    <w:rsid w:val="00320A19"/>
    <w:rsid w:val="00370AAB"/>
    <w:rsid w:val="00377FDC"/>
    <w:rsid w:val="003A641D"/>
    <w:rsid w:val="003D12FA"/>
    <w:rsid w:val="00421880"/>
    <w:rsid w:val="004B6129"/>
    <w:rsid w:val="004D502F"/>
    <w:rsid w:val="004E5B08"/>
    <w:rsid w:val="00506317"/>
    <w:rsid w:val="00534EA9"/>
    <w:rsid w:val="0054321D"/>
    <w:rsid w:val="00557134"/>
    <w:rsid w:val="00563A27"/>
    <w:rsid w:val="005769C4"/>
    <w:rsid w:val="00612D60"/>
    <w:rsid w:val="006B2334"/>
    <w:rsid w:val="00767961"/>
    <w:rsid w:val="00776154"/>
    <w:rsid w:val="00793877"/>
    <w:rsid w:val="0084280B"/>
    <w:rsid w:val="0085178B"/>
    <w:rsid w:val="008A087D"/>
    <w:rsid w:val="008E1055"/>
    <w:rsid w:val="008E2466"/>
    <w:rsid w:val="0091720F"/>
    <w:rsid w:val="0094487E"/>
    <w:rsid w:val="00944CD1"/>
    <w:rsid w:val="00955144"/>
    <w:rsid w:val="00966F22"/>
    <w:rsid w:val="00A001D0"/>
    <w:rsid w:val="00A2380F"/>
    <w:rsid w:val="00A322B9"/>
    <w:rsid w:val="00A42D4B"/>
    <w:rsid w:val="00AC28C4"/>
    <w:rsid w:val="00B714CC"/>
    <w:rsid w:val="00BA3EB4"/>
    <w:rsid w:val="00BB5A81"/>
    <w:rsid w:val="00BD3896"/>
    <w:rsid w:val="00C35BD3"/>
    <w:rsid w:val="00C40628"/>
    <w:rsid w:val="00C53188"/>
    <w:rsid w:val="00CA0015"/>
    <w:rsid w:val="00CB0643"/>
    <w:rsid w:val="00CB6EC9"/>
    <w:rsid w:val="00CF5A2A"/>
    <w:rsid w:val="00D04070"/>
    <w:rsid w:val="00D3234F"/>
    <w:rsid w:val="00D410EE"/>
    <w:rsid w:val="00D4219C"/>
    <w:rsid w:val="00D51451"/>
    <w:rsid w:val="00DA7412"/>
    <w:rsid w:val="00DA7ACD"/>
    <w:rsid w:val="00DB7BCC"/>
    <w:rsid w:val="00DC1C49"/>
    <w:rsid w:val="00E23BE6"/>
    <w:rsid w:val="00E45AE7"/>
    <w:rsid w:val="00E50B5A"/>
    <w:rsid w:val="00E652F9"/>
    <w:rsid w:val="00EC5616"/>
    <w:rsid w:val="00ED6B42"/>
    <w:rsid w:val="00ED737B"/>
    <w:rsid w:val="00EF6D1F"/>
    <w:rsid w:val="00F33F70"/>
    <w:rsid w:val="00F33FC8"/>
    <w:rsid w:val="00F924A0"/>
    <w:rsid w:val="00F958D7"/>
    <w:rsid w:val="00FA2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semiHidden/>
    <w:unhideWhenUsed/>
    <w:qFormat/>
    <w:rsid w:val="008E105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643"/>
    <w:pPr>
      <w:ind w:firstLineChars="200" w:firstLine="420"/>
    </w:pPr>
  </w:style>
  <w:style w:type="paragraph" w:customStyle="1" w:styleId="CharChar1CharChar">
    <w:name w:val="Char Char1 Char Char"/>
    <w:basedOn w:val="3"/>
    <w:rsid w:val="008E1055"/>
    <w:pPr>
      <w:tabs>
        <w:tab w:val="num" w:pos="360"/>
        <w:tab w:val="num" w:pos="900"/>
      </w:tabs>
      <w:snapToGrid w:val="0"/>
      <w:spacing w:before="120" w:after="120" w:line="360" w:lineRule="auto"/>
      <w:ind w:leftChars="-12" w:left="542" w:firstLineChars="200" w:firstLine="200"/>
      <w:jc w:val="left"/>
    </w:pPr>
    <w:rPr>
      <w:rFonts w:ascii="Times New Roman" w:eastAsia="黑体" w:hAnsi="Times New Roman" w:cs="Times New Roman"/>
      <w:b w:val="0"/>
      <w:bCs w:val="0"/>
      <w:snapToGrid w:val="0"/>
      <w:sz w:val="24"/>
      <w:szCs w:val="24"/>
    </w:rPr>
  </w:style>
  <w:style w:type="character" w:customStyle="1" w:styleId="3Char">
    <w:name w:val="标题 3 Char"/>
    <w:basedOn w:val="a0"/>
    <w:link w:val="3"/>
    <w:uiPriority w:val="9"/>
    <w:semiHidden/>
    <w:rsid w:val="008E1055"/>
    <w:rPr>
      <w:b/>
      <w:bCs/>
      <w:sz w:val="32"/>
      <w:szCs w:val="32"/>
    </w:rPr>
  </w:style>
  <w:style w:type="paragraph" w:styleId="a4">
    <w:name w:val="header"/>
    <w:basedOn w:val="a"/>
    <w:link w:val="Char"/>
    <w:uiPriority w:val="99"/>
    <w:unhideWhenUsed/>
    <w:rsid w:val="007679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67961"/>
    <w:rPr>
      <w:sz w:val="18"/>
      <w:szCs w:val="18"/>
    </w:rPr>
  </w:style>
  <w:style w:type="paragraph" w:styleId="a5">
    <w:name w:val="footer"/>
    <w:basedOn w:val="a"/>
    <w:link w:val="Char0"/>
    <w:unhideWhenUsed/>
    <w:rsid w:val="00767961"/>
    <w:pPr>
      <w:tabs>
        <w:tab w:val="center" w:pos="4153"/>
        <w:tab w:val="right" w:pos="8306"/>
      </w:tabs>
      <w:snapToGrid w:val="0"/>
      <w:jc w:val="left"/>
    </w:pPr>
    <w:rPr>
      <w:sz w:val="18"/>
      <w:szCs w:val="18"/>
    </w:rPr>
  </w:style>
  <w:style w:type="character" w:customStyle="1" w:styleId="Char0">
    <w:name w:val="页脚 Char"/>
    <w:basedOn w:val="a0"/>
    <w:link w:val="a5"/>
    <w:uiPriority w:val="99"/>
    <w:rsid w:val="00767961"/>
    <w:rPr>
      <w:sz w:val="18"/>
      <w:szCs w:val="18"/>
    </w:rPr>
  </w:style>
  <w:style w:type="paragraph" w:styleId="a6">
    <w:name w:val="Date"/>
    <w:basedOn w:val="a"/>
    <w:next w:val="a"/>
    <w:link w:val="Char1"/>
    <w:uiPriority w:val="99"/>
    <w:semiHidden/>
    <w:unhideWhenUsed/>
    <w:rsid w:val="00D51451"/>
    <w:pPr>
      <w:ind w:leftChars="2500" w:left="100"/>
    </w:pPr>
  </w:style>
  <w:style w:type="character" w:customStyle="1" w:styleId="Char1">
    <w:name w:val="日期 Char"/>
    <w:basedOn w:val="a0"/>
    <w:link w:val="a6"/>
    <w:uiPriority w:val="99"/>
    <w:semiHidden/>
    <w:rsid w:val="00D51451"/>
  </w:style>
  <w:style w:type="paragraph" w:customStyle="1" w:styleId="CharChar1CharChar0">
    <w:name w:val="Char Char1 Char Char"/>
    <w:basedOn w:val="3"/>
    <w:rsid w:val="005769C4"/>
    <w:pPr>
      <w:tabs>
        <w:tab w:val="num" w:pos="360"/>
        <w:tab w:val="num" w:pos="900"/>
      </w:tabs>
      <w:snapToGrid w:val="0"/>
      <w:spacing w:before="120" w:after="120" w:line="360" w:lineRule="auto"/>
      <w:ind w:leftChars="-12" w:left="542" w:firstLineChars="200" w:firstLine="200"/>
      <w:jc w:val="left"/>
    </w:pPr>
    <w:rPr>
      <w:rFonts w:ascii="Times New Roman" w:eastAsia="黑体" w:hAnsi="Times New Roman" w:cs="Times New Roman"/>
      <w:b w:val="0"/>
      <w:bCs w:val="0"/>
      <w:snapToGrid w:val="0"/>
      <w:sz w:val="24"/>
      <w:szCs w:val="24"/>
    </w:rPr>
  </w:style>
  <w:style w:type="character" w:styleId="a7">
    <w:name w:val="page number"/>
    <w:basedOn w:val="a0"/>
    <w:rsid w:val="00220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semiHidden/>
    <w:unhideWhenUsed/>
    <w:qFormat/>
    <w:rsid w:val="008E105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643"/>
    <w:pPr>
      <w:ind w:firstLineChars="200" w:firstLine="420"/>
    </w:pPr>
  </w:style>
  <w:style w:type="paragraph" w:customStyle="1" w:styleId="CharChar1CharChar">
    <w:name w:val="Char Char1 Char Char"/>
    <w:basedOn w:val="3"/>
    <w:rsid w:val="008E1055"/>
    <w:pPr>
      <w:tabs>
        <w:tab w:val="num" w:pos="360"/>
        <w:tab w:val="num" w:pos="900"/>
      </w:tabs>
      <w:snapToGrid w:val="0"/>
      <w:spacing w:before="120" w:after="120" w:line="360" w:lineRule="auto"/>
      <w:ind w:leftChars="-12" w:left="542" w:firstLineChars="200" w:firstLine="200"/>
      <w:jc w:val="left"/>
    </w:pPr>
    <w:rPr>
      <w:rFonts w:ascii="Times New Roman" w:eastAsia="黑体" w:hAnsi="Times New Roman" w:cs="Times New Roman"/>
      <w:b w:val="0"/>
      <w:bCs w:val="0"/>
      <w:snapToGrid w:val="0"/>
      <w:sz w:val="24"/>
      <w:szCs w:val="24"/>
    </w:rPr>
  </w:style>
  <w:style w:type="character" w:customStyle="1" w:styleId="3Char">
    <w:name w:val="标题 3 Char"/>
    <w:basedOn w:val="a0"/>
    <w:link w:val="3"/>
    <w:uiPriority w:val="9"/>
    <w:semiHidden/>
    <w:rsid w:val="008E1055"/>
    <w:rPr>
      <w:b/>
      <w:bCs/>
      <w:sz w:val="32"/>
      <w:szCs w:val="32"/>
    </w:rPr>
  </w:style>
  <w:style w:type="paragraph" w:styleId="a4">
    <w:name w:val="header"/>
    <w:basedOn w:val="a"/>
    <w:link w:val="Char"/>
    <w:uiPriority w:val="99"/>
    <w:unhideWhenUsed/>
    <w:rsid w:val="007679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67961"/>
    <w:rPr>
      <w:sz w:val="18"/>
      <w:szCs w:val="18"/>
    </w:rPr>
  </w:style>
  <w:style w:type="paragraph" w:styleId="a5">
    <w:name w:val="footer"/>
    <w:basedOn w:val="a"/>
    <w:link w:val="Char0"/>
    <w:unhideWhenUsed/>
    <w:rsid w:val="00767961"/>
    <w:pPr>
      <w:tabs>
        <w:tab w:val="center" w:pos="4153"/>
        <w:tab w:val="right" w:pos="8306"/>
      </w:tabs>
      <w:snapToGrid w:val="0"/>
      <w:jc w:val="left"/>
    </w:pPr>
    <w:rPr>
      <w:sz w:val="18"/>
      <w:szCs w:val="18"/>
    </w:rPr>
  </w:style>
  <w:style w:type="character" w:customStyle="1" w:styleId="Char0">
    <w:name w:val="页脚 Char"/>
    <w:basedOn w:val="a0"/>
    <w:link w:val="a5"/>
    <w:uiPriority w:val="99"/>
    <w:rsid w:val="00767961"/>
    <w:rPr>
      <w:sz w:val="18"/>
      <w:szCs w:val="18"/>
    </w:rPr>
  </w:style>
  <w:style w:type="paragraph" w:styleId="a6">
    <w:name w:val="Date"/>
    <w:basedOn w:val="a"/>
    <w:next w:val="a"/>
    <w:link w:val="Char1"/>
    <w:uiPriority w:val="99"/>
    <w:semiHidden/>
    <w:unhideWhenUsed/>
    <w:rsid w:val="00D51451"/>
    <w:pPr>
      <w:ind w:leftChars="2500" w:left="100"/>
    </w:pPr>
  </w:style>
  <w:style w:type="character" w:customStyle="1" w:styleId="Char1">
    <w:name w:val="日期 Char"/>
    <w:basedOn w:val="a0"/>
    <w:link w:val="a6"/>
    <w:uiPriority w:val="99"/>
    <w:semiHidden/>
    <w:rsid w:val="00D51451"/>
  </w:style>
  <w:style w:type="paragraph" w:customStyle="1" w:styleId="CharChar1CharChar0">
    <w:name w:val="Char Char1 Char Char"/>
    <w:basedOn w:val="3"/>
    <w:rsid w:val="005769C4"/>
    <w:pPr>
      <w:tabs>
        <w:tab w:val="num" w:pos="360"/>
        <w:tab w:val="num" w:pos="900"/>
      </w:tabs>
      <w:snapToGrid w:val="0"/>
      <w:spacing w:before="120" w:after="120" w:line="360" w:lineRule="auto"/>
      <w:ind w:leftChars="-12" w:left="542" w:firstLineChars="200" w:firstLine="200"/>
      <w:jc w:val="left"/>
    </w:pPr>
    <w:rPr>
      <w:rFonts w:ascii="Times New Roman" w:eastAsia="黑体" w:hAnsi="Times New Roman" w:cs="Times New Roman"/>
      <w:b w:val="0"/>
      <w:bCs w:val="0"/>
      <w:snapToGrid w:val="0"/>
      <w:sz w:val="24"/>
      <w:szCs w:val="24"/>
    </w:rPr>
  </w:style>
  <w:style w:type="character" w:styleId="a7">
    <w:name w:val="page number"/>
    <w:basedOn w:val="a0"/>
    <w:rsid w:val="00220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5976">
      <w:bodyDiv w:val="1"/>
      <w:marLeft w:val="0"/>
      <w:marRight w:val="0"/>
      <w:marTop w:val="0"/>
      <w:marBottom w:val="0"/>
      <w:divBdr>
        <w:top w:val="none" w:sz="0" w:space="0" w:color="auto"/>
        <w:left w:val="none" w:sz="0" w:space="0" w:color="auto"/>
        <w:bottom w:val="none" w:sz="0" w:space="0" w:color="auto"/>
        <w:right w:val="none" w:sz="0" w:space="0" w:color="auto"/>
      </w:divBdr>
    </w:div>
    <w:div w:id="88679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F01D3-F914-40CD-808D-C97073A7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1287</Characters>
  <Application>Microsoft Office Word</Application>
  <DocSecurity>0</DocSecurity>
  <Lines>10</Lines>
  <Paragraphs>3</Paragraphs>
  <ScaleCrop>false</ScaleCrop>
  <Company>china</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陈玉新(本处领导校对核稿人)</dc:creator>
  <cp:lastModifiedBy>Windows 用户</cp:lastModifiedBy>
  <cp:revision>4</cp:revision>
  <dcterms:created xsi:type="dcterms:W3CDTF">2020-03-07T07:44:00Z</dcterms:created>
  <dcterms:modified xsi:type="dcterms:W3CDTF">2020-03-07T07:50:00Z</dcterms:modified>
</cp:coreProperties>
</file>