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05" w:rsidRPr="00536141" w:rsidRDefault="007E46B0" w:rsidP="00536141">
      <w:pPr>
        <w:spacing w:line="500" w:lineRule="exact"/>
        <w:ind w:firstLineChars="200" w:firstLine="707"/>
        <w:jc w:val="center"/>
        <w:rPr>
          <w:rFonts w:ascii="Times New Roman" w:hAnsi="宋体"/>
          <w:b/>
          <w:spacing w:val="-4"/>
          <w:kern w:val="0"/>
          <w:sz w:val="36"/>
          <w:szCs w:val="36"/>
        </w:rPr>
      </w:pPr>
      <w:r w:rsidRPr="0065082F">
        <w:rPr>
          <w:rFonts w:ascii="Times New Roman" w:hAnsi="宋体" w:hint="eastAsia"/>
          <w:b/>
          <w:spacing w:val="-4"/>
          <w:kern w:val="0"/>
          <w:sz w:val="36"/>
          <w:szCs w:val="36"/>
        </w:rPr>
        <w:t>乌鲁木齐市</w:t>
      </w:r>
      <w:r w:rsidR="00775705" w:rsidRPr="0065082F">
        <w:rPr>
          <w:rFonts w:ascii="Times New Roman" w:hAnsi="宋体" w:hint="eastAsia"/>
          <w:b/>
          <w:spacing w:val="-4"/>
          <w:kern w:val="0"/>
          <w:sz w:val="36"/>
          <w:szCs w:val="36"/>
        </w:rPr>
        <w:t>2016</w:t>
      </w:r>
      <w:r w:rsidR="00775705" w:rsidRPr="0065082F">
        <w:rPr>
          <w:rFonts w:ascii="Times New Roman" w:hAnsi="宋体" w:hint="eastAsia"/>
          <w:b/>
          <w:spacing w:val="-4"/>
          <w:kern w:val="0"/>
          <w:sz w:val="36"/>
          <w:szCs w:val="36"/>
        </w:rPr>
        <w:t>年</w:t>
      </w:r>
      <w:r w:rsidR="00536141">
        <w:rPr>
          <w:rFonts w:ascii="Times New Roman" w:hAnsi="宋体" w:hint="eastAsia"/>
          <w:b/>
          <w:spacing w:val="-4"/>
          <w:kern w:val="0"/>
          <w:sz w:val="36"/>
          <w:szCs w:val="36"/>
        </w:rPr>
        <w:t>第一季度</w:t>
      </w:r>
      <w:r w:rsidR="00536141" w:rsidRPr="00536141">
        <w:rPr>
          <w:rFonts w:ascii="Times New Roman" w:hAnsi="宋体" w:hint="eastAsia"/>
          <w:b/>
          <w:spacing w:val="-4"/>
          <w:kern w:val="0"/>
          <w:sz w:val="36"/>
          <w:szCs w:val="36"/>
        </w:rPr>
        <w:t>饮用水安全状况季度信息</w:t>
      </w:r>
    </w:p>
    <w:p w:rsidR="00775705" w:rsidRDefault="00775705" w:rsidP="00775705">
      <w:pPr>
        <w:spacing w:line="500" w:lineRule="exact"/>
        <w:ind w:left="546"/>
        <w:rPr>
          <w:rFonts w:ascii="Times New Roman" w:hAnsi="宋体"/>
          <w:kern w:val="0"/>
          <w:sz w:val="28"/>
          <w:szCs w:val="28"/>
          <w:lang w:val="zh-CN"/>
        </w:rPr>
      </w:pPr>
      <w:r w:rsidRPr="001E0593">
        <w:rPr>
          <w:rFonts w:ascii="Times New Roman" w:hAnsi="宋体"/>
          <w:kern w:val="0"/>
          <w:sz w:val="28"/>
          <w:szCs w:val="28"/>
          <w:lang w:val="zh-CN"/>
        </w:rPr>
        <w:t>共监测</w:t>
      </w:r>
      <w:r w:rsidRPr="001E0593">
        <w:rPr>
          <w:rFonts w:ascii="Times New Roman" w:hAnsi="Times New Roman" w:hint="eastAsia"/>
          <w:kern w:val="0"/>
          <w:sz w:val="28"/>
          <w:szCs w:val="28"/>
        </w:rPr>
        <w:t>5</w:t>
      </w:r>
      <w:r w:rsidRPr="001E0593">
        <w:rPr>
          <w:rFonts w:ascii="Times New Roman" w:hAnsi="宋体"/>
          <w:kern w:val="0"/>
          <w:sz w:val="28"/>
          <w:szCs w:val="28"/>
          <w:lang w:val="zh-CN"/>
        </w:rPr>
        <w:t>个集中式饮用水源地，其中地下水饮用水源地</w:t>
      </w:r>
      <w:r w:rsidRPr="001E0593">
        <w:rPr>
          <w:rFonts w:ascii="Times New Roman" w:hAnsi="Times New Roman" w:hint="eastAsia"/>
          <w:kern w:val="0"/>
          <w:sz w:val="28"/>
          <w:szCs w:val="28"/>
        </w:rPr>
        <w:t>4</w:t>
      </w:r>
      <w:r w:rsidRPr="001E0593">
        <w:rPr>
          <w:rFonts w:ascii="Times New Roman" w:hAnsi="宋体"/>
          <w:kern w:val="0"/>
          <w:sz w:val="28"/>
          <w:szCs w:val="28"/>
          <w:lang w:val="zh-CN"/>
        </w:rPr>
        <w:t>个，地</w:t>
      </w:r>
    </w:p>
    <w:p w:rsidR="00775705" w:rsidRPr="001E0593" w:rsidRDefault="00775705" w:rsidP="00775705">
      <w:pPr>
        <w:spacing w:line="500" w:lineRule="exact"/>
        <w:rPr>
          <w:rFonts w:ascii="Times New Roman" w:hAnsi="Times New Roman"/>
          <w:kern w:val="0"/>
          <w:sz w:val="28"/>
          <w:szCs w:val="28"/>
          <w:lang w:val="zh-CN"/>
        </w:rPr>
      </w:pPr>
      <w:r w:rsidRPr="001E0593">
        <w:rPr>
          <w:rFonts w:ascii="Times New Roman" w:hAnsi="宋体"/>
          <w:kern w:val="0"/>
          <w:sz w:val="28"/>
          <w:szCs w:val="28"/>
          <w:lang w:val="zh-CN"/>
        </w:rPr>
        <w:t>表水饮用水源地</w:t>
      </w:r>
      <w:r w:rsidRPr="001E0593">
        <w:rPr>
          <w:rFonts w:ascii="Times New Roman" w:hAnsi="Times New Roman" w:hint="eastAsia"/>
          <w:kern w:val="0"/>
          <w:sz w:val="28"/>
          <w:szCs w:val="28"/>
        </w:rPr>
        <w:t>1</w:t>
      </w:r>
      <w:r w:rsidRPr="001E0593">
        <w:rPr>
          <w:rFonts w:ascii="Times New Roman" w:hAnsi="宋体"/>
          <w:kern w:val="0"/>
          <w:sz w:val="28"/>
          <w:szCs w:val="28"/>
          <w:lang w:val="zh-CN"/>
        </w:rPr>
        <w:t>个。</w:t>
      </w:r>
    </w:p>
    <w:p w:rsidR="00775705" w:rsidRPr="007647A4" w:rsidRDefault="00775705" w:rsidP="00775705">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1</w:t>
      </w:r>
      <w:r w:rsidRPr="007647A4">
        <w:rPr>
          <w:rFonts w:ascii="Times New Roman" w:hAnsi="Times New Roman"/>
          <w:b/>
          <w:kern w:val="0"/>
          <w:sz w:val="28"/>
          <w:szCs w:val="28"/>
          <w:lang w:val="zh-CN"/>
        </w:rPr>
        <w:t>、监测点位</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各集中式饮用水源地取样点位详见表</w:t>
      </w:r>
      <w:r w:rsidRPr="007647A4">
        <w:rPr>
          <w:rFonts w:ascii="Times New Roman" w:hAnsi="Times New Roman"/>
          <w:kern w:val="0"/>
          <w:sz w:val="28"/>
          <w:szCs w:val="28"/>
          <w:lang w:val="zh-CN"/>
        </w:rPr>
        <w:t>1</w:t>
      </w:r>
      <w:r w:rsidRPr="007647A4">
        <w:rPr>
          <w:rFonts w:ascii="Times New Roman" w:hAnsi="Times New Roman"/>
          <w:kern w:val="0"/>
          <w:sz w:val="28"/>
          <w:szCs w:val="28"/>
          <w:lang w:val="zh-CN"/>
        </w:rPr>
        <w:t>。</w:t>
      </w:r>
    </w:p>
    <w:p w:rsidR="00775705" w:rsidRPr="00A06C87" w:rsidRDefault="00775705" w:rsidP="00775705">
      <w:pPr>
        <w:widowControl/>
        <w:spacing w:line="500" w:lineRule="exact"/>
        <w:jc w:val="left"/>
        <w:rPr>
          <w:rFonts w:ascii="Times New Roman" w:hAnsi="Times New Roman"/>
          <w:color w:val="000000"/>
          <w:sz w:val="24"/>
          <w:szCs w:val="24"/>
        </w:rPr>
      </w:pPr>
      <w:r w:rsidRPr="00A06C87">
        <w:rPr>
          <w:rFonts w:ascii="Times New Roman" w:hAnsi="Times New Roman"/>
          <w:color w:val="000000"/>
          <w:sz w:val="24"/>
          <w:szCs w:val="24"/>
        </w:rPr>
        <w:t>表</w:t>
      </w:r>
      <w:r w:rsidRPr="00A06C87">
        <w:rPr>
          <w:rFonts w:ascii="Times New Roman" w:hAnsi="Times New Roman"/>
          <w:color w:val="000000"/>
          <w:sz w:val="24"/>
          <w:szCs w:val="24"/>
        </w:rPr>
        <w:t xml:space="preserve">1               </w:t>
      </w:r>
      <w:r w:rsidRPr="00A06C87">
        <w:rPr>
          <w:rFonts w:ascii="Times New Roman" w:hAnsi="Times New Roman"/>
          <w:color w:val="000000"/>
          <w:sz w:val="24"/>
          <w:szCs w:val="24"/>
        </w:rPr>
        <w:t>乌鲁木齐市饮用水源地监测点位明细表</w:t>
      </w:r>
    </w:p>
    <w:tbl>
      <w:tblPr>
        <w:tblW w:w="8984" w:type="dxa"/>
        <w:jc w:val="center"/>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96"/>
        <w:gridCol w:w="2478"/>
        <w:gridCol w:w="1534"/>
        <w:gridCol w:w="2268"/>
        <w:gridCol w:w="2008"/>
      </w:tblGrid>
      <w:tr w:rsidR="00775705" w:rsidRPr="00FC405B" w:rsidTr="00176A96">
        <w:trPr>
          <w:trHeight w:val="305"/>
          <w:tblHeader/>
          <w:jc w:val="center"/>
        </w:trPr>
        <w:tc>
          <w:tcPr>
            <w:tcW w:w="696" w:type="dxa"/>
            <w:vMerge w:val="restart"/>
            <w:tcBorders>
              <w:top w:val="single" w:sz="12" w:space="0" w:color="auto"/>
            </w:tcBorders>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编号</w:t>
            </w:r>
          </w:p>
        </w:tc>
        <w:tc>
          <w:tcPr>
            <w:tcW w:w="2478" w:type="dxa"/>
            <w:vMerge w:val="restart"/>
            <w:tcBorders>
              <w:top w:val="single" w:sz="12" w:space="0" w:color="auto"/>
            </w:tcBorders>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名称</w:t>
            </w:r>
          </w:p>
        </w:tc>
        <w:tc>
          <w:tcPr>
            <w:tcW w:w="1534" w:type="dxa"/>
            <w:vMerge w:val="restart"/>
            <w:tcBorders>
              <w:top w:val="single" w:sz="12" w:space="0" w:color="auto"/>
            </w:tcBorders>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水源地类型</w:t>
            </w:r>
          </w:p>
        </w:tc>
        <w:tc>
          <w:tcPr>
            <w:tcW w:w="4276" w:type="dxa"/>
            <w:gridSpan w:val="2"/>
            <w:tcBorders>
              <w:top w:val="single" w:sz="12" w:space="0" w:color="auto"/>
            </w:tcBorders>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地理位置</w:t>
            </w:r>
          </w:p>
        </w:tc>
      </w:tr>
      <w:tr w:rsidR="00775705" w:rsidRPr="00FC405B" w:rsidTr="00176A96">
        <w:trPr>
          <w:trHeight w:val="305"/>
          <w:tblHeader/>
          <w:jc w:val="center"/>
        </w:trPr>
        <w:tc>
          <w:tcPr>
            <w:tcW w:w="696" w:type="dxa"/>
            <w:vMerge/>
            <w:vAlign w:val="center"/>
          </w:tcPr>
          <w:p w:rsidR="00775705" w:rsidRPr="00FC405B" w:rsidRDefault="00775705" w:rsidP="00176A96">
            <w:pPr>
              <w:pStyle w:val="a5"/>
              <w:spacing w:line="400" w:lineRule="exact"/>
              <w:rPr>
                <w:rFonts w:ascii="Times New Roman" w:hAnsi="Times New Roman"/>
                <w:color w:val="000000"/>
                <w:szCs w:val="21"/>
              </w:rPr>
            </w:pPr>
          </w:p>
        </w:tc>
        <w:tc>
          <w:tcPr>
            <w:tcW w:w="2478" w:type="dxa"/>
            <w:vMerge/>
            <w:vAlign w:val="center"/>
          </w:tcPr>
          <w:p w:rsidR="00775705" w:rsidRPr="00FC405B" w:rsidRDefault="00775705" w:rsidP="00176A96">
            <w:pPr>
              <w:pStyle w:val="a5"/>
              <w:spacing w:line="400" w:lineRule="exact"/>
              <w:rPr>
                <w:rFonts w:ascii="Times New Roman" w:hAnsi="Times New Roman"/>
                <w:color w:val="000000"/>
                <w:szCs w:val="21"/>
              </w:rPr>
            </w:pPr>
          </w:p>
        </w:tc>
        <w:tc>
          <w:tcPr>
            <w:tcW w:w="1534" w:type="dxa"/>
            <w:vMerge/>
            <w:vAlign w:val="center"/>
          </w:tcPr>
          <w:p w:rsidR="00775705" w:rsidRPr="00FC405B" w:rsidRDefault="00775705" w:rsidP="00176A96">
            <w:pPr>
              <w:pStyle w:val="a5"/>
              <w:spacing w:line="400" w:lineRule="exact"/>
              <w:rPr>
                <w:rFonts w:ascii="Times New Roman" w:hAnsi="Times New Roman"/>
                <w:color w:val="000000"/>
                <w:szCs w:val="21"/>
              </w:rPr>
            </w:pPr>
          </w:p>
        </w:tc>
        <w:tc>
          <w:tcPr>
            <w:tcW w:w="2268"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东经</w:t>
            </w:r>
            <w:r w:rsidRPr="00FC405B">
              <w:rPr>
                <w:rFonts w:ascii="Times New Roman" w:hAnsi="Times New Roman"/>
                <w:color w:val="000000"/>
                <w:szCs w:val="21"/>
              </w:rPr>
              <w:t>(°)</w:t>
            </w:r>
          </w:p>
        </w:tc>
        <w:tc>
          <w:tcPr>
            <w:tcW w:w="2008"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北纬</w:t>
            </w:r>
            <w:r w:rsidRPr="00FC405B">
              <w:rPr>
                <w:rFonts w:ascii="Times New Roman" w:hAnsi="Times New Roman"/>
                <w:color w:val="000000"/>
                <w:szCs w:val="21"/>
              </w:rPr>
              <w:t>(°)</w:t>
            </w:r>
          </w:p>
        </w:tc>
      </w:tr>
      <w:tr w:rsidR="00775705" w:rsidRPr="00FC405B" w:rsidTr="00176A96">
        <w:trPr>
          <w:cantSplit/>
          <w:trHeight w:val="305"/>
          <w:jc w:val="center"/>
        </w:trPr>
        <w:tc>
          <w:tcPr>
            <w:tcW w:w="696"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41</w:t>
            </w:r>
          </w:p>
        </w:tc>
        <w:tc>
          <w:tcPr>
            <w:tcW w:w="2478" w:type="dxa"/>
            <w:vAlign w:val="center"/>
          </w:tcPr>
          <w:p w:rsidR="00775705" w:rsidRPr="00FC405B" w:rsidRDefault="00775705" w:rsidP="00C84BF4">
            <w:pPr>
              <w:pStyle w:val="a5"/>
              <w:spacing w:line="400" w:lineRule="exact"/>
              <w:rPr>
                <w:rFonts w:ascii="Times New Roman" w:hAnsi="Times New Roman"/>
                <w:color w:val="000000"/>
                <w:szCs w:val="21"/>
              </w:rPr>
            </w:pPr>
            <w:proofErr w:type="gramStart"/>
            <w:r w:rsidRPr="00FC405B">
              <w:rPr>
                <w:rFonts w:ascii="Times New Roman" w:hAnsi="Times New Roman"/>
                <w:color w:val="000000"/>
                <w:szCs w:val="21"/>
              </w:rPr>
              <w:t>三屯碑</w:t>
            </w:r>
            <w:proofErr w:type="gramEnd"/>
            <w:r w:rsidRPr="00FC405B">
              <w:rPr>
                <w:rFonts w:ascii="Times New Roman" w:hAnsi="Times New Roman"/>
                <w:color w:val="000000"/>
                <w:szCs w:val="21"/>
              </w:rPr>
              <w:t>-</w:t>
            </w:r>
            <w:r w:rsidRPr="00FC405B">
              <w:rPr>
                <w:rFonts w:ascii="Times New Roman" w:hAnsi="Times New Roman"/>
                <w:color w:val="000000"/>
                <w:szCs w:val="21"/>
              </w:rPr>
              <w:t>燕儿</w:t>
            </w:r>
            <w:proofErr w:type="gramStart"/>
            <w:r w:rsidRPr="00FC405B">
              <w:rPr>
                <w:rFonts w:ascii="Times New Roman" w:hAnsi="Times New Roman"/>
                <w:color w:val="000000"/>
                <w:szCs w:val="21"/>
              </w:rPr>
              <w:t>窝</w:t>
            </w:r>
            <w:proofErr w:type="gramEnd"/>
            <w:r w:rsidRPr="00FC405B">
              <w:rPr>
                <w:rFonts w:ascii="Times New Roman" w:hAnsi="Times New Roman"/>
                <w:color w:val="000000"/>
                <w:szCs w:val="21"/>
              </w:rPr>
              <w:t>水源地</w:t>
            </w:r>
          </w:p>
        </w:tc>
        <w:tc>
          <w:tcPr>
            <w:tcW w:w="1534" w:type="dxa"/>
            <w:vAlign w:val="center"/>
          </w:tcPr>
          <w:p w:rsidR="00775705" w:rsidRPr="00FC405B" w:rsidRDefault="00775705" w:rsidP="00176A96">
            <w:pPr>
              <w:spacing w:line="400" w:lineRule="exact"/>
              <w:jc w:val="center"/>
              <w:rPr>
                <w:rFonts w:ascii="Times New Roman" w:hAnsi="Times New Roman"/>
                <w:szCs w:val="21"/>
              </w:rPr>
            </w:pPr>
            <w:r w:rsidRPr="00FC405B">
              <w:rPr>
                <w:rFonts w:ascii="Times New Roman" w:hAnsi="Times New Roman"/>
                <w:color w:val="000000"/>
                <w:szCs w:val="21"/>
              </w:rPr>
              <w:t>地下水</w:t>
            </w:r>
          </w:p>
        </w:tc>
        <w:tc>
          <w:tcPr>
            <w:tcW w:w="226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87.600000 </w:t>
            </w:r>
          </w:p>
        </w:tc>
        <w:tc>
          <w:tcPr>
            <w:tcW w:w="200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43.716667 </w:t>
            </w:r>
          </w:p>
        </w:tc>
      </w:tr>
      <w:tr w:rsidR="00775705" w:rsidRPr="00FC405B" w:rsidTr="00176A96">
        <w:trPr>
          <w:cantSplit/>
          <w:trHeight w:val="305"/>
          <w:jc w:val="center"/>
        </w:trPr>
        <w:tc>
          <w:tcPr>
            <w:tcW w:w="696"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46</w:t>
            </w:r>
          </w:p>
        </w:tc>
        <w:tc>
          <w:tcPr>
            <w:tcW w:w="2478" w:type="dxa"/>
            <w:vAlign w:val="center"/>
          </w:tcPr>
          <w:p w:rsidR="00775705" w:rsidRPr="00FC405B" w:rsidRDefault="00775705" w:rsidP="00C84BF4">
            <w:pPr>
              <w:pStyle w:val="a5"/>
              <w:spacing w:line="400" w:lineRule="exact"/>
              <w:rPr>
                <w:rFonts w:ascii="Times New Roman" w:hAnsi="Times New Roman"/>
                <w:color w:val="000000"/>
                <w:szCs w:val="21"/>
              </w:rPr>
            </w:pPr>
            <w:r w:rsidRPr="00FC405B">
              <w:rPr>
                <w:rFonts w:ascii="Times New Roman" w:hAnsi="Times New Roman"/>
                <w:color w:val="000000"/>
                <w:szCs w:val="21"/>
              </w:rPr>
              <w:t>柴北水源地</w:t>
            </w:r>
          </w:p>
        </w:tc>
        <w:tc>
          <w:tcPr>
            <w:tcW w:w="1534" w:type="dxa"/>
            <w:vAlign w:val="center"/>
          </w:tcPr>
          <w:p w:rsidR="00775705" w:rsidRPr="00FC405B" w:rsidRDefault="00775705" w:rsidP="00176A96">
            <w:pPr>
              <w:spacing w:line="400" w:lineRule="exact"/>
              <w:jc w:val="center"/>
              <w:rPr>
                <w:rFonts w:ascii="Times New Roman" w:hAnsi="Times New Roman"/>
                <w:szCs w:val="21"/>
              </w:rPr>
            </w:pPr>
            <w:r w:rsidRPr="00FC405B">
              <w:rPr>
                <w:rFonts w:ascii="Times New Roman" w:hAnsi="Times New Roman"/>
                <w:color w:val="000000"/>
                <w:szCs w:val="21"/>
              </w:rPr>
              <w:t>地下水</w:t>
            </w:r>
          </w:p>
        </w:tc>
        <w:tc>
          <w:tcPr>
            <w:tcW w:w="226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87.583333 </w:t>
            </w:r>
          </w:p>
        </w:tc>
        <w:tc>
          <w:tcPr>
            <w:tcW w:w="200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43.533333 </w:t>
            </w:r>
          </w:p>
        </w:tc>
      </w:tr>
      <w:tr w:rsidR="00775705" w:rsidRPr="00FC405B" w:rsidTr="00176A96">
        <w:trPr>
          <w:cantSplit/>
          <w:trHeight w:val="305"/>
          <w:jc w:val="center"/>
        </w:trPr>
        <w:tc>
          <w:tcPr>
            <w:tcW w:w="696"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47</w:t>
            </w:r>
          </w:p>
        </w:tc>
        <w:tc>
          <w:tcPr>
            <w:tcW w:w="2478" w:type="dxa"/>
            <w:vAlign w:val="center"/>
          </w:tcPr>
          <w:p w:rsidR="00775705" w:rsidRPr="00FC405B" w:rsidRDefault="00775705" w:rsidP="00C84BF4">
            <w:pPr>
              <w:pStyle w:val="a5"/>
              <w:spacing w:line="400" w:lineRule="exact"/>
              <w:rPr>
                <w:rFonts w:ascii="Times New Roman" w:hAnsi="Times New Roman"/>
                <w:color w:val="000000"/>
                <w:szCs w:val="21"/>
              </w:rPr>
            </w:pPr>
            <w:r w:rsidRPr="00FC405B">
              <w:rPr>
                <w:rFonts w:ascii="Times New Roman" w:hAnsi="Times New Roman"/>
                <w:color w:val="000000"/>
                <w:szCs w:val="21"/>
              </w:rPr>
              <w:t>柴西水源地</w:t>
            </w:r>
          </w:p>
        </w:tc>
        <w:tc>
          <w:tcPr>
            <w:tcW w:w="1534" w:type="dxa"/>
            <w:vAlign w:val="center"/>
          </w:tcPr>
          <w:p w:rsidR="00775705" w:rsidRPr="00FC405B" w:rsidRDefault="00775705" w:rsidP="00176A96">
            <w:pPr>
              <w:spacing w:line="400" w:lineRule="exact"/>
              <w:jc w:val="center"/>
              <w:rPr>
                <w:rFonts w:ascii="Times New Roman" w:hAnsi="Times New Roman"/>
                <w:szCs w:val="21"/>
              </w:rPr>
            </w:pPr>
            <w:r w:rsidRPr="00FC405B">
              <w:rPr>
                <w:rFonts w:ascii="Times New Roman" w:hAnsi="Times New Roman"/>
                <w:color w:val="000000"/>
                <w:szCs w:val="21"/>
              </w:rPr>
              <w:t>地下水</w:t>
            </w:r>
          </w:p>
        </w:tc>
        <w:tc>
          <w:tcPr>
            <w:tcW w:w="226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87.766667 </w:t>
            </w:r>
          </w:p>
        </w:tc>
        <w:tc>
          <w:tcPr>
            <w:tcW w:w="200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43.716667 </w:t>
            </w:r>
          </w:p>
        </w:tc>
      </w:tr>
      <w:tr w:rsidR="00775705" w:rsidRPr="00FC405B" w:rsidTr="00176A96">
        <w:trPr>
          <w:cantSplit/>
          <w:trHeight w:val="305"/>
          <w:jc w:val="center"/>
        </w:trPr>
        <w:tc>
          <w:tcPr>
            <w:tcW w:w="696"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48</w:t>
            </w:r>
          </w:p>
        </w:tc>
        <w:tc>
          <w:tcPr>
            <w:tcW w:w="2478" w:type="dxa"/>
            <w:vAlign w:val="center"/>
          </w:tcPr>
          <w:p w:rsidR="00775705" w:rsidRPr="00FC405B" w:rsidRDefault="00775705" w:rsidP="00C84BF4">
            <w:pPr>
              <w:pStyle w:val="a5"/>
              <w:spacing w:line="400" w:lineRule="exact"/>
              <w:rPr>
                <w:rFonts w:ascii="Times New Roman" w:hAnsi="Times New Roman"/>
                <w:color w:val="000000"/>
                <w:szCs w:val="21"/>
              </w:rPr>
            </w:pPr>
            <w:r w:rsidRPr="00FC405B">
              <w:rPr>
                <w:rFonts w:ascii="Times New Roman" w:hAnsi="Times New Roman"/>
                <w:color w:val="000000"/>
                <w:szCs w:val="21"/>
              </w:rPr>
              <w:t>乌拉泊水库水源地</w:t>
            </w:r>
          </w:p>
        </w:tc>
        <w:tc>
          <w:tcPr>
            <w:tcW w:w="1534"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地表水</w:t>
            </w:r>
          </w:p>
        </w:tc>
        <w:tc>
          <w:tcPr>
            <w:tcW w:w="226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87.650000 </w:t>
            </w:r>
          </w:p>
        </w:tc>
        <w:tc>
          <w:tcPr>
            <w:tcW w:w="200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43.650000</w:t>
            </w:r>
          </w:p>
        </w:tc>
      </w:tr>
      <w:tr w:rsidR="00775705" w:rsidRPr="00FC405B" w:rsidTr="00176A96">
        <w:trPr>
          <w:cantSplit/>
          <w:trHeight w:val="305"/>
          <w:jc w:val="center"/>
        </w:trPr>
        <w:tc>
          <w:tcPr>
            <w:tcW w:w="696"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49</w:t>
            </w:r>
          </w:p>
        </w:tc>
        <w:tc>
          <w:tcPr>
            <w:tcW w:w="2478" w:type="dxa"/>
            <w:vAlign w:val="center"/>
          </w:tcPr>
          <w:p w:rsidR="00775705" w:rsidRPr="00FC405B" w:rsidRDefault="00775705" w:rsidP="00C84BF4">
            <w:pPr>
              <w:pStyle w:val="a5"/>
              <w:spacing w:line="400" w:lineRule="exact"/>
              <w:rPr>
                <w:rFonts w:ascii="Times New Roman" w:hAnsi="Times New Roman"/>
                <w:color w:val="000000"/>
                <w:szCs w:val="21"/>
              </w:rPr>
            </w:pPr>
            <w:r w:rsidRPr="00FC405B">
              <w:rPr>
                <w:rFonts w:ascii="Times New Roman" w:hAnsi="Times New Roman"/>
                <w:color w:val="000000"/>
                <w:szCs w:val="21"/>
              </w:rPr>
              <w:t>西山水源地</w:t>
            </w:r>
          </w:p>
        </w:tc>
        <w:tc>
          <w:tcPr>
            <w:tcW w:w="1534" w:type="dxa"/>
            <w:vAlign w:val="center"/>
          </w:tcPr>
          <w:p w:rsidR="00775705" w:rsidRPr="00FC405B" w:rsidRDefault="00775705" w:rsidP="00176A96">
            <w:pPr>
              <w:pStyle w:val="a5"/>
              <w:spacing w:line="400" w:lineRule="exact"/>
              <w:rPr>
                <w:rFonts w:ascii="Times New Roman" w:hAnsi="Times New Roman"/>
                <w:color w:val="000000"/>
                <w:szCs w:val="21"/>
              </w:rPr>
            </w:pPr>
            <w:r w:rsidRPr="00FC405B">
              <w:rPr>
                <w:rFonts w:ascii="Times New Roman" w:hAnsi="Times New Roman"/>
                <w:color w:val="000000"/>
                <w:szCs w:val="21"/>
              </w:rPr>
              <w:t>地下水</w:t>
            </w:r>
          </w:p>
        </w:tc>
        <w:tc>
          <w:tcPr>
            <w:tcW w:w="226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87.433333 </w:t>
            </w:r>
          </w:p>
        </w:tc>
        <w:tc>
          <w:tcPr>
            <w:tcW w:w="2008" w:type="dxa"/>
            <w:vAlign w:val="center"/>
          </w:tcPr>
          <w:p w:rsidR="00775705" w:rsidRPr="00FC405B" w:rsidRDefault="00775705" w:rsidP="00176A96">
            <w:pPr>
              <w:spacing w:line="400" w:lineRule="exact"/>
              <w:jc w:val="center"/>
              <w:rPr>
                <w:rFonts w:ascii="Times New Roman" w:hAnsi="Times New Roman"/>
                <w:color w:val="000000"/>
                <w:szCs w:val="21"/>
              </w:rPr>
            </w:pPr>
            <w:r w:rsidRPr="00FC405B">
              <w:rPr>
                <w:rFonts w:ascii="Times New Roman" w:hAnsi="Times New Roman"/>
                <w:color w:val="000000"/>
                <w:szCs w:val="21"/>
              </w:rPr>
              <w:t xml:space="preserve">43.900000 </w:t>
            </w:r>
          </w:p>
        </w:tc>
      </w:tr>
    </w:tbl>
    <w:p w:rsidR="00775705" w:rsidRPr="007647A4" w:rsidRDefault="00775705" w:rsidP="00775705">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2</w:t>
      </w:r>
      <w:r w:rsidRPr="007647A4">
        <w:rPr>
          <w:rFonts w:ascii="Times New Roman" w:hAnsi="Times New Roman"/>
          <w:b/>
          <w:kern w:val="0"/>
          <w:sz w:val="28"/>
          <w:szCs w:val="28"/>
          <w:lang w:val="zh-CN"/>
        </w:rPr>
        <w:t>、监测项目</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集中式饮用水源地水质监测项目详见表</w:t>
      </w:r>
      <w:r w:rsidRPr="007647A4">
        <w:rPr>
          <w:rFonts w:ascii="Times New Roman" w:hAnsi="Times New Roman"/>
          <w:kern w:val="0"/>
          <w:sz w:val="28"/>
          <w:szCs w:val="28"/>
          <w:lang w:val="zh-CN"/>
        </w:rPr>
        <w:t>2</w:t>
      </w:r>
      <w:r w:rsidRPr="007647A4">
        <w:rPr>
          <w:rFonts w:ascii="Times New Roman" w:hAnsi="Times New Roman"/>
          <w:kern w:val="0"/>
          <w:sz w:val="28"/>
          <w:szCs w:val="28"/>
          <w:lang w:val="zh-CN"/>
        </w:rPr>
        <w:t>。</w:t>
      </w:r>
    </w:p>
    <w:p w:rsidR="00775705" w:rsidRPr="00A06C87" w:rsidRDefault="00775705" w:rsidP="00775705">
      <w:pPr>
        <w:widowControl/>
        <w:spacing w:line="500" w:lineRule="exact"/>
        <w:jc w:val="left"/>
        <w:rPr>
          <w:rFonts w:ascii="Times New Roman" w:hAnsi="Times New Roman"/>
          <w:color w:val="000000"/>
          <w:sz w:val="24"/>
          <w:szCs w:val="24"/>
        </w:rPr>
      </w:pPr>
      <w:r w:rsidRPr="00A06C87">
        <w:rPr>
          <w:rFonts w:ascii="Times New Roman" w:hAnsi="Times New Roman"/>
          <w:color w:val="000000"/>
          <w:sz w:val="24"/>
          <w:szCs w:val="24"/>
        </w:rPr>
        <w:t>表</w:t>
      </w:r>
      <w:r w:rsidRPr="00A06C87">
        <w:rPr>
          <w:rFonts w:ascii="Times New Roman" w:hAnsi="Times New Roman"/>
          <w:color w:val="000000"/>
          <w:sz w:val="24"/>
          <w:szCs w:val="24"/>
        </w:rPr>
        <w:t xml:space="preserve">2               </w:t>
      </w:r>
      <w:r w:rsidRPr="00A06C87">
        <w:rPr>
          <w:rFonts w:ascii="Times New Roman" w:hAnsi="Times New Roman"/>
          <w:color w:val="000000"/>
          <w:sz w:val="24"/>
          <w:szCs w:val="24"/>
        </w:rPr>
        <w:t>乌鲁木齐市饮用水源地水质监测项目</w:t>
      </w:r>
    </w:p>
    <w:tbl>
      <w:tblPr>
        <w:tblW w:w="5000" w:type="pct"/>
        <w:tblLayout w:type="fixed"/>
        <w:tblLook w:val="04A0" w:firstRow="1" w:lastRow="0" w:firstColumn="1" w:lastColumn="0" w:noHBand="0" w:noVBand="1"/>
      </w:tblPr>
      <w:tblGrid>
        <w:gridCol w:w="1195"/>
        <w:gridCol w:w="7327"/>
      </w:tblGrid>
      <w:tr w:rsidR="00775705" w:rsidRPr="00FC405B" w:rsidTr="00176A96">
        <w:trPr>
          <w:trHeight w:val="285"/>
        </w:trPr>
        <w:tc>
          <w:tcPr>
            <w:tcW w:w="701" w:type="pct"/>
            <w:tcBorders>
              <w:top w:val="single" w:sz="12" w:space="0" w:color="auto"/>
              <w:bottom w:val="single" w:sz="4" w:space="0" w:color="auto"/>
              <w:right w:val="single" w:sz="4" w:space="0" w:color="auto"/>
            </w:tcBorders>
            <w:shd w:val="clear" w:color="auto" w:fill="auto"/>
            <w:noWrap/>
            <w:vAlign w:val="center"/>
            <w:hideMark/>
          </w:tcPr>
          <w:p w:rsidR="00775705" w:rsidRPr="00FC405B" w:rsidRDefault="00775705" w:rsidP="00176A96">
            <w:pPr>
              <w:widowControl/>
              <w:jc w:val="center"/>
              <w:rPr>
                <w:rFonts w:ascii="Times New Roman" w:hAnsi="Times New Roman"/>
                <w:kern w:val="0"/>
                <w:szCs w:val="21"/>
              </w:rPr>
            </w:pPr>
            <w:r w:rsidRPr="00FC405B">
              <w:rPr>
                <w:rFonts w:ascii="Times New Roman" w:hAnsi="Times New Roman"/>
                <w:kern w:val="0"/>
                <w:szCs w:val="21"/>
              </w:rPr>
              <w:t>集中式生活饮用水源</w:t>
            </w:r>
          </w:p>
        </w:tc>
        <w:tc>
          <w:tcPr>
            <w:tcW w:w="4299" w:type="pct"/>
            <w:tcBorders>
              <w:top w:val="single" w:sz="12" w:space="0" w:color="auto"/>
              <w:left w:val="nil"/>
              <w:bottom w:val="single" w:sz="4" w:space="0" w:color="auto"/>
            </w:tcBorders>
            <w:shd w:val="clear" w:color="auto" w:fill="auto"/>
            <w:noWrap/>
            <w:vAlign w:val="center"/>
            <w:hideMark/>
          </w:tcPr>
          <w:p w:rsidR="00775705" w:rsidRPr="00FC405B" w:rsidRDefault="00775705" w:rsidP="00176A96">
            <w:pPr>
              <w:widowControl/>
              <w:jc w:val="center"/>
              <w:rPr>
                <w:rFonts w:ascii="Times New Roman" w:hAnsi="Times New Roman"/>
                <w:kern w:val="0"/>
                <w:szCs w:val="21"/>
              </w:rPr>
            </w:pPr>
            <w:r w:rsidRPr="00FC405B">
              <w:rPr>
                <w:rFonts w:ascii="Times New Roman" w:hAnsi="Times New Roman"/>
                <w:kern w:val="0"/>
                <w:szCs w:val="21"/>
              </w:rPr>
              <w:t>监测项目</w:t>
            </w:r>
          </w:p>
        </w:tc>
      </w:tr>
      <w:tr w:rsidR="00775705" w:rsidRPr="00FC405B" w:rsidTr="00176A96">
        <w:trPr>
          <w:trHeight w:val="285"/>
        </w:trPr>
        <w:tc>
          <w:tcPr>
            <w:tcW w:w="701" w:type="pct"/>
            <w:tcBorders>
              <w:top w:val="single" w:sz="4" w:space="0" w:color="auto"/>
              <w:bottom w:val="single" w:sz="4" w:space="0" w:color="auto"/>
              <w:right w:val="single" w:sz="4" w:space="0" w:color="auto"/>
            </w:tcBorders>
            <w:shd w:val="clear" w:color="auto" w:fill="auto"/>
            <w:noWrap/>
            <w:vAlign w:val="center"/>
            <w:hideMark/>
          </w:tcPr>
          <w:p w:rsidR="00775705" w:rsidRPr="00FC405B" w:rsidRDefault="00775705" w:rsidP="00176A96">
            <w:pPr>
              <w:widowControl/>
              <w:jc w:val="center"/>
              <w:rPr>
                <w:rFonts w:ascii="Times New Roman" w:hAnsi="Times New Roman"/>
                <w:kern w:val="0"/>
                <w:szCs w:val="21"/>
              </w:rPr>
            </w:pPr>
            <w:r w:rsidRPr="00FC405B">
              <w:rPr>
                <w:rFonts w:ascii="Times New Roman" w:hAnsi="Times New Roman"/>
                <w:kern w:val="0"/>
                <w:szCs w:val="21"/>
              </w:rPr>
              <w:t>地下水</w:t>
            </w:r>
          </w:p>
          <w:p w:rsidR="00775705" w:rsidRPr="00FC405B" w:rsidRDefault="00775705" w:rsidP="00176A96">
            <w:pPr>
              <w:widowControl/>
              <w:jc w:val="center"/>
              <w:rPr>
                <w:rFonts w:ascii="Times New Roman" w:hAnsi="Times New Roman"/>
                <w:kern w:val="0"/>
                <w:szCs w:val="21"/>
              </w:rPr>
            </w:pPr>
            <w:r w:rsidRPr="00FC405B">
              <w:rPr>
                <w:rFonts w:ascii="Times New Roman" w:hAnsi="Times New Roman"/>
                <w:kern w:val="0"/>
                <w:szCs w:val="21"/>
              </w:rPr>
              <w:t>饮用水源</w:t>
            </w:r>
          </w:p>
        </w:tc>
        <w:tc>
          <w:tcPr>
            <w:tcW w:w="4299" w:type="pct"/>
            <w:tcBorders>
              <w:top w:val="nil"/>
              <w:left w:val="nil"/>
              <w:bottom w:val="single" w:sz="4" w:space="0" w:color="auto"/>
            </w:tcBorders>
            <w:shd w:val="clear" w:color="auto" w:fill="auto"/>
            <w:noWrap/>
            <w:vAlign w:val="center"/>
            <w:hideMark/>
          </w:tcPr>
          <w:p w:rsidR="00775705" w:rsidRPr="00FC405B" w:rsidRDefault="00775705" w:rsidP="00176A96">
            <w:pPr>
              <w:widowControl/>
              <w:jc w:val="left"/>
              <w:rPr>
                <w:rFonts w:ascii="Times New Roman" w:hAnsi="Times New Roman"/>
                <w:kern w:val="0"/>
                <w:szCs w:val="21"/>
              </w:rPr>
            </w:pPr>
            <w:r w:rsidRPr="00FC405B">
              <w:rPr>
                <w:rFonts w:ascii="Times New Roman" w:hAnsi="Times New Roman"/>
                <w:kern w:val="0"/>
                <w:szCs w:val="21"/>
              </w:rPr>
              <w:t>pH</w:t>
            </w:r>
            <w:r w:rsidRPr="00FC405B">
              <w:rPr>
                <w:rFonts w:ascii="Times New Roman" w:hAnsi="Times New Roman"/>
                <w:kern w:val="0"/>
                <w:szCs w:val="21"/>
              </w:rPr>
              <w:t>值、总硬度、硫酸盐、氯化物、高锰酸盐指数、氨氮、氟化物、总大肠菌群、挥发</w:t>
            </w:r>
            <w:proofErr w:type="gramStart"/>
            <w:r w:rsidRPr="00FC405B">
              <w:rPr>
                <w:rFonts w:ascii="Times New Roman" w:hAnsi="Times New Roman"/>
                <w:kern w:val="0"/>
                <w:szCs w:val="21"/>
              </w:rPr>
              <w:t>酚</w:t>
            </w:r>
            <w:proofErr w:type="gramEnd"/>
            <w:r w:rsidRPr="00FC405B">
              <w:rPr>
                <w:rFonts w:ascii="Times New Roman" w:hAnsi="Times New Roman"/>
                <w:kern w:val="0"/>
                <w:szCs w:val="21"/>
              </w:rPr>
              <w:t>、硝酸盐氮、亚硝酸盐氮、锰、铁、铜、锌、阴离子表面活性剂、氰化物、汞、砷、硒、镉、六价铬、铅、溶解性总固体（</w:t>
            </w:r>
            <w:r w:rsidRPr="00FC405B">
              <w:rPr>
                <w:rFonts w:ascii="Times New Roman" w:hAnsi="Times New Roman"/>
                <w:kern w:val="0"/>
                <w:szCs w:val="21"/>
              </w:rPr>
              <w:t>24</w:t>
            </w:r>
            <w:r w:rsidRPr="00FC405B">
              <w:rPr>
                <w:rFonts w:ascii="Times New Roman" w:hAnsi="Times New Roman"/>
                <w:kern w:val="0"/>
                <w:szCs w:val="21"/>
              </w:rPr>
              <w:t>项）</w:t>
            </w:r>
          </w:p>
        </w:tc>
      </w:tr>
      <w:tr w:rsidR="00775705" w:rsidRPr="00FC405B" w:rsidTr="00176A96">
        <w:trPr>
          <w:trHeight w:val="944"/>
        </w:trPr>
        <w:tc>
          <w:tcPr>
            <w:tcW w:w="701" w:type="pct"/>
            <w:vMerge w:val="restart"/>
            <w:tcBorders>
              <w:top w:val="single" w:sz="4" w:space="0" w:color="auto"/>
              <w:bottom w:val="single" w:sz="4" w:space="0" w:color="auto"/>
              <w:right w:val="single" w:sz="4" w:space="0" w:color="auto"/>
            </w:tcBorders>
            <w:shd w:val="clear" w:color="auto" w:fill="auto"/>
            <w:noWrap/>
            <w:vAlign w:val="center"/>
            <w:hideMark/>
          </w:tcPr>
          <w:p w:rsidR="00775705" w:rsidRPr="00FC405B" w:rsidRDefault="00775705" w:rsidP="00176A96">
            <w:pPr>
              <w:widowControl/>
              <w:jc w:val="center"/>
              <w:rPr>
                <w:rFonts w:ascii="Times New Roman" w:hAnsi="Times New Roman"/>
                <w:kern w:val="0"/>
                <w:szCs w:val="21"/>
              </w:rPr>
            </w:pPr>
            <w:r w:rsidRPr="00FC405B">
              <w:rPr>
                <w:rFonts w:ascii="Times New Roman" w:hAnsi="Times New Roman"/>
                <w:kern w:val="0"/>
                <w:szCs w:val="21"/>
              </w:rPr>
              <w:t>地表水</w:t>
            </w:r>
          </w:p>
          <w:p w:rsidR="00775705" w:rsidRPr="00FC405B" w:rsidRDefault="00775705" w:rsidP="00176A96">
            <w:pPr>
              <w:widowControl/>
              <w:jc w:val="center"/>
              <w:rPr>
                <w:rFonts w:ascii="Times New Roman" w:hAnsi="Times New Roman"/>
                <w:kern w:val="0"/>
                <w:szCs w:val="21"/>
              </w:rPr>
            </w:pPr>
            <w:r w:rsidRPr="00FC405B">
              <w:rPr>
                <w:rFonts w:ascii="Times New Roman" w:hAnsi="Times New Roman"/>
                <w:kern w:val="0"/>
                <w:szCs w:val="21"/>
              </w:rPr>
              <w:t>饮用水源</w:t>
            </w:r>
          </w:p>
        </w:tc>
        <w:tc>
          <w:tcPr>
            <w:tcW w:w="4299" w:type="pct"/>
            <w:tcBorders>
              <w:top w:val="nil"/>
              <w:left w:val="nil"/>
            </w:tcBorders>
            <w:shd w:val="clear" w:color="auto" w:fill="auto"/>
            <w:noWrap/>
            <w:vAlign w:val="center"/>
            <w:hideMark/>
          </w:tcPr>
          <w:p w:rsidR="00775705" w:rsidRPr="00FC405B" w:rsidRDefault="00775705" w:rsidP="00176A96">
            <w:pPr>
              <w:widowControl/>
              <w:jc w:val="left"/>
              <w:rPr>
                <w:rFonts w:ascii="Times New Roman" w:hAnsi="Times New Roman"/>
                <w:kern w:val="0"/>
                <w:szCs w:val="21"/>
              </w:rPr>
            </w:pPr>
            <w:r w:rsidRPr="00FC405B">
              <w:rPr>
                <w:rFonts w:ascii="Times New Roman" w:hAnsi="Times New Roman"/>
                <w:kern w:val="0"/>
                <w:szCs w:val="21"/>
              </w:rPr>
              <w:t>pH</w:t>
            </w:r>
            <w:r w:rsidRPr="00FC405B">
              <w:rPr>
                <w:rFonts w:ascii="Times New Roman" w:hAnsi="Times New Roman"/>
                <w:kern w:val="0"/>
                <w:szCs w:val="21"/>
              </w:rPr>
              <w:t>值、总磷、高锰酸盐指数、溶解氧、氟化物、挥发</w:t>
            </w:r>
            <w:proofErr w:type="gramStart"/>
            <w:r w:rsidRPr="00FC405B">
              <w:rPr>
                <w:rFonts w:ascii="Times New Roman" w:hAnsi="Times New Roman"/>
                <w:kern w:val="0"/>
                <w:szCs w:val="21"/>
              </w:rPr>
              <w:t>酚</w:t>
            </w:r>
            <w:proofErr w:type="gramEnd"/>
            <w:r w:rsidRPr="00FC405B">
              <w:rPr>
                <w:rFonts w:ascii="Times New Roman" w:hAnsi="Times New Roman"/>
                <w:kern w:val="0"/>
                <w:szCs w:val="21"/>
              </w:rPr>
              <w:t>、石油类、氨氮、五日生化需氧量、铜、锌、硒、砷、镉、六价铬、铅、汞、阴离子表面活性剂、氰化物、硫化物、化学需氧、硫酸盐、氯化物、锰、铁、硝酸盐氮、水温、粪大肠菌群、总氮（</w:t>
            </w:r>
            <w:r w:rsidRPr="00FC405B">
              <w:rPr>
                <w:rFonts w:ascii="Times New Roman" w:hAnsi="Times New Roman"/>
                <w:kern w:val="0"/>
                <w:szCs w:val="21"/>
              </w:rPr>
              <w:t>29</w:t>
            </w:r>
            <w:r w:rsidRPr="00FC405B">
              <w:rPr>
                <w:rFonts w:ascii="Times New Roman" w:hAnsi="Times New Roman"/>
                <w:kern w:val="0"/>
                <w:szCs w:val="21"/>
              </w:rPr>
              <w:t>项）</w:t>
            </w:r>
          </w:p>
        </w:tc>
      </w:tr>
      <w:tr w:rsidR="00775705" w:rsidRPr="00FC405B" w:rsidTr="00176A96">
        <w:trPr>
          <w:trHeight w:val="65"/>
        </w:trPr>
        <w:tc>
          <w:tcPr>
            <w:tcW w:w="701" w:type="pct"/>
            <w:vMerge/>
            <w:tcBorders>
              <w:top w:val="single" w:sz="4" w:space="0" w:color="auto"/>
              <w:bottom w:val="single" w:sz="4" w:space="0" w:color="auto"/>
              <w:right w:val="single" w:sz="4" w:space="0" w:color="auto"/>
            </w:tcBorders>
            <w:vAlign w:val="center"/>
            <w:hideMark/>
          </w:tcPr>
          <w:p w:rsidR="00775705" w:rsidRPr="00FC405B" w:rsidRDefault="00775705" w:rsidP="00176A96">
            <w:pPr>
              <w:widowControl/>
              <w:jc w:val="center"/>
              <w:rPr>
                <w:rFonts w:ascii="Times New Roman" w:hAnsi="Times New Roman"/>
                <w:kern w:val="0"/>
                <w:szCs w:val="21"/>
              </w:rPr>
            </w:pPr>
          </w:p>
        </w:tc>
        <w:tc>
          <w:tcPr>
            <w:tcW w:w="4299" w:type="pct"/>
            <w:tcBorders>
              <w:top w:val="nil"/>
              <w:left w:val="nil"/>
              <w:bottom w:val="single" w:sz="4" w:space="0" w:color="auto"/>
            </w:tcBorders>
            <w:shd w:val="clear" w:color="auto" w:fill="auto"/>
            <w:noWrap/>
            <w:vAlign w:val="center"/>
            <w:hideMark/>
          </w:tcPr>
          <w:p w:rsidR="00775705" w:rsidRPr="00FC405B" w:rsidRDefault="00775705" w:rsidP="00176A96">
            <w:pPr>
              <w:widowControl/>
              <w:jc w:val="center"/>
              <w:rPr>
                <w:rFonts w:ascii="Times New Roman" w:hAnsi="Times New Roman"/>
                <w:kern w:val="0"/>
                <w:szCs w:val="21"/>
              </w:rPr>
            </w:pPr>
          </w:p>
        </w:tc>
      </w:tr>
      <w:tr w:rsidR="00775705" w:rsidRPr="00FC405B" w:rsidTr="00176A96">
        <w:trPr>
          <w:trHeight w:val="944"/>
        </w:trPr>
        <w:tc>
          <w:tcPr>
            <w:tcW w:w="701" w:type="pct"/>
            <w:vMerge/>
            <w:tcBorders>
              <w:top w:val="single" w:sz="4" w:space="0" w:color="auto"/>
              <w:bottom w:val="single" w:sz="12" w:space="0" w:color="auto"/>
              <w:right w:val="single" w:sz="4" w:space="0" w:color="auto"/>
            </w:tcBorders>
            <w:vAlign w:val="center"/>
            <w:hideMark/>
          </w:tcPr>
          <w:p w:rsidR="00775705" w:rsidRPr="00FC405B" w:rsidRDefault="00775705" w:rsidP="00176A96">
            <w:pPr>
              <w:widowControl/>
              <w:jc w:val="center"/>
              <w:rPr>
                <w:rFonts w:ascii="Times New Roman" w:hAnsi="Times New Roman"/>
                <w:kern w:val="0"/>
                <w:szCs w:val="21"/>
              </w:rPr>
            </w:pPr>
          </w:p>
        </w:tc>
        <w:tc>
          <w:tcPr>
            <w:tcW w:w="4299" w:type="pct"/>
            <w:tcBorders>
              <w:top w:val="single" w:sz="4" w:space="0" w:color="auto"/>
              <w:left w:val="nil"/>
              <w:bottom w:val="single" w:sz="12" w:space="0" w:color="auto"/>
            </w:tcBorders>
            <w:shd w:val="clear" w:color="auto" w:fill="auto"/>
            <w:noWrap/>
            <w:vAlign w:val="center"/>
            <w:hideMark/>
          </w:tcPr>
          <w:p w:rsidR="00775705" w:rsidRPr="00FC405B" w:rsidRDefault="00775705" w:rsidP="00176A96">
            <w:pPr>
              <w:widowControl/>
              <w:jc w:val="left"/>
              <w:rPr>
                <w:rFonts w:ascii="Times New Roman" w:hAnsi="Times New Roman"/>
                <w:kern w:val="0"/>
                <w:szCs w:val="21"/>
              </w:rPr>
            </w:pPr>
            <w:r w:rsidRPr="00FC405B">
              <w:rPr>
                <w:rFonts w:ascii="Times New Roman" w:hAnsi="Times New Roman"/>
                <w:kern w:val="0"/>
                <w:szCs w:val="21"/>
              </w:rPr>
              <w:t>三氯甲烷、四氯化碳、三氯乙烯、四氯乙烯、甲醛、苯乙烯、苯、甲苯、乙苯、二甲苯、异丙苯氯苯、</w:t>
            </w:r>
            <w:r w:rsidRPr="00FC405B">
              <w:rPr>
                <w:rFonts w:ascii="Times New Roman" w:hAnsi="Times New Roman"/>
                <w:kern w:val="0"/>
                <w:szCs w:val="21"/>
              </w:rPr>
              <w:t>1</w:t>
            </w:r>
            <w:r w:rsidRPr="00FC405B">
              <w:rPr>
                <w:rFonts w:ascii="Times New Roman" w:hAnsi="Times New Roman"/>
                <w:kern w:val="0"/>
                <w:szCs w:val="21"/>
              </w:rPr>
              <w:t>，</w:t>
            </w:r>
            <w:r w:rsidRPr="00FC405B">
              <w:rPr>
                <w:rFonts w:ascii="Times New Roman" w:hAnsi="Times New Roman"/>
                <w:kern w:val="0"/>
                <w:szCs w:val="21"/>
              </w:rPr>
              <w:t>2-</w:t>
            </w:r>
            <w:r w:rsidRPr="00FC405B">
              <w:rPr>
                <w:rFonts w:ascii="Times New Roman" w:hAnsi="Times New Roman"/>
                <w:kern w:val="0"/>
                <w:szCs w:val="21"/>
              </w:rPr>
              <w:t>二氯苯、</w:t>
            </w:r>
            <w:r w:rsidRPr="00FC405B">
              <w:rPr>
                <w:rFonts w:ascii="Times New Roman" w:hAnsi="Times New Roman"/>
                <w:kern w:val="0"/>
                <w:szCs w:val="21"/>
              </w:rPr>
              <w:t>1</w:t>
            </w:r>
            <w:r w:rsidRPr="00FC405B">
              <w:rPr>
                <w:rFonts w:ascii="Times New Roman" w:hAnsi="Times New Roman"/>
                <w:kern w:val="0"/>
                <w:szCs w:val="21"/>
              </w:rPr>
              <w:t>，</w:t>
            </w:r>
            <w:r w:rsidRPr="00FC405B">
              <w:rPr>
                <w:rFonts w:ascii="Times New Roman" w:hAnsi="Times New Roman"/>
                <w:kern w:val="0"/>
                <w:szCs w:val="21"/>
              </w:rPr>
              <w:t>4-</w:t>
            </w:r>
            <w:r w:rsidRPr="00FC405B">
              <w:rPr>
                <w:rFonts w:ascii="Times New Roman" w:hAnsi="Times New Roman"/>
                <w:kern w:val="0"/>
                <w:szCs w:val="21"/>
              </w:rPr>
              <w:t>二氯苯、三氯苯、硝基苯、二硝基苯、硝基氯苯、邻苯二甲酸二丁酯、邻苯二甲酸二（</w:t>
            </w:r>
            <w:r w:rsidRPr="00FC405B">
              <w:rPr>
                <w:rFonts w:ascii="Times New Roman" w:hAnsi="Times New Roman"/>
                <w:kern w:val="0"/>
                <w:szCs w:val="21"/>
              </w:rPr>
              <w:t>2</w:t>
            </w:r>
            <w:r w:rsidRPr="00FC405B">
              <w:rPr>
                <w:rFonts w:ascii="Times New Roman" w:hAnsi="Times New Roman"/>
                <w:kern w:val="0"/>
                <w:szCs w:val="21"/>
              </w:rPr>
              <w:t>乙</w:t>
            </w:r>
            <w:proofErr w:type="gramStart"/>
            <w:r w:rsidRPr="00FC405B">
              <w:rPr>
                <w:rFonts w:ascii="Times New Roman" w:hAnsi="Times New Roman"/>
                <w:kern w:val="0"/>
                <w:szCs w:val="21"/>
              </w:rPr>
              <w:t>基己基</w:t>
            </w:r>
            <w:proofErr w:type="gramEnd"/>
            <w:r w:rsidRPr="00FC405B">
              <w:rPr>
                <w:rFonts w:ascii="Times New Roman" w:hAnsi="Times New Roman"/>
                <w:kern w:val="0"/>
                <w:szCs w:val="21"/>
              </w:rPr>
              <w:t>）酯、滴滴涕、林丹、阿特拉津、苯并（</w:t>
            </w:r>
            <w:r w:rsidRPr="00FC405B">
              <w:rPr>
                <w:rFonts w:ascii="Times New Roman" w:hAnsi="Times New Roman"/>
                <w:kern w:val="0"/>
                <w:szCs w:val="21"/>
              </w:rPr>
              <w:t>a</w:t>
            </w:r>
            <w:r w:rsidRPr="00FC405B">
              <w:rPr>
                <w:rFonts w:ascii="Times New Roman" w:hAnsi="Times New Roman"/>
                <w:kern w:val="0"/>
                <w:szCs w:val="21"/>
              </w:rPr>
              <w:t>）</w:t>
            </w:r>
            <w:proofErr w:type="gramStart"/>
            <w:r w:rsidRPr="00FC405B">
              <w:rPr>
                <w:rFonts w:ascii="Times New Roman" w:hAnsi="Times New Roman"/>
                <w:kern w:val="0"/>
                <w:szCs w:val="21"/>
              </w:rPr>
              <w:t>芘</w:t>
            </w:r>
            <w:proofErr w:type="gramEnd"/>
            <w:r w:rsidRPr="00FC405B">
              <w:rPr>
                <w:rFonts w:ascii="Times New Roman" w:hAnsi="Times New Roman"/>
                <w:kern w:val="0"/>
                <w:szCs w:val="21"/>
              </w:rPr>
              <w:t>、</w:t>
            </w:r>
            <w:proofErr w:type="gramStart"/>
            <w:r w:rsidRPr="00FC405B">
              <w:rPr>
                <w:rFonts w:ascii="Times New Roman" w:hAnsi="Times New Roman"/>
                <w:kern w:val="0"/>
                <w:szCs w:val="21"/>
              </w:rPr>
              <w:t>钼</w:t>
            </w:r>
            <w:proofErr w:type="gramEnd"/>
            <w:r w:rsidRPr="00FC405B">
              <w:rPr>
                <w:rFonts w:ascii="Times New Roman" w:hAnsi="Times New Roman"/>
                <w:kern w:val="0"/>
                <w:szCs w:val="21"/>
              </w:rPr>
              <w:t>、钴、铍、硼、锑、镍、钡、钒、铊（</w:t>
            </w:r>
            <w:r w:rsidRPr="00FC405B">
              <w:rPr>
                <w:rFonts w:ascii="Times New Roman" w:hAnsi="Times New Roman"/>
                <w:kern w:val="0"/>
                <w:szCs w:val="21"/>
              </w:rPr>
              <w:t>33</w:t>
            </w:r>
            <w:r w:rsidRPr="00FC405B">
              <w:rPr>
                <w:rFonts w:ascii="Times New Roman" w:hAnsi="Times New Roman"/>
                <w:kern w:val="0"/>
                <w:szCs w:val="21"/>
              </w:rPr>
              <w:t>项）</w:t>
            </w:r>
          </w:p>
        </w:tc>
      </w:tr>
    </w:tbl>
    <w:p w:rsidR="00775705" w:rsidRDefault="00775705" w:rsidP="00775705">
      <w:pPr>
        <w:spacing w:line="500" w:lineRule="exact"/>
        <w:ind w:firstLine="680"/>
        <w:rPr>
          <w:rFonts w:ascii="Times New Roman" w:hAnsi="Times New Roman"/>
          <w:b/>
          <w:kern w:val="0"/>
          <w:sz w:val="28"/>
          <w:szCs w:val="28"/>
          <w:lang w:val="zh-CN"/>
        </w:rPr>
      </w:pPr>
      <w:r>
        <w:rPr>
          <w:rFonts w:ascii="Times New Roman" w:hAnsi="Times New Roman" w:hint="eastAsia"/>
          <w:b/>
          <w:kern w:val="0"/>
          <w:sz w:val="28"/>
          <w:szCs w:val="28"/>
          <w:lang w:val="zh-CN"/>
        </w:rPr>
        <w:t>3</w:t>
      </w:r>
      <w:r>
        <w:rPr>
          <w:rFonts w:ascii="Times New Roman" w:hAnsi="Times New Roman" w:hint="eastAsia"/>
          <w:b/>
          <w:kern w:val="0"/>
          <w:sz w:val="28"/>
          <w:szCs w:val="28"/>
          <w:lang w:val="zh-CN"/>
        </w:rPr>
        <w:t>、监测频次</w:t>
      </w:r>
    </w:p>
    <w:p w:rsidR="00775705" w:rsidRPr="004D6BE0" w:rsidRDefault="00775705" w:rsidP="00775705">
      <w:pPr>
        <w:spacing w:line="500" w:lineRule="exact"/>
        <w:ind w:firstLine="680"/>
        <w:rPr>
          <w:rFonts w:ascii="Times New Roman" w:hAnsi="Times New Roman"/>
          <w:kern w:val="0"/>
          <w:sz w:val="28"/>
          <w:szCs w:val="28"/>
          <w:lang w:val="zh-CN"/>
        </w:rPr>
      </w:pPr>
      <w:r w:rsidRPr="004D6BE0">
        <w:rPr>
          <w:rFonts w:ascii="Times New Roman" w:hAnsi="Times New Roman" w:hint="eastAsia"/>
          <w:kern w:val="0"/>
          <w:sz w:val="28"/>
          <w:szCs w:val="28"/>
          <w:lang w:val="zh-CN"/>
        </w:rPr>
        <w:t>每月监测</w:t>
      </w:r>
      <w:r>
        <w:rPr>
          <w:rFonts w:ascii="Times New Roman" w:hAnsi="Times New Roman" w:hint="eastAsia"/>
          <w:kern w:val="0"/>
          <w:sz w:val="28"/>
          <w:szCs w:val="28"/>
          <w:lang w:val="zh-CN"/>
        </w:rPr>
        <w:t>1</w:t>
      </w:r>
      <w:r w:rsidRPr="004D6BE0">
        <w:rPr>
          <w:rFonts w:ascii="Times New Roman" w:hAnsi="Times New Roman" w:hint="eastAsia"/>
          <w:kern w:val="0"/>
          <w:sz w:val="28"/>
          <w:szCs w:val="28"/>
          <w:lang w:val="zh-CN"/>
        </w:rPr>
        <w:t>次，</w:t>
      </w:r>
      <w:r>
        <w:rPr>
          <w:rFonts w:ascii="Times New Roman" w:hAnsi="Times New Roman" w:hint="eastAsia"/>
          <w:kern w:val="0"/>
          <w:sz w:val="28"/>
          <w:szCs w:val="28"/>
          <w:lang w:val="zh-CN"/>
        </w:rPr>
        <w:t>一季度共计监测</w:t>
      </w:r>
      <w:r>
        <w:rPr>
          <w:rFonts w:ascii="Times New Roman" w:hAnsi="Times New Roman" w:hint="eastAsia"/>
          <w:kern w:val="0"/>
          <w:sz w:val="28"/>
          <w:szCs w:val="28"/>
          <w:lang w:val="zh-CN"/>
        </w:rPr>
        <w:t>3</w:t>
      </w:r>
      <w:r w:rsidRPr="004D6BE0">
        <w:rPr>
          <w:rFonts w:ascii="Times New Roman" w:hAnsi="Times New Roman" w:hint="eastAsia"/>
          <w:kern w:val="0"/>
          <w:sz w:val="28"/>
          <w:szCs w:val="28"/>
          <w:lang w:val="zh-CN"/>
        </w:rPr>
        <w:t>次</w:t>
      </w:r>
      <w:r>
        <w:rPr>
          <w:rFonts w:ascii="Times New Roman" w:hAnsi="Times New Roman" w:hint="eastAsia"/>
          <w:kern w:val="0"/>
          <w:sz w:val="28"/>
          <w:szCs w:val="28"/>
          <w:lang w:val="zh-CN"/>
        </w:rPr>
        <w:t>。</w:t>
      </w:r>
    </w:p>
    <w:p w:rsidR="00775705" w:rsidRPr="007647A4" w:rsidRDefault="00775705" w:rsidP="00775705">
      <w:pPr>
        <w:spacing w:line="500" w:lineRule="exact"/>
        <w:ind w:firstLine="680"/>
        <w:rPr>
          <w:rFonts w:ascii="Times New Roman" w:hAnsi="Times New Roman"/>
          <w:b/>
          <w:kern w:val="0"/>
          <w:sz w:val="28"/>
          <w:szCs w:val="28"/>
          <w:lang w:val="zh-CN"/>
        </w:rPr>
      </w:pPr>
      <w:r>
        <w:rPr>
          <w:rFonts w:ascii="Times New Roman" w:hAnsi="Times New Roman" w:hint="eastAsia"/>
          <w:b/>
          <w:kern w:val="0"/>
          <w:sz w:val="28"/>
          <w:szCs w:val="28"/>
          <w:lang w:val="zh-CN"/>
        </w:rPr>
        <w:lastRenderedPageBreak/>
        <w:t>4</w:t>
      </w:r>
      <w:r w:rsidRPr="007647A4">
        <w:rPr>
          <w:rFonts w:ascii="Times New Roman" w:hAnsi="Times New Roman"/>
          <w:b/>
          <w:kern w:val="0"/>
          <w:sz w:val="28"/>
          <w:szCs w:val="28"/>
          <w:lang w:val="zh-CN"/>
        </w:rPr>
        <w:t>、质量保证及质量控制措施</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为了确保监测数据的代表性、科学性和准确性，对监测的全过程（包括布点、采样、样品贮存、实验室分析、数据处理等）进行了质量控制。</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1</w:t>
      </w:r>
      <w:r w:rsidRPr="007647A4">
        <w:rPr>
          <w:rFonts w:ascii="Times New Roman" w:hAnsi="Times New Roman"/>
          <w:kern w:val="0"/>
          <w:sz w:val="28"/>
          <w:szCs w:val="28"/>
          <w:lang w:val="zh-CN"/>
        </w:rPr>
        <w:t>）严格按照标准规范开展监测工作。</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2</w:t>
      </w:r>
      <w:r w:rsidRPr="007647A4">
        <w:rPr>
          <w:rFonts w:ascii="Times New Roman" w:hAnsi="Times New Roman"/>
          <w:kern w:val="0"/>
          <w:sz w:val="28"/>
          <w:szCs w:val="28"/>
          <w:lang w:val="zh-CN"/>
        </w:rPr>
        <w:t>）采样人员严格遵守采样操作规程，认真填写采样记录，按规定保存、运输样品。</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3</w:t>
      </w:r>
      <w:r w:rsidRPr="007647A4">
        <w:rPr>
          <w:rFonts w:ascii="Times New Roman" w:hAnsi="Times New Roman"/>
          <w:kern w:val="0"/>
          <w:sz w:val="28"/>
          <w:szCs w:val="28"/>
          <w:lang w:val="zh-CN"/>
        </w:rPr>
        <w:t>）监测人员持证上岗，测试仪器均按检定规程检定合格，并在有效期内使用。</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4</w:t>
      </w:r>
      <w:r w:rsidRPr="007647A4">
        <w:rPr>
          <w:rFonts w:ascii="Times New Roman" w:hAnsi="Times New Roman"/>
          <w:kern w:val="0"/>
          <w:sz w:val="28"/>
          <w:szCs w:val="28"/>
          <w:lang w:val="zh-CN"/>
        </w:rPr>
        <w:t>）每月做一条校准曲线，用线性回归方程计算出校准曲线的相关系数、截距和斜率，</w:t>
      </w:r>
      <w:r w:rsidRPr="007647A4">
        <w:rPr>
          <w:rFonts w:ascii="Times New Roman" w:hAnsi="Times New Roman"/>
          <w:kern w:val="0"/>
          <w:sz w:val="28"/>
          <w:szCs w:val="28"/>
          <w:lang w:val="zh-CN"/>
        </w:rPr>
        <w:t xml:space="preserve"> </w:t>
      </w:r>
      <w:r w:rsidRPr="007647A4">
        <w:rPr>
          <w:rFonts w:ascii="Times New Roman" w:hAnsi="Times New Roman"/>
          <w:kern w:val="0"/>
          <w:sz w:val="28"/>
          <w:szCs w:val="28"/>
          <w:lang w:val="zh-CN"/>
        </w:rPr>
        <w:t>所有项目标准曲线相关系数（</w:t>
      </w:r>
      <w:r w:rsidRPr="007647A4">
        <w:rPr>
          <w:rFonts w:ascii="Times New Roman" w:hAnsi="Times New Roman"/>
          <w:kern w:val="0"/>
          <w:sz w:val="28"/>
          <w:szCs w:val="28"/>
          <w:lang w:val="zh-CN"/>
        </w:rPr>
        <w:t>r</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0.999</w:t>
      </w:r>
      <w:r w:rsidRPr="007647A4">
        <w:rPr>
          <w:rFonts w:ascii="Times New Roman" w:hAnsi="Times New Roman"/>
          <w:kern w:val="0"/>
          <w:sz w:val="28"/>
          <w:szCs w:val="28"/>
          <w:lang w:val="zh-CN"/>
        </w:rPr>
        <w:t>；水样分析过程中采取</w:t>
      </w:r>
      <w:r w:rsidRPr="007647A4">
        <w:rPr>
          <w:rFonts w:ascii="Times New Roman" w:hAnsi="Times New Roman"/>
          <w:kern w:val="0"/>
          <w:sz w:val="28"/>
          <w:szCs w:val="28"/>
          <w:lang w:val="zh-CN"/>
        </w:rPr>
        <w:t>10%</w:t>
      </w:r>
      <w:r w:rsidRPr="007647A4">
        <w:rPr>
          <w:rFonts w:ascii="Times New Roman" w:hAnsi="Times New Roman"/>
          <w:kern w:val="0"/>
          <w:sz w:val="28"/>
          <w:szCs w:val="28"/>
          <w:lang w:val="zh-CN"/>
        </w:rPr>
        <w:t>平行双样、</w:t>
      </w:r>
      <w:r w:rsidRPr="007647A4">
        <w:rPr>
          <w:rFonts w:ascii="Times New Roman" w:hAnsi="Times New Roman"/>
          <w:kern w:val="0"/>
          <w:sz w:val="28"/>
          <w:szCs w:val="28"/>
          <w:lang w:val="zh-CN"/>
        </w:rPr>
        <w:t>10%</w:t>
      </w:r>
      <w:r w:rsidRPr="007647A4">
        <w:rPr>
          <w:rFonts w:ascii="Times New Roman" w:hAnsi="Times New Roman"/>
          <w:kern w:val="0"/>
          <w:sz w:val="28"/>
          <w:szCs w:val="28"/>
          <w:lang w:val="zh-CN"/>
        </w:rPr>
        <w:t>加标回收样</w:t>
      </w:r>
      <w:proofErr w:type="gramStart"/>
      <w:r w:rsidRPr="007647A4">
        <w:rPr>
          <w:rFonts w:ascii="Times New Roman" w:hAnsi="Times New Roman"/>
          <w:kern w:val="0"/>
          <w:sz w:val="28"/>
          <w:szCs w:val="28"/>
          <w:lang w:val="zh-CN"/>
        </w:rPr>
        <w:t>及加测标准曲线</w:t>
      </w:r>
      <w:proofErr w:type="gramEnd"/>
      <w:r w:rsidRPr="007647A4">
        <w:rPr>
          <w:rFonts w:ascii="Times New Roman" w:hAnsi="Times New Roman"/>
          <w:kern w:val="0"/>
          <w:sz w:val="28"/>
          <w:szCs w:val="28"/>
          <w:lang w:val="zh-CN"/>
        </w:rPr>
        <w:t>点等质控措施，其偏差均在合格范围内。</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5</w:t>
      </w:r>
      <w:r w:rsidRPr="007647A4">
        <w:rPr>
          <w:rFonts w:ascii="Times New Roman" w:hAnsi="Times New Roman"/>
          <w:kern w:val="0"/>
          <w:sz w:val="28"/>
          <w:szCs w:val="28"/>
          <w:lang w:val="zh-CN"/>
        </w:rPr>
        <w:t>）采样记录和分析结果按国家标准监测技术规范有关要求进行数据处理和填报，监测报告严格实行三级审核制度。</w:t>
      </w:r>
    </w:p>
    <w:p w:rsidR="00775705" w:rsidRPr="007647A4" w:rsidRDefault="00775705" w:rsidP="00775705">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二、评价标准与方法</w:t>
      </w:r>
    </w:p>
    <w:p w:rsidR="00775705" w:rsidRPr="007647A4" w:rsidRDefault="00775705" w:rsidP="00775705">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1</w:t>
      </w:r>
      <w:r w:rsidRPr="007647A4">
        <w:rPr>
          <w:rFonts w:ascii="Times New Roman" w:hAnsi="Times New Roman"/>
          <w:b/>
          <w:kern w:val="0"/>
          <w:sz w:val="28"/>
          <w:szCs w:val="28"/>
          <w:lang w:val="zh-CN"/>
        </w:rPr>
        <w:t>、评价标准</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集中式饮用水源地表水执行《地表水环境质量标准》</w:t>
      </w:r>
      <w:r w:rsidRPr="007647A4">
        <w:rPr>
          <w:rFonts w:ascii="Times New Roman" w:hAnsi="Times New Roman"/>
          <w:kern w:val="0"/>
          <w:sz w:val="28"/>
          <w:szCs w:val="28"/>
          <w:lang w:val="zh-CN"/>
        </w:rPr>
        <w:t>(GB3838-2002)</w:t>
      </w:r>
      <w:r w:rsidRPr="007647A4">
        <w:rPr>
          <w:rFonts w:ascii="Times New Roman" w:hAnsi="Times New Roman"/>
          <w:kern w:val="0"/>
          <w:sz w:val="28"/>
          <w:szCs w:val="28"/>
          <w:lang w:val="zh-CN"/>
        </w:rPr>
        <w:t>，集中式饮用水源地下水执行《地下水质量标准》</w:t>
      </w:r>
      <w:r w:rsidRPr="007647A4">
        <w:rPr>
          <w:rFonts w:ascii="Times New Roman" w:hAnsi="Times New Roman"/>
          <w:kern w:val="0"/>
          <w:sz w:val="28"/>
          <w:szCs w:val="28"/>
          <w:lang w:val="zh-CN"/>
        </w:rPr>
        <w:t>(GB/T14848-1993)</w:t>
      </w:r>
      <w:r w:rsidRPr="007647A4">
        <w:rPr>
          <w:rFonts w:ascii="Times New Roman" w:hAnsi="Times New Roman"/>
          <w:kern w:val="0"/>
          <w:sz w:val="28"/>
          <w:szCs w:val="28"/>
          <w:lang w:val="zh-CN"/>
        </w:rPr>
        <w:t>。</w:t>
      </w:r>
    </w:p>
    <w:p w:rsidR="00775705" w:rsidRPr="007647A4" w:rsidRDefault="00775705" w:rsidP="00775705">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2</w:t>
      </w:r>
      <w:r w:rsidRPr="007647A4">
        <w:rPr>
          <w:rFonts w:ascii="Times New Roman" w:hAnsi="Times New Roman"/>
          <w:b/>
          <w:kern w:val="0"/>
          <w:sz w:val="28"/>
          <w:szCs w:val="28"/>
          <w:lang w:val="zh-CN"/>
        </w:rPr>
        <w:t>、评价方法</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(1)</w:t>
      </w:r>
      <w:r w:rsidRPr="007647A4">
        <w:rPr>
          <w:rFonts w:ascii="Times New Roman" w:hAnsi="Times New Roman"/>
          <w:kern w:val="0"/>
          <w:sz w:val="28"/>
          <w:szCs w:val="28"/>
          <w:lang w:val="zh-CN"/>
        </w:rPr>
        <w:t>地下水评价方法</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采用《地下水质量标准》</w:t>
      </w:r>
      <w:r w:rsidRPr="007647A4">
        <w:rPr>
          <w:rFonts w:ascii="Times New Roman" w:hAnsi="Times New Roman"/>
          <w:kern w:val="0"/>
          <w:sz w:val="28"/>
          <w:szCs w:val="28"/>
          <w:lang w:val="zh-CN"/>
        </w:rPr>
        <w:t>(GB/T14848-93)</w:t>
      </w:r>
      <w:r w:rsidRPr="007647A4">
        <w:rPr>
          <w:rFonts w:ascii="Times New Roman" w:hAnsi="Times New Roman"/>
          <w:kern w:val="0"/>
          <w:sz w:val="28"/>
          <w:szCs w:val="28"/>
          <w:lang w:val="zh-CN"/>
        </w:rPr>
        <w:t>中规定的综合评价方法即加附注的评分法。</w:t>
      </w:r>
    </w:p>
    <w:p w:rsidR="00775705" w:rsidRPr="007647A4"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 xml:space="preserve"> (2)</w:t>
      </w:r>
      <w:r w:rsidRPr="007647A4">
        <w:rPr>
          <w:rFonts w:ascii="Times New Roman" w:hAnsi="Times New Roman"/>
          <w:kern w:val="0"/>
          <w:sz w:val="28"/>
          <w:szCs w:val="28"/>
          <w:lang w:val="zh-CN"/>
        </w:rPr>
        <w:t>地表水评价方法</w:t>
      </w:r>
    </w:p>
    <w:p w:rsidR="00775705" w:rsidRPr="00783708" w:rsidRDefault="00775705" w:rsidP="00775705">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依据《地表水环境质量评价办法</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试行</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(2011</w:t>
      </w:r>
      <w:r w:rsidRPr="007647A4">
        <w:rPr>
          <w:rFonts w:ascii="Times New Roman" w:hAnsi="Times New Roman"/>
          <w:kern w:val="0"/>
          <w:sz w:val="28"/>
          <w:szCs w:val="28"/>
          <w:lang w:val="zh-CN"/>
        </w:rPr>
        <w:t>年</w:t>
      </w:r>
      <w:r w:rsidRPr="007647A4">
        <w:rPr>
          <w:rFonts w:ascii="Times New Roman" w:hAnsi="Times New Roman"/>
          <w:kern w:val="0"/>
          <w:sz w:val="28"/>
          <w:szCs w:val="28"/>
          <w:lang w:val="zh-CN"/>
        </w:rPr>
        <w:t>3</w:t>
      </w:r>
      <w:r w:rsidRPr="007647A4">
        <w:rPr>
          <w:rFonts w:ascii="Times New Roman" w:hAnsi="Times New Roman"/>
          <w:kern w:val="0"/>
          <w:sz w:val="28"/>
          <w:szCs w:val="28"/>
          <w:lang w:val="zh-CN"/>
        </w:rPr>
        <w:t>月</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执行。</w:t>
      </w:r>
      <w:r>
        <w:rPr>
          <w:rFonts w:ascii="Times New Roman" w:hAnsi="Times New Roman" w:hint="eastAsia"/>
          <w:kern w:val="0"/>
          <w:sz w:val="28"/>
          <w:szCs w:val="28"/>
          <w:lang w:val="zh-CN"/>
        </w:rPr>
        <w:t>水质类别评价采用单因子评价法，即根据评价时段内参评指标中类别最</w:t>
      </w:r>
      <w:r>
        <w:rPr>
          <w:rFonts w:ascii="Times New Roman" w:hAnsi="Times New Roman" w:hint="eastAsia"/>
          <w:kern w:val="0"/>
          <w:sz w:val="28"/>
          <w:szCs w:val="28"/>
          <w:lang w:val="zh-CN"/>
        </w:rPr>
        <w:lastRenderedPageBreak/>
        <w:t>高的一项来确定。</w:t>
      </w:r>
    </w:p>
    <w:p w:rsidR="00775705" w:rsidRPr="00417675" w:rsidRDefault="00775705" w:rsidP="00775705">
      <w:pPr>
        <w:spacing w:line="500" w:lineRule="exact"/>
        <w:ind w:firstLineChars="200" w:firstLine="562"/>
        <w:rPr>
          <w:rFonts w:ascii="Times New Roman" w:hAnsi="Times New Roman"/>
          <w:b/>
          <w:kern w:val="0"/>
          <w:sz w:val="28"/>
          <w:szCs w:val="28"/>
          <w:lang w:val="zh-CN"/>
        </w:rPr>
      </w:pPr>
      <w:r w:rsidRPr="00417675">
        <w:rPr>
          <w:rFonts w:ascii="Times New Roman" w:hAnsi="Times New Roman"/>
          <w:b/>
          <w:kern w:val="0"/>
          <w:sz w:val="28"/>
          <w:szCs w:val="28"/>
          <w:lang w:val="zh-CN"/>
        </w:rPr>
        <w:t>三、</w:t>
      </w:r>
      <w:r>
        <w:rPr>
          <w:rFonts w:ascii="Times New Roman" w:hAnsi="Times New Roman" w:hint="eastAsia"/>
          <w:b/>
          <w:kern w:val="0"/>
          <w:sz w:val="28"/>
          <w:szCs w:val="28"/>
          <w:lang w:val="zh-CN"/>
        </w:rPr>
        <w:t>第一季度水质</w:t>
      </w:r>
      <w:r w:rsidRPr="00417675">
        <w:rPr>
          <w:rFonts w:ascii="Times New Roman" w:hAnsi="Times New Roman"/>
          <w:b/>
          <w:kern w:val="0"/>
          <w:sz w:val="28"/>
          <w:szCs w:val="28"/>
          <w:lang w:val="zh-CN"/>
        </w:rPr>
        <w:t>评价结果</w:t>
      </w:r>
    </w:p>
    <w:p w:rsidR="00775705" w:rsidRPr="00BC7DF9" w:rsidRDefault="00775705" w:rsidP="00775705">
      <w:pPr>
        <w:ind w:firstLineChars="200" w:firstLine="560"/>
        <w:rPr>
          <w:rFonts w:ascii="Times New Roman" w:hAnsi="Times New Roman"/>
          <w:kern w:val="0"/>
          <w:sz w:val="28"/>
          <w:szCs w:val="28"/>
          <w:lang w:val="zh-CN"/>
        </w:rPr>
      </w:pPr>
      <w:r>
        <w:rPr>
          <w:rFonts w:ascii="Times New Roman" w:hAnsi="Times New Roman" w:hint="eastAsia"/>
          <w:kern w:val="0"/>
          <w:sz w:val="28"/>
          <w:szCs w:val="28"/>
          <w:lang w:val="zh-CN"/>
        </w:rPr>
        <w:t>第一季度，</w:t>
      </w:r>
      <w:proofErr w:type="gramStart"/>
      <w:r w:rsidRPr="00731CE3">
        <w:rPr>
          <w:rFonts w:ascii="Times New Roman" w:hAnsi="Times New Roman" w:hint="eastAsia"/>
          <w:kern w:val="0"/>
          <w:sz w:val="28"/>
          <w:szCs w:val="28"/>
          <w:lang w:val="zh-CN"/>
        </w:rPr>
        <w:t>三屯碑</w:t>
      </w:r>
      <w:proofErr w:type="gramEnd"/>
      <w:r w:rsidRPr="00731CE3">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燕儿</w:t>
      </w:r>
      <w:proofErr w:type="gramStart"/>
      <w:r w:rsidRPr="00731CE3">
        <w:rPr>
          <w:rFonts w:ascii="Times New Roman" w:hAnsi="Times New Roman" w:hint="eastAsia"/>
          <w:kern w:val="0"/>
          <w:sz w:val="28"/>
          <w:szCs w:val="28"/>
          <w:lang w:val="zh-CN"/>
        </w:rPr>
        <w:t>窝</w:t>
      </w:r>
      <w:proofErr w:type="gramEnd"/>
      <w:r w:rsidRPr="00731CE3">
        <w:rPr>
          <w:rFonts w:ascii="Times New Roman" w:hAnsi="Times New Roman" w:hint="eastAsia"/>
          <w:kern w:val="0"/>
          <w:sz w:val="28"/>
          <w:szCs w:val="28"/>
          <w:lang w:val="zh-CN"/>
        </w:rPr>
        <w:t>水源地</w:t>
      </w:r>
      <w:r w:rsidRPr="00BC7DF9">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柴北水源地</w:t>
      </w:r>
      <w:r w:rsidRPr="00BC7DF9">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柴西水源地</w:t>
      </w:r>
      <w:r>
        <w:rPr>
          <w:rFonts w:ascii="Times New Roman" w:hAnsi="Times New Roman" w:hint="eastAsia"/>
          <w:kern w:val="0"/>
          <w:sz w:val="28"/>
          <w:szCs w:val="28"/>
          <w:lang w:val="zh-CN"/>
        </w:rPr>
        <w:t>、乌拉泊水库水源地</w:t>
      </w:r>
      <w:r w:rsidRPr="00BC7DF9">
        <w:rPr>
          <w:rFonts w:ascii="Times New Roman" w:hAnsi="Times New Roman" w:hint="eastAsia"/>
          <w:kern w:val="0"/>
          <w:sz w:val="28"/>
          <w:szCs w:val="28"/>
          <w:lang w:val="zh-CN"/>
        </w:rPr>
        <w:t>水质均达标，水质合格率为</w:t>
      </w:r>
      <w:r w:rsidRPr="00BC7DF9">
        <w:rPr>
          <w:rFonts w:ascii="Times New Roman" w:hAnsi="Times New Roman" w:hint="eastAsia"/>
          <w:kern w:val="0"/>
          <w:sz w:val="28"/>
          <w:szCs w:val="28"/>
          <w:lang w:val="zh-CN"/>
        </w:rPr>
        <w:t>100%</w:t>
      </w:r>
      <w:r>
        <w:rPr>
          <w:rFonts w:ascii="Times New Roman" w:hAnsi="Times New Roman" w:hint="eastAsia"/>
          <w:kern w:val="0"/>
          <w:sz w:val="28"/>
          <w:szCs w:val="28"/>
          <w:lang w:val="zh-CN"/>
        </w:rPr>
        <w:t>；西山水源地水质未达标，硫酸盐平均浓度超标</w:t>
      </w:r>
      <w:r>
        <w:rPr>
          <w:rFonts w:ascii="Times New Roman" w:hAnsi="Times New Roman" w:hint="eastAsia"/>
          <w:kern w:val="0"/>
          <w:sz w:val="28"/>
          <w:szCs w:val="28"/>
          <w:lang w:val="zh-CN"/>
        </w:rPr>
        <w:t>0.012</w:t>
      </w:r>
      <w:r>
        <w:rPr>
          <w:rFonts w:ascii="Times New Roman" w:hAnsi="Times New Roman" w:hint="eastAsia"/>
          <w:kern w:val="0"/>
          <w:sz w:val="28"/>
          <w:szCs w:val="28"/>
          <w:lang w:val="zh-CN"/>
        </w:rPr>
        <w:t>倍，</w:t>
      </w:r>
      <w:r w:rsidRPr="00BC7DF9">
        <w:rPr>
          <w:rFonts w:ascii="Times New Roman" w:hAnsi="Times New Roman" w:hint="eastAsia"/>
          <w:kern w:val="0"/>
          <w:sz w:val="28"/>
          <w:szCs w:val="28"/>
          <w:lang w:val="zh-CN"/>
        </w:rPr>
        <w:t>水质合格率为</w:t>
      </w:r>
      <w:r w:rsidRPr="00BC7DF9">
        <w:rPr>
          <w:rFonts w:ascii="Times New Roman" w:hAnsi="Times New Roman" w:hint="eastAsia"/>
          <w:kern w:val="0"/>
          <w:sz w:val="28"/>
          <w:szCs w:val="28"/>
          <w:lang w:val="zh-CN"/>
        </w:rPr>
        <w:t>66.7%</w:t>
      </w:r>
      <w:r>
        <w:rPr>
          <w:rFonts w:ascii="Times New Roman" w:hAnsi="Times New Roman" w:hint="eastAsia"/>
          <w:kern w:val="0"/>
          <w:sz w:val="28"/>
          <w:szCs w:val="28"/>
          <w:lang w:val="zh-CN"/>
        </w:rPr>
        <w:t>。该季度</w:t>
      </w:r>
      <w:r w:rsidRPr="00BC7DF9">
        <w:rPr>
          <w:rFonts w:ascii="Times New Roman" w:hAnsi="Times New Roman" w:hint="eastAsia"/>
          <w:kern w:val="0"/>
          <w:sz w:val="28"/>
          <w:szCs w:val="28"/>
          <w:lang w:val="zh-CN"/>
        </w:rPr>
        <w:t>饮用水源季度水质状况</w:t>
      </w:r>
      <w:r>
        <w:rPr>
          <w:rFonts w:ascii="Times New Roman" w:hAnsi="Times New Roman" w:hint="eastAsia"/>
          <w:kern w:val="0"/>
          <w:sz w:val="28"/>
          <w:szCs w:val="28"/>
          <w:lang w:val="zh-CN"/>
        </w:rPr>
        <w:t>详</w:t>
      </w:r>
      <w:r w:rsidRPr="00BC7DF9">
        <w:rPr>
          <w:rFonts w:ascii="Times New Roman" w:hAnsi="Times New Roman" w:hint="eastAsia"/>
          <w:kern w:val="0"/>
          <w:sz w:val="28"/>
          <w:szCs w:val="28"/>
          <w:lang w:val="zh-CN"/>
        </w:rPr>
        <w:t>见附件。</w:t>
      </w:r>
    </w:p>
    <w:p w:rsidR="00775705" w:rsidRDefault="00775705" w:rsidP="00775705">
      <w:pPr>
        <w:jc w:val="left"/>
        <w:rPr>
          <w:b/>
          <w:sz w:val="28"/>
          <w:szCs w:val="28"/>
        </w:rPr>
      </w:pPr>
      <w:r w:rsidRPr="004D6BE0">
        <w:rPr>
          <w:rFonts w:hint="eastAsia"/>
          <w:b/>
          <w:sz w:val="28"/>
          <w:szCs w:val="28"/>
        </w:rPr>
        <w:t>附件</w:t>
      </w:r>
      <w:r>
        <w:rPr>
          <w:rFonts w:hint="eastAsia"/>
          <w:b/>
          <w:sz w:val="28"/>
          <w:szCs w:val="28"/>
        </w:rPr>
        <w:t>：</w:t>
      </w:r>
    </w:p>
    <w:p w:rsidR="00775705" w:rsidRPr="007C6300" w:rsidRDefault="00775705" w:rsidP="00775705">
      <w:pPr>
        <w:jc w:val="center"/>
        <w:rPr>
          <w:b/>
          <w:sz w:val="28"/>
          <w:szCs w:val="28"/>
        </w:rPr>
      </w:pPr>
      <w:r w:rsidRPr="000E1192">
        <w:rPr>
          <w:rFonts w:hint="eastAsia"/>
          <w:b/>
          <w:sz w:val="28"/>
          <w:szCs w:val="28"/>
        </w:rPr>
        <w:t>城市饮用水安全状况季度信息表</w:t>
      </w:r>
    </w:p>
    <w:tbl>
      <w:tblPr>
        <w:tblW w:w="5000" w:type="pct"/>
        <w:tblLook w:val="04A0" w:firstRow="1" w:lastRow="0" w:firstColumn="1" w:lastColumn="0" w:noHBand="0" w:noVBand="1"/>
      </w:tblPr>
      <w:tblGrid>
        <w:gridCol w:w="1266"/>
        <w:gridCol w:w="2211"/>
        <w:gridCol w:w="1056"/>
        <w:gridCol w:w="1057"/>
        <w:gridCol w:w="2932"/>
      </w:tblGrid>
      <w:tr w:rsidR="00775705" w:rsidRPr="00731CE3" w:rsidTr="00176A96">
        <w:trPr>
          <w:trHeight w:val="450"/>
        </w:trPr>
        <w:tc>
          <w:tcPr>
            <w:tcW w:w="5000" w:type="pct"/>
            <w:gridSpan w:val="5"/>
            <w:tcBorders>
              <w:top w:val="single" w:sz="4" w:space="0" w:color="auto"/>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2016年第一季度饮用水水源水质信息</w:t>
            </w:r>
          </w:p>
        </w:tc>
      </w:tr>
      <w:tr w:rsidR="00775705" w:rsidRPr="00731CE3" w:rsidTr="00176A96">
        <w:trPr>
          <w:trHeight w:val="285"/>
        </w:trPr>
        <w:tc>
          <w:tcPr>
            <w:tcW w:w="743" w:type="pct"/>
            <w:tcBorders>
              <w:top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地州（市）</w:t>
            </w:r>
          </w:p>
        </w:tc>
        <w:tc>
          <w:tcPr>
            <w:tcW w:w="1297"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水源地名称</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水质类别</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达标情况</w:t>
            </w:r>
          </w:p>
        </w:tc>
        <w:tc>
          <w:tcPr>
            <w:tcW w:w="1720" w:type="pct"/>
            <w:tcBorders>
              <w:top w:val="nil"/>
              <w:left w:val="nil"/>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超标因子及超标倍数</w:t>
            </w:r>
          </w:p>
        </w:tc>
      </w:tr>
      <w:tr w:rsidR="00775705" w:rsidRPr="00731CE3" w:rsidTr="00176A96">
        <w:trPr>
          <w:trHeight w:val="285"/>
        </w:trPr>
        <w:tc>
          <w:tcPr>
            <w:tcW w:w="743" w:type="pct"/>
            <w:vMerge w:val="restart"/>
            <w:tcBorders>
              <w:top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乌鲁木齐市</w:t>
            </w:r>
          </w:p>
        </w:tc>
        <w:tc>
          <w:tcPr>
            <w:tcW w:w="1297"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proofErr w:type="gramStart"/>
            <w:r w:rsidRPr="00731CE3">
              <w:rPr>
                <w:rFonts w:ascii="宋体" w:hAnsi="宋体" w:cs="宋体" w:hint="eastAsia"/>
                <w:kern w:val="0"/>
                <w:szCs w:val="21"/>
              </w:rPr>
              <w:t>三屯碑</w:t>
            </w:r>
            <w:proofErr w:type="gramEnd"/>
            <w:r w:rsidRPr="00731CE3">
              <w:rPr>
                <w:rFonts w:ascii="宋体" w:hAnsi="宋体" w:cs="宋体" w:hint="eastAsia"/>
                <w:kern w:val="0"/>
                <w:szCs w:val="21"/>
              </w:rPr>
              <w:t>-燕儿</w:t>
            </w:r>
            <w:proofErr w:type="gramStart"/>
            <w:r w:rsidRPr="00731CE3">
              <w:rPr>
                <w:rFonts w:ascii="宋体" w:hAnsi="宋体" w:cs="宋体" w:hint="eastAsia"/>
                <w:kern w:val="0"/>
                <w:szCs w:val="21"/>
              </w:rPr>
              <w:t>窝</w:t>
            </w:r>
            <w:proofErr w:type="gramEnd"/>
            <w:r w:rsidRPr="00731CE3">
              <w:rPr>
                <w:rFonts w:ascii="宋体" w:hAnsi="宋体" w:cs="宋体" w:hint="eastAsia"/>
                <w:kern w:val="0"/>
                <w:szCs w:val="21"/>
              </w:rPr>
              <w:t>水源地</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775705" w:rsidRPr="00731CE3" w:rsidTr="00176A96">
        <w:trPr>
          <w:trHeight w:val="285"/>
        </w:trPr>
        <w:tc>
          <w:tcPr>
            <w:tcW w:w="743" w:type="pct"/>
            <w:vMerge/>
            <w:tcBorders>
              <w:top w:val="nil"/>
              <w:bottom w:val="single" w:sz="4" w:space="0" w:color="auto"/>
              <w:right w:val="single" w:sz="4" w:space="0" w:color="auto"/>
            </w:tcBorders>
            <w:vAlign w:val="center"/>
            <w:hideMark/>
          </w:tcPr>
          <w:p w:rsidR="00775705" w:rsidRPr="00731CE3" w:rsidRDefault="00775705"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柴北水源地</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775705" w:rsidRPr="00731CE3" w:rsidTr="00176A96">
        <w:trPr>
          <w:trHeight w:val="285"/>
        </w:trPr>
        <w:tc>
          <w:tcPr>
            <w:tcW w:w="743" w:type="pct"/>
            <w:vMerge/>
            <w:tcBorders>
              <w:top w:val="nil"/>
              <w:bottom w:val="single" w:sz="4" w:space="0" w:color="auto"/>
              <w:right w:val="single" w:sz="4" w:space="0" w:color="auto"/>
            </w:tcBorders>
            <w:vAlign w:val="center"/>
            <w:hideMark/>
          </w:tcPr>
          <w:p w:rsidR="00775705" w:rsidRPr="00731CE3" w:rsidRDefault="00775705"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柴西水源地</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775705" w:rsidRPr="00731CE3" w:rsidTr="00176A96">
        <w:trPr>
          <w:trHeight w:val="285"/>
        </w:trPr>
        <w:tc>
          <w:tcPr>
            <w:tcW w:w="743" w:type="pct"/>
            <w:vMerge/>
            <w:tcBorders>
              <w:top w:val="nil"/>
              <w:bottom w:val="single" w:sz="4" w:space="0" w:color="auto"/>
              <w:right w:val="single" w:sz="4" w:space="0" w:color="auto"/>
            </w:tcBorders>
            <w:vAlign w:val="center"/>
            <w:hideMark/>
          </w:tcPr>
          <w:p w:rsidR="00775705" w:rsidRPr="00731CE3" w:rsidRDefault="00775705"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西山水源地</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9224C8" w:rsidRDefault="00775705" w:rsidP="00176A96">
            <w:pPr>
              <w:widowControl/>
              <w:jc w:val="center"/>
              <w:rPr>
                <w:rFonts w:ascii="宋体" w:hAnsi="宋体" w:cs="宋体"/>
                <w:color w:val="FF0000"/>
                <w:kern w:val="0"/>
                <w:szCs w:val="21"/>
              </w:rPr>
            </w:pPr>
            <w:r w:rsidRPr="000A027A">
              <w:rPr>
                <w:rFonts w:ascii="宋体" w:hAnsi="宋体" w:cs="宋体" w:hint="eastAsia"/>
                <w:color w:val="FF0000"/>
                <w:kern w:val="0"/>
                <w:szCs w:val="21"/>
              </w:rPr>
              <w:t>Ⅳ</w:t>
            </w:r>
            <w:r w:rsidRPr="009224C8">
              <w:rPr>
                <w:rFonts w:ascii="宋体" w:hAnsi="宋体" w:cs="宋体" w:hint="eastAsia"/>
                <w:color w:val="FF0000"/>
                <w:kern w:val="0"/>
                <w:szCs w:val="21"/>
              </w:rPr>
              <w:t>类</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Pr>
                <w:rFonts w:ascii="宋体" w:hAnsi="宋体" w:cs="宋体" w:hint="eastAsia"/>
                <w:kern w:val="0"/>
                <w:szCs w:val="21"/>
              </w:rPr>
              <w:t>未达标</w:t>
            </w:r>
          </w:p>
        </w:tc>
        <w:tc>
          <w:tcPr>
            <w:tcW w:w="1720" w:type="pct"/>
            <w:tcBorders>
              <w:top w:val="nil"/>
              <w:left w:val="nil"/>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硫酸盐（0.012）</w:t>
            </w:r>
          </w:p>
        </w:tc>
      </w:tr>
      <w:tr w:rsidR="00775705" w:rsidRPr="00731CE3" w:rsidTr="00176A96">
        <w:trPr>
          <w:trHeight w:val="285"/>
        </w:trPr>
        <w:tc>
          <w:tcPr>
            <w:tcW w:w="743" w:type="pct"/>
            <w:vMerge/>
            <w:tcBorders>
              <w:top w:val="nil"/>
              <w:bottom w:val="single" w:sz="4" w:space="0" w:color="auto"/>
              <w:right w:val="single" w:sz="4" w:space="0" w:color="auto"/>
            </w:tcBorders>
            <w:vAlign w:val="center"/>
            <w:hideMark/>
          </w:tcPr>
          <w:p w:rsidR="00775705" w:rsidRPr="00731CE3" w:rsidRDefault="00775705"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乌拉泊水库水源地</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Ⅱ类</w:t>
            </w:r>
          </w:p>
        </w:tc>
        <w:tc>
          <w:tcPr>
            <w:tcW w:w="620" w:type="pct"/>
            <w:tcBorders>
              <w:top w:val="nil"/>
              <w:left w:val="nil"/>
              <w:bottom w:val="single" w:sz="4" w:space="0" w:color="auto"/>
              <w:right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775705" w:rsidRPr="00731CE3" w:rsidRDefault="00775705" w:rsidP="00176A96">
            <w:pPr>
              <w:widowControl/>
              <w:jc w:val="center"/>
              <w:rPr>
                <w:rFonts w:ascii="宋体" w:hAnsi="宋体" w:cs="宋体"/>
                <w:kern w:val="0"/>
                <w:szCs w:val="21"/>
              </w:rPr>
            </w:pPr>
            <w:r w:rsidRPr="00731CE3">
              <w:rPr>
                <w:rFonts w:ascii="宋体" w:hAnsi="宋体" w:cs="宋体" w:hint="eastAsia"/>
                <w:kern w:val="0"/>
                <w:szCs w:val="21"/>
              </w:rPr>
              <w:t>无</w:t>
            </w:r>
          </w:p>
        </w:tc>
      </w:tr>
    </w:tbl>
    <w:p w:rsidR="00AD5F0A" w:rsidRPr="0005470F" w:rsidRDefault="00775705">
      <w:pPr>
        <w:rPr>
          <w:b/>
          <w:sz w:val="18"/>
          <w:szCs w:val="18"/>
        </w:rPr>
      </w:pPr>
      <w:r w:rsidRPr="00FC405B">
        <w:rPr>
          <w:rFonts w:hint="eastAsia"/>
          <w:b/>
          <w:sz w:val="18"/>
          <w:szCs w:val="18"/>
        </w:rPr>
        <w:t>备注：采用季度多次监测结果的平均值，按单因子评价</w:t>
      </w:r>
      <w:proofErr w:type="gramStart"/>
      <w:r w:rsidRPr="00FC405B">
        <w:rPr>
          <w:rFonts w:hint="eastAsia"/>
          <w:b/>
          <w:sz w:val="18"/>
          <w:szCs w:val="18"/>
        </w:rPr>
        <w:t>法评价</w:t>
      </w:r>
      <w:proofErr w:type="gramEnd"/>
      <w:r w:rsidRPr="00FC405B">
        <w:rPr>
          <w:rFonts w:hint="eastAsia"/>
          <w:b/>
          <w:sz w:val="18"/>
          <w:szCs w:val="18"/>
        </w:rPr>
        <w:t>水质类别</w:t>
      </w:r>
    </w:p>
    <w:p w:rsidR="0005470F" w:rsidRPr="00521FA7" w:rsidRDefault="0005470F" w:rsidP="0005470F">
      <w:pPr>
        <w:autoSpaceDE w:val="0"/>
        <w:autoSpaceDN w:val="0"/>
        <w:adjustRightInd w:val="0"/>
        <w:ind w:firstLineChars="500" w:firstLine="1405"/>
        <w:jc w:val="left"/>
        <w:rPr>
          <w:b/>
          <w:sz w:val="28"/>
          <w:szCs w:val="28"/>
        </w:rPr>
      </w:pPr>
      <w:r>
        <w:rPr>
          <w:rFonts w:hint="eastAsia"/>
          <w:b/>
          <w:sz w:val="28"/>
          <w:szCs w:val="28"/>
        </w:rPr>
        <w:t>乌鲁木齐</w:t>
      </w:r>
      <w:r w:rsidRPr="00521FA7">
        <w:rPr>
          <w:rFonts w:hint="eastAsia"/>
          <w:b/>
          <w:sz w:val="28"/>
          <w:szCs w:val="28"/>
        </w:rPr>
        <w:t>市饮用水安全状况第一季度信息表</w:t>
      </w:r>
    </w:p>
    <w:tbl>
      <w:tblPr>
        <w:tblW w:w="8720" w:type="dxa"/>
        <w:tblInd w:w="93" w:type="dxa"/>
        <w:tblLook w:val="04A0" w:firstRow="1" w:lastRow="0" w:firstColumn="1" w:lastColumn="0" w:noHBand="0" w:noVBand="1"/>
      </w:tblPr>
      <w:tblGrid>
        <w:gridCol w:w="1449"/>
        <w:gridCol w:w="5822"/>
        <w:gridCol w:w="1449"/>
      </w:tblGrid>
      <w:tr w:rsidR="0005470F" w:rsidRPr="00521FA7" w:rsidTr="00A1619A">
        <w:trPr>
          <w:trHeight w:val="525"/>
        </w:trPr>
        <w:tc>
          <w:tcPr>
            <w:tcW w:w="8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470F" w:rsidRPr="00521FA7" w:rsidRDefault="0005470F" w:rsidP="00A1619A">
            <w:pPr>
              <w:widowControl/>
              <w:jc w:val="center"/>
              <w:rPr>
                <w:rFonts w:ascii="方正小标宋简体" w:eastAsia="方正小标宋简体" w:hAnsi="黑体" w:cs="宋体"/>
                <w:color w:val="000000"/>
                <w:kern w:val="0"/>
                <w:sz w:val="28"/>
                <w:szCs w:val="28"/>
              </w:rPr>
            </w:pPr>
            <w:r w:rsidRPr="00521FA7">
              <w:rPr>
                <w:rFonts w:ascii="方正小标宋简体" w:eastAsia="方正小标宋简体" w:hAnsi="黑体" w:cs="宋体" w:hint="eastAsia"/>
                <w:color w:val="000000"/>
                <w:kern w:val="0"/>
                <w:sz w:val="28"/>
                <w:szCs w:val="28"/>
              </w:rPr>
              <w:t>供水厂出水水质信息</w:t>
            </w:r>
          </w:p>
        </w:tc>
      </w:tr>
      <w:tr w:rsidR="0005470F" w:rsidRPr="00521FA7" w:rsidTr="00A1619A">
        <w:trPr>
          <w:trHeight w:val="57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地州（市）</w:t>
            </w: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水厂名称</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水质合格率</w:t>
            </w:r>
          </w:p>
        </w:tc>
      </w:tr>
      <w:tr w:rsidR="0005470F" w:rsidRPr="00521FA7" w:rsidTr="00A1619A">
        <w:trPr>
          <w:trHeight w:val="480"/>
        </w:trPr>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乌鲁木齐市</w:t>
            </w: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乌鲁木齐水业集团有限公司三甬碑水厂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51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乌鲁木齐水业集团有限公司红雁池水厂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48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乌鲁木齐水业集团有限公司石墩子山水厂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48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乌鲁木齐水业集团有限公司甘泉堡第一水厂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39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乌鲁木齐水业集团有限公司新疆天源西城 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42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乌鲁木齐水业集团有限公司柴窝堡水厂</w:t>
            </w:r>
          </w:p>
        </w:tc>
        <w:tc>
          <w:tcPr>
            <w:tcW w:w="1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99.05%</w:t>
            </w:r>
          </w:p>
        </w:tc>
      </w:tr>
      <w:tr w:rsidR="0005470F" w:rsidRPr="00521FA7" w:rsidTr="00A1619A">
        <w:trPr>
          <w:trHeight w:val="495"/>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乌鲁木齐水业集团有限公司甘河子水厂</w:t>
            </w:r>
          </w:p>
        </w:tc>
        <w:tc>
          <w:tcPr>
            <w:tcW w:w="1449" w:type="dxa"/>
            <w:vMerge/>
            <w:tcBorders>
              <w:top w:val="nil"/>
              <w:left w:val="single" w:sz="4" w:space="0" w:color="auto"/>
              <w:bottom w:val="single" w:sz="4" w:space="0" w:color="000000"/>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r>
    </w:tbl>
    <w:p w:rsidR="0005470F" w:rsidRPr="00221B7B" w:rsidRDefault="0005470F" w:rsidP="0005470F">
      <w:pPr>
        <w:autoSpaceDE w:val="0"/>
        <w:autoSpaceDN w:val="0"/>
        <w:adjustRightInd w:val="0"/>
        <w:jc w:val="left"/>
        <w:rPr>
          <w:b/>
          <w:sz w:val="18"/>
          <w:szCs w:val="18"/>
        </w:rPr>
      </w:pPr>
      <w:r w:rsidRPr="00221B7B">
        <w:rPr>
          <w:rFonts w:hint="eastAsia"/>
          <w:b/>
          <w:sz w:val="18"/>
          <w:szCs w:val="18"/>
        </w:rPr>
        <w:t>备注：每季度水质合格率</w:t>
      </w:r>
      <w:r w:rsidRPr="00221B7B">
        <w:rPr>
          <w:b/>
          <w:sz w:val="18"/>
          <w:szCs w:val="18"/>
        </w:rPr>
        <w:t>=</w:t>
      </w:r>
      <w:r w:rsidRPr="00221B7B">
        <w:rPr>
          <w:rFonts w:hint="eastAsia"/>
          <w:b/>
          <w:sz w:val="18"/>
          <w:szCs w:val="18"/>
        </w:rPr>
        <w:t>季度监测水质合格次数</w:t>
      </w:r>
      <w:r w:rsidRPr="00221B7B">
        <w:rPr>
          <w:b/>
          <w:sz w:val="18"/>
          <w:szCs w:val="18"/>
        </w:rPr>
        <w:t>/</w:t>
      </w:r>
      <w:r w:rsidRPr="00221B7B">
        <w:rPr>
          <w:rFonts w:hint="eastAsia"/>
          <w:b/>
          <w:sz w:val="18"/>
          <w:szCs w:val="18"/>
        </w:rPr>
        <w:t>季度监测水质总次数</w:t>
      </w:r>
    </w:p>
    <w:p w:rsidR="0005470F" w:rsidRDefault="0005470F" w:rsidP="0005470F">
      <w:pPr>
        <w:rPr>
          <w:rFonts w:hint="eastAsia"/>
          <w:b/>
          <w:sz w:val="18"/>
          <w:szCs w:val="18"/>
        </w:rPr>
      </w:pPr>
      <w:r w:rsidRPr="00221B7B">
        <w:rPr>
          <w:rFonts w:hint="eastAsia"/>
          <w:b/>
          <w:sz w:val="18"/>
          <w:szCs w:val="18"/>
        </w:rPr>
        <w:t>每次监测结果是否合格用单因子评价法评价</w:t>
      </w:r>
    </w:p>
    <w:p w:rsidR="00536141" w:rsidRDefault="00536141" w:rsidP="0005470F">
      <w:pPr>
        <w:rPr>
          <w:b/>
          <w:sz w:val="18"/>
          <w:szCs w:val="18"/>
        </w:rPr>
      </w:pPr>
    </w:p>
    <w:tbl>
      <w:tblPr>
        <w:tblW w:w="9140" w:type="dxa"/>
        <w:tblInd w:w="93" w:type="dxa"/>
        <w:tblLook w:val="04A0" w:firstRow="1" w:lastRow="0" w:firstColumn="1" w:lastColumn="0" w:noHBand="0" w:noVBand="1"/>
      </w:tblPr>
      <w:tblGrid>
        <w:gridCol w:w="1567"/>
        <w:gridCol w:w="5057"/>
        <w:gridCol w:w="2516"/>
      </w:tblGrid>
      <w:tr w:rsidR="0005470F" w:rsidRPr="00221B7B" w:rsidTr="00A1619A">
        <w:trPr>
          <w:trHeight w:val="416"/>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470F" w:rsidRPr="00221B7B" w:rsidRDefault="0005470F" w:rsidP="00A1619A">
            <w:pPr>
              <w:widowControl/>
              <w:jc w:val="center"/>
              <w:rPr>
                <w:rFonts w:ascii="宋体" w:hAnsi="宋体" w:cs="宋体"/>
                <w:b/>
                <w:bCs/>
                <w:color w:val="000000"/>
                <w:kern w:val="0"/>
                <w:sz w:val="36"/>
                <w:szCs w:val="36"/>
              </w:rPr>
            </w:pPr>
            <w:r w:rsidRPr="00221B7B">
              <w:rPr>
                <w:rFonts w:ascii="方正小标宋简体" w:eastAsia="方正小标宋简体" w:hAnsi="黑体" w:cs="宋体" w:hint="eastAsia"/>
                <w:color w:val="000000"/>
                <w:kern w:val="0"/>
                <w:sz w:val="28"/>
                <w:szCs w:val="28"/>
              </w:rPr>
              <w:lastRenderedPageBreak/>
              <w:t>用户水龙头水质信息</w:t>
            </w:r>
          </w:p>
        </w:tc>
      </w:tr>
      <w:tr w:rsidR="0005470F" w:rsidRPr="00221B7B" w:rsidTr="00A1619A">
        <w:trPr>
          <w:trHeight w:val="402"/>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地州（市）</w:t>
            </w:r>
          </w:p>
        </w:tc>
        <w:tc>
          <w:tcPr>
            <w:tcW w:w="5057"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抽检比例水</w:t>
            </w:r>
          </w:p>
        </w:tc>
        <w:tc>
          <w:tcPr>
            <w:tcW w:w="2516"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水质合格率</w:t>
            </w:r>
          </w:p>
        </w:tc>
      </w:tr>
      <w:tr w:rsidR="0005470F" w:rsidRPr="00221B7B" w:rsidTr="00A1619A">
        <w:trPr>
          <w:trHeight w:val="1035"/>
        </w:trPr>
        <w:tc>
          <w:tcPr>
            <w:tcW w:w="1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乌鲁木齐市</w:t>
            </w:r>
          </w:p>
        </w:tc>
        <w:tc>
          <w:tcPr>
            <w:tcW w:w="5057" w:type="dxa"/>
            <w:tcBorders>
              <w:top w:val="nil"/>
              <w:left w:val="nil"/>
              <w:bottom w:val="single" w:sz="4" w:space="0" w:color="auto"/>
              <w:right w:val="single" w:sz="4" w:space="0" w:color="auto"/>
            </w:tcBorders>
            <w:shd w:val="clear" w:color="auto" w:fill="auto"/>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70个管网监测点（管网监测点选择依据为《城市供</w:t>
            </w:r>
            <w:r w:rsidRPr="00221B7B">
              <w:rPr>
                <w:rFonts w:ascii="宋体" w:hAnsi="宋体" w:cs="宋体" w:hint="eastAsia"/>
                <w:color w:val="000000"/>
                <w:kern w:val="0"/>
                <w:sz w:val="22"/>
              </w:rPr>
              <w:br/>
              <w:t>水水质标准》（CJ/T 206-2005)，标准要求每两万</w:t>
            </w:r>
            <w:r w:rsidRPr="00221B7B">
              <w:rPr>
                <w:rFonts w:ascii="宋体" w:hAnsi="宋体" w:cs="宋体" w:hint="eastAsia"/>
                <w:color w:val="000000"/>
                <w:kern w:val="0"/>
                <w:sz w:val="22"/>
              </w:rPr>
              <w:br/>
              <w:t>人设一个采样点，供水人达到100万以上时，可酌</w:t>
            </w:r>
            <w:r w:rsidRPr="00221B7B">
              <w:rPr>
                <w:rFonts w:ascii="宋体" w:hAnsi="宋体" w:cs="宋体" w:hint="eastAsia"/>
                <w:color w:val="000000"/>
                <w:kern w:val="0"/>
                <w:sz w:val="22"/>
              </w:rPr>
              <w:br/>
              <w:t>量增减）</w:t>
            </w:r>
          </w:p>
        </w:tc>
        <w:tc>
          <w:tcPr>
            <w:tcW w:w="2516" w:type="dxa"/>
            <w:tcBorders>
              <w:top w:val="nil"/>
              <w:left w:val="nil"/>
              <w:bottom w:val="single" w:sz="4" w:space="0" w:color="auto"/>
              <w:right w:val="single" w:sz="4" w:space="0" w:color="auto"/>
            </w:tcBorders>
            <w:shd w:val="clear" w:color="auto" w:fill="auto"/>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99.81%（1月份~9</w:t>
            </w:r>
            <w:r w:rsidRPr="00221B7B">
              <w:rPr>
                <w:rFonts w:ascii="宋体" w:hAnsi="宋体" w:cs="宋体" w:hint="eastAsia"/>
                <w:color w:val="000000"/>
                <w:kern w:val="0"/>
                <w:sz w:val="22"/>
              </w:rPr>
              <w:br/>
              <w:t>月份累计情况）</w:t>
            </w:r>
          </w:p>
        </w:tc>
      </w:tr>
      <w:tr w:rsidR="0005470F" w:rsidRPr="00221B7B" w:rsidTr="00A1619A">
        <w:trPr>
          <w:trHeight w:val="402"/>
        </w:trPr>
        <w:tc>
          <w:tcPr>
            <w:tcW w:w="1567" w:type="dxa"/>
            <w:vMerge/>
            <w:tcBorders>
              <w:top w:val="nil"/>
              <w:left w:val="single" w:sz="4" w:space="0" w:color="auto"/>
              <w:bottom w:val="single" w:sz="4" w:space="0" w:color="000000"/>
              <w:right w:val="single" w:sz="4" w:space="0" w:color="auto"/>
            </w:tcBorders>
            <w:vAlign w:val="center"/>
            <w:hideMark/>
          </w:tcPr>
          <w:p w:rsidR="0005470F" w:rsidRPr="00221B7B" w:rsidRDefault="0005470F" w:rsidP="00A1619A">
            <w:pPr>
              <w:widowControl/>
              <w:jc w:val="left"/>
              <w:rPr>
                <w:rFonts w:ascii="宋体" w:hAnsi="宋体" w:cs="宋体"/>
                <w:color w:val="000000"/>
                <w:kern w:val="0"/>
                <w:sz w:val="22"/>
              </w:rPr>
            </w:pPr>
          </w:p>
        </w:tc>
        <w:tc>
          <w:tcPr>
            <w:tcW w:w="5057"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3个管网末梢监测点</w:t>
            </w:r>
          </w:p>
        </w:tc>
        <w:tc>
          <w:tcPr>
            <w:tcW w:w="2516"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100%</w:t>
            </w:r>
          </w:p>
        </w:tc>
      </w:tr>
    </w:tbl>
    <w:p w:rsidR="0005470F" w:rsidRPr="00221B7B" w:rsidRDefault="0005470F" w:rsidP="0005470F">
      <w:pPr>
        <w:autoSpaceDE w:val="0"/>
        <w:autoSpaceDN w:val="0"/>
        <w:adjustRightInd w:val="0"/>
        <w:jc w:val="left"/>
        <w:rPr>
          <w:b/>
          <w:sz w:val="18"/>
          <w:szCs w:val="18"/>
        </w:rPr>
      </w:pPr>
      <w:r w:rsidRPr="00221B7B">
        <w:rPr>
          <w:rFonts w:hint="eastAsia"/>
          <w:b/>
          <w:sz w:val="18"/>
          <w:szCs w:val="18"/>
        </w:rPr>
        <w:t>备注：抽检比例</w:t>
      </w:r>
      <w:r w:rsidRPr="00221B7B">
        <w:rPr>
          <w:b/>
          <w:sz w:val="18"/>
          <w:szCs w:val="18"/>
        </w:rPr>
        <w:t>=</w:t>
      </w:r>
      <w:r w:rsidRPr="00221B7B">
        <w:rPr>
          <w:rFonts w:hint="eastAsia"/>
          <w:b/>
          <w:sz w:val="18"/>
          <w:szCs w:val="18"/>
        </w:rPr>
        <w:t>季度实际监测水龙头点数</w:t>
      </w:r>
      <w:r w:rsidRPr="00221B7B">
        <w:rPr>
          <w:b/>
          <w:sz w:val="18"/>
          <w:szCs w:val="18"/>
        </w:rPr>
        <w:t>/</w:t>
      </w:r>
      <w:r w:rsidRPr="00221B7B">
        <w:rPr>
          <w:rFonts w:hint="eastAsia"/>
          <w:b/>
          <w:sz w:val="18"/>
          <w:szCs w:val="18"/>
        </w:rPr>
        <w:t>水龙头总点数抽检合格率</w:t>
      </w:r>
      <w:r w:rsidRPr="00221B7B">
        <w:rPr>
          <w:b/>
          <w:sz w:val="18"/>
          <w:szCs w:val="18"/>
        </w:rPr>
        <w:t>=</w:t>
      </w:r>
      <w:r w:rsidRPr="00221B7B">
        <w:rPr>
          <w:rFonts w:hint="eastAsia"/>
          <w:b/>
          <w:sz w:val="18"/>
          <w:szCs w:val="18"/>
        </w:rPr>
        <w:t>抽检水质合格的水龙头点数</w:t>
      </w:r>
      <w:r w:rsidRPr="00221B7B">
        <w:rPr>
          <w:b/>
          <w:sz w:val="18"/>
          <w:szCs w:val="18"/>
        </w:rPr>
        <w:t>/</w:t>
      </w:r>
      <w:r w:rsidRPr="00221B7B">
        <w:rPr>
          <w:rFonts w:hint="eastAsia"/>
          <w:b/>
          <w:sz w:val="18"/>
          <w:szCs w:val="18"/>
        </w:rPr>
        <w:t>季度实际抽检水龙头点数每次监测结果是否合格用单因子评价法评价</w:t>
      </w:r>
    </w:p>
    <w:p w:rsidR="00AD5F0A" w:rsidRPr="0005470F" w:rsidRDefault="00AD5F0A"/>
    <w:p w:rsidR="00AD5F0A" w:rsidRDefault="00AD5F0A"/>
    <w:p w:rsidR="00AD5F0A" w:rsidRDefault="00AD5F0A"/>
    <w:p w:rsidR="00AD5F0A" w:rsidRDefault="00AD5F0A"/>
    <w:p w:rsidR="00AD5F0A" w:rsidRDefault="00AD5F0A"/>
    <w:p w:rsidR="00AD5F0A" w:rsidRDefault="00AD5F0A"/>
    <w:p w:rsidR="00AD5F0A" w:rsidRDefault="00AD5F0A"/>
    <w:p w:rsidR="00AD5F0A" w:rsidRDefault="00AD5F0A"/>
    <w:p w:rsidR="00AD5F0A" w:rsidRDefault="00AD5F0A"/>
    <w:p w:rsidR="00AD5F0A" w:rsidRDefault="00AD5F0A"/>
    <w:p w:rsidR="00AD5F0A" w:rsidRDefault="00AD5F0A"/>
    <w:p w:rsidR="00C84BF4" w:rsidRDefault="00C84BF4"/>
    <w:p w:rsidR="00C84BF4" w:rsidRDefault="00C84BF4"/>
    <w:p w:rsidR="00C84BF4" w:rsidRDefault="00C84BF4"/>
    <w:p w:rsidR="00C84BF4" w:rsidRDefault="00C84BF4"/>
    <w:p w:rsidR="00C84BF4" w:rsidRDefault="00C84BF4"/>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C84BF4" w:rsidRDefault="00C84BF4"/>
    <w:p w:rsidR="00C84BF4" w:rsidRDefault="00C84BF4"/>
    <w:p w:rsidR="00536141" w:rsidRPr="00536141" w:rsidRDefault="00536141" w:rsidP="00536141">
      <w:pPr>
        <w:spacing w:line="500" w:lineRule="exact"/>
        <w:ind w:firstLineChars="200" w:firstLine="707"/>
        <w:jc w:val="center"/>
        <w:rPr>
          <w:rFonts w:ascii="Times New Roman" w:hAnsi="宋体"/>
          <w:b/>
          <w:spacing w:val="-4"/>
          <w:kern w:val="0"/>
          <w:sz w:val="36"/>
          <w:szCs w:val="36"/>
        </w:rPr>
      </w:pPr>
      <w:r w:rsidRPr="0065082F">
        <w:rPr>
          <w:rFonts w:ascii="Times New Roman" w:hAnsi="宋体" w:hint="eastAsia"/>
          <w:b/>
          <w:spacing w:val="-4"/>
          <w:kern w:val="0"/>
          <w:sz w:val="36"/>
          <w:szCs w:val="36"/>
        </w:rPr>
        <w:lastRenderedPageBreak/>
        <w:t>乌鲁木齐市</w:t>
      </w:r>
      <w:r w:rsidRPr="0065082F">
        <w:rPr>
          <w:rFonts w:ascii="Times New Roman" w:hAnsi="宋体" w:hint="eastAsia"/>
          <w:b/>
          <w:spacing w:val="-4"/>
          <w:kern w:val="0"/>
          <w:sz w:val="36"/>
          <w:szCs w:val="36"/>
        </w:rPr>
        <w:t>2016</w:t>
      </w:r>
      <w:r w:rsidRPr="0065082F">
        <w:rPr>
          <w:rFonts w:ascii="Times New Roman" w:hAnsi="宋体" w:hint="eastAsia"/>
          <w:b/>
          <w:spacing w:val="-4"/>
          <w:kern w:val="0"/>
          <w:sz w:val="36"/>
          <w:szCs w:val="36"/>
        </w:rPr>
        <w:t>年</w:t>
      </w:r>
      <w:r>
        <w:rPr>
          <w:rFonts w:ascii="Times New Roman" w:hAnsi="宋体" w:hint="eastAsia"/>
          <w:b/>
          <w:spacing w:val="-4"/>
          <w:kern w:val="0"/>
          <w:sz w:val="36"/>
          <w:szCs w:val="36"/>
        </w:rPr>
        <w:t>第</w:t>
      </w:r>
      <w:r>
        <w:rPr>
          <w:rFonts w:ascii="Times New Roman" w:hAnsi="宋体" w:hint="eastAsia"/>
          <w:b/>
          <w:spacing w:val="-4"/>
          <w:kern w:val="0"/>
          <w:sz w:val="36"/>
          <w:szCs w:val="36"/>
        </w:rPr>
        <w:t>二</w:t>
      </w:r>
      <w:r>
        <w:rPr>
          <w:rFonts w:ascii="Times New Roman" w:hAnsi="宋体" w:hint="eastAsia"/>
          <w:b/>
          <w:spacing w:val="-4"/>
          <w:kern w:val="0"/>
          <w:sz w:val="36"/>
          <w:szCs w:val="36"/>
        </w:rPr>
        <w:t>季度</w:t>
      </w:r>
      <w:r w:rsidRPr="00536141">
        <w:rPr>
          <w:rFonts w:ascii="Times New Roman" w:hAnsi="宋体" w:hint="eastAsia"/>
          <w:b/>
          <w:spacing w:val="-4"/>
          <w:kern w:val="0"/>
          <w:sz w:val="36"/>
          <w:szCs w:val="36"/>
        </w:rPr>
        <w:t>饮用水安全状况季度信息</w:t>
      </w:r>
    </w:p>
    <w:p w:rsidR="00AD5F0A" w:rsidRDefault="00536141" w:rsidP="00536141">
      <w:pPr>
        <w:spacing w:line="500" w:lineRule="exact"/>
        <w:ind w:firstLineChars="200" w:firstLine="546"/>
        <w:rPr>
          <w:rFonts w:ascii="Times New Roman" w:hAnsi="宋体"/>
          <w:b/>
          <w:spacing w:val="-4"/>
          <w:kern w:val="0"/>
          <w:sz w:val="28"/>
          <w:szCs w:val="28"/>
        </w:rPr>
      </w:pPr>
      <w:r>
        <w:rPr>
          <w:rFonts w:ascii="Times New Roman" w:hAnsi="宋体" w:hint="eastAsia"/>
          <w:b/>
          <w:spacing w:val="-4"/>
          <w:kern w:val="0"/>
          <w:sz w:val="28"/>
          <w:szCs w:val="28"/>
        </w:rPr>
        <w:t>一、</w:t>
      </w:r>
      <w:r w:rsidR="00AD5F0A" w:rsidRPr="00832125">
        <w:rPr>
          <w:rFonts w:ascii="Times New Roman" w:hAnsi="宋体"/>
          <w:b/>
          <w:spacing w:val="-4"/>
          <w:kern w:val="0"/>
          <w:sz w:val="28"/>
          <w:szCs w:val="28"/>
        </w:rPr>
        <w:t>监测情况</w:t>
      </w:r>
    </w:p>
    <w:p w:rsidR="00AD5F0A" w:rsidRDefault="00AD5F0A" w:rsidP="00AD5F0A">
      <w:pPr>
        <w:spacing w:line="500" w:lineRule="exact"/>
        <w:ind w:left="546"/>
        <w:rPr>
          <w:rFonts w:ascii="Times New Roman" w:hAnsi="宋体"/>
          <w:kern w:val="0"/>
          <w:sz w:val="28"/>
          <w:szCs w:val="28"/>
          <w:lang w:val="zh-CN"/>
        </w:rPr>
      </w:pPr>
      <w:r w:rsidRPr="001E0593">
        <w:rPr>
          <w:rFonts w:ascii="Times New Roman" w:hAnsi="宋体"/>
          <w:kern w:val="0"/>
          <w:sz w:val="28"/>
          <w:szCs w:val="28"/>
          <w:lang w:val="zh-CN"/>
        </w:rPr>
        <w:t>共监测</w:t>
      </w:r>
      <w:r w:rsidRPr="001E0593">
        <w:rPr>
          <w:rFonts w:ascii="Times New Roman" w:hAnsi="Times New Roman" w:hint="eastAsia"/>
          <w:kern w:val="0"/>
          <w:sz w:val="28"/>
          <w:szCs w:val="28"/>
        </w:rPr>
        <w:t>5</w:t>
      </w:r>
      <w:r w:rsidRPr="001E0593">
        <w:rPr>
          <w:rFonts w:ascii="Times New Roman" w:hAnsi="宋体"/>
          <w:kern w:val="0"/>
          <w:sz w:val="28"/>
          <w:szCs w:val="28"/>
          <w:lang w:val="zh-CN"/>
        </w:rPr>
        <w:t>个集中式饮用水源地，其中地下水饮用水源地</w:t>
      </w:r>
      <w:r w:rsidRPr="001E0593">
        <w:rPr>
          <w:rFonts w:ascii="Times New Roman" w:hAnsi="Times New Roman" w:hint="eastAsia"/>
          <w:kern w:val="0"/>
          <w:sz w:val="28"/>
          <w:szCs w:val="28"/>
        </w:rPr>
        <w:t>4</w:t>
      </w:r>
      <w:r w:rsidRPr="001E0593">
        <w:rPr>
          <w:rFonts w:ascii="Times New Roman" w:hAnsi="宋体"/>
          <w:kern w:val="0"/>
          <w:sz w:val="28"/>
          <w:szCs w:val="28"/>
          <w:lang w:val="zh-CN"/>
        </w:rPr>
        <w:t>个，地</w:t>
      </w:r>
    </w:p>
    <w:p w:rsidR="00AD5F0A" w:rsidRPr="001E0593" w:rsidRDefault="00AD5F0A" w:rsidP="00AD5F0A">
      <w:pPr>
        <w:spacing w:line="500" w:lineRule="exact"/>
        <w:rPr>
          <w:rFonts w:ascii="Times New Roman" w:hAnsi="Times New Roman"/>
          <w:kern w:val="0"/>
          <w:sz w:val="28"/>
          <w:szCs w:val="28"/>
          <w:lang w:val="zh-CN"/>
        </w:rPr>
      </w:pPr>
      <w:r w:rsidRPr="001E0593">
        <w:rPr>
          <w:rFonts w:ascii="Times New Roman" w:hAnsi="宋体"/>
          <w:kern w:val="0"/>
          <w:sz w:val="28"/>
          <w:szCs w:val="28"/>
          <w:lang w:val="zh-CN"/>
        </w:rPr>
        <w:t>表水饮用水源地</w:t>
      </w:r>
      <w:r w:rsidRPr="001E0593">
        <w:rPr>
          <w:rFonts w:ascii="Times New Roman" w:hAnsi="Times New Roman" w:hint="eastAsia"/>
          <w:kern w:val="0"/>
          <w:sz w:val="28"/>
          <w:szCs w:val="28"/>
        </w:rPr>
        <w:t>1</w:t>
      </w:r>
      <w:r w:rsidRPr="001E0593">
        <w:rPr>
          <w:rFonts w:ascii="Times New Roman" w:hAnsi="宋体"/>
          <w:kern w:val="0"/>
          <w:sz w:val="28"/>
          <w:szCs w:val="28"/>
          <w:lang w:val="zh-CN"/>
        </w:rPr>
        <w:t>个。</w:t>
      </w:r>
    </w:p>
    <w:p w:rsidR="00AD5F0A" w:rsidRPr="007647A4" w:rsidRDefault="00AD5F0A" w:rsidP="00AD5F0A">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1</w:t>
      </w:r>
      <w:r w:rsidRPr="007647A4">
        <w:rPr>
          <w:rFonts w:ascii="Times New Roman" w:hAnsi="Times New Roman"/>
          <w:b/>
          <w:kern w:val="0"/>
          <w:sz w:val="28"/>
          <w:szCs w:val="28"/>
          <w:lang w:val="zh-CN"/>
        </w:rPr>
        <w:t>、监测点位</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各集中式饮用水源地取样点位详见表</w:t>
      </w:r>
      <w:r w:rsidRPr="007647A4">
        <w:rPr>
          <w:rFonts w:ascii="Times New Roman" w:hAnsi="Times New Roman"/>
          <w:kern w:val="0"/>
          <w:sz w:val="28"/>
          <w:szCs w:val="28"/>
          <w:lang w:val="zh-CN"/>
        </w:rPr>
        <w:t>1</w:t>
      </w:r>
      <w:r w:rsidRPr="007647A4">
        <w:rPr>
          <w:rFonts w:ascii="Times New Roman" w:hAnsi="Times New Roman"/>
          <w:kern w:val="0"/>
          <w:sz w:val="28"/>
          <w:szCs w:val="28"/>
          <w:lang w:val="zh-CN"/>
        </w:rPr>
        <w:t>。</w:t>
      </w:r>
    </w:p>
    <w:p w:rsidR="00AD5F0A" w:rsidRPr="00A06C87" w:rsidRDefault="00AD5F0A" w:rsidP="00AD5F0A">
      <w:pPr>
        <w:widowControl/>
        <w:spacing w:line="500" w:lineRule="exact"/>
        <w:jc w:val="left"/>
        <w:rPr>
          <w:rFonts w:ascii="Times New Roman" w:hAnsi="Times New Roman"/>
          <w:color w:val="000000"/>
          <w:sz w:val="24"/>
          <w:szCs w:val="24"/>
        </w:rPr>
      </w:pPr>
      <w:r w:rsidRPr="00A06C87">
        <w:rPr>
          <w:rFonts w:ascii="Times New Roman" w:hAnsi="Times New Roman"/>
          <w:color w:val="000000"/>
          <w:sz w:val="24"/>
          <w:szCs w:val="24"/>
        </w:rPr>
        <w:t>表</w:t>
      </w:r>
      <w:r w:rsidRPr="00A06C87">
        <w:rPr>
          <w:rFonts w:ascii="Times New Roman" w:hAnsi="Times New Roman"/>
          <w:color w:val="000000"/>
          <w:sz w:val="24"/>
          <w:szCs w:val="24"/>
        </w:rPr>
        <w:t xml:space="preserve">1               </w:t>
      </w:r>
      <w:r w:rsidRPr="00A06C87">
        <w:rPr>
          <w:rFonts w:ascii="Times New Roman" w:hAnsi="Times New Roman"/>
          <w:color w:val="000000"/>
          <w:sz w:val="24"/>
          <w:szCs w:val="24"/>
        </w:rPr>
        <w:t>乌鲁木齐市饮用水源地监测点位明细表</w:t>
      </w:r>
    </w:p>
    <w:tbl>
      <w:tblPr>
        <w:tblW w:w="8984" w:type="dxa"/>
        <w:jc w:val="center"/>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96"/>
        <w:gridCol w:w="2478"/>
        <w:gridCol w:w="1534"/>
        <w:gridCol w:w="2268"/>
        <w:gridCol w:w="2008"/>
      </w:tblGrid>
      <w:tr w:rsidR="00AD5F0A" w:rsidRPr="00C82965" w:rsidTr="00176A96">
        <w:trPr>
          <w:trHeight w:val="305"/>
          <w:tblHeader/>
          <w:jc w:val="center"/>
        </w:trPr>
        <w:tc>
          <w:tcPr>
            <w:tcW w:w="696" w:type="dxa"/>
            <w:vMerge w:val="restart"/>
            <w:tcBorders>
              <w:top w:val="single" w:sz="12" w:space="0" w:color="auto"/>
            </w:tcBorders>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编号</w:t>
            </w:r>
          </w:p>
        </w:tc>
        <w:tc>
          <w:tcPr>
            <w:tcW w:w="2478" w:type="dxa"/>
            <w:vMerge w:val="restart"/>
            <w:tcBorders>
              <w:top w:val="single" w:sz="12" w:space="0" w:color="auto"/>
            </w:tcBorders>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名称</w:t>
            </w:r>
          </w:p>
        </w:tc>
        <w:tc>
          <w:tcPr>
            <w:tcW w:w="1534" w:type="dxa"/>
            <w:vMerge w:val="restart"/>
            <w:tcBorders>
              <w:top w:val="single" w:sz="12" w:space="0" w:color="auto"/>
            </w:tcBorders>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水源地类型</w:t>
            </w:r>
          </w:p>
        </w:tc>
        <w:tc>
          <w:tcPr>
            <w:tcW w:w="4276" w:type="dxa"/>
            <w:gridSpan w:val="2"/>
            <w:tcBorders>
              <w:top w:val="single" w:sz="12" w:space="0" w:color="auto"/>
            </w:tcBorders>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地理位置</w:t>
            </w:r>
          </w:p>
        </w:tc>
      </w:tr>
      <w:tr w:rsidR="00AD5F0A" w:rsidRPr="00C82965" w:rsidTr="00176A96">
        <w:trPr>
          <w:trHeight w:val="305"/>
          <w:tblHeader/>
          <w:jc w:val="center"/>
        </w:trPr>
        <w:tc>
          <w:tcPr>
            <w:tcW w:w="696" w:type="dxa"/>
            <w:vMerge/>
            <w:vAlign w:val="center"/>
          </w:tcPr>
          <w:p w:rsidR="00AD5F0A" w:rsidRPr="00C82965" w:rsidRDefault="00AD5F0A" w:rsidP="00176A96">
            <w:pPr>
              <w:pStyle w:val="a5"/>
              <w:spacing w:line="400" w:lineRule="exact"/>
              <w:rPr>
                <w:rFonts w:ascii="Times New Roman" w:hAnsi="Times New Roman"/>
                <w:color w:val="000000"/>
                <w:szCs w:val="21"/>
              </w:rPr>
            </w:pPr>
          </w:p>
        </w:tc>
        <w:tc>
          <w:tcPr>
            <w:tcW w:w="2478" w:type="dxa"/>
            <w:vMerge/>
            <w:vAlign w:val="center"/>
          </w:tcPr>
          <w:p w:rsidR="00AD5F0A" w:rsidRPr="00C82965" w:rsidRDefault="00AD5F0A" w:rsidP="00176A96">
            <w:pPr>
              <w:pStyle w:val="a5"/>
              <w:spacing w:line="400" w:lineRule="exact"/>
              <w:rPr>
                <w:rFonts w:ascii="Times New Roman" w:hAnsi="Times New Roman"/>
                <w:color w:val="000000"/>
                <w:szCs w:val="21"/>
              </w:rPr>
            </w:pPr>
          </w:p>
        </w:tc>
        <w:tc>
          <w:tcPr>
            <w:tcW w:w="1534" w:type="dxa"/>
            <w:vMerge/>
            <w:vAlign w:val="center"/>
          </w:tcPr>
          <w:p w:rsidR="00AD5F0A" w:rsidRPr="00C82965" w:rsidRDefault="00AD5F0A" w:rsidP="00176A96">
            <w:pPr>
              <w:pStyle w:val="a5"/>
              <w:spacing w:line="400" w:lineRule="exact"/>
              <w:rPr>
                <w:rFonts w:ascii="Times New Roman" w:hAnsi="Times New Roman"/>
                <w:color w:val="000000"/>
                <w:szCs w:val="21"/>
              </w:rPr>
            </w:pPr>
          </w:p>
        </w:tc>
        <w:tc>
          <w:tcPr>
            <w:tcW w:w="2268"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东经</w:t>
            </w:r>
            <w:r w:rsidRPr="00C82965">
              <w:rPr>
                <w:rFonts w:ascii="Times New Roman" w:hAnsi="Times New Roman"/>
                <w:color w:val="000000"/>
                <w:szCs w:val="21"/>
              </w:rPr>
              <w:t>(°)</w:t>
            </w:r>
          </w:p>
        </w:tc>
        <w:tc>
          <w:tcPr>
            <w:tcW w:w="2008"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北纬</w:t>
            </w:r>
            <w:r w:rsidRPr="00C82965">
              <w:rPr>
                <w:rFonts w:ascii="Times New Roman" w:hAnsi="Times New Roman"/>
                <w:color w:val="000000"/>
                <w:szCs w:val="21"/>
              </w:rPr>
              <w:t>(°)</w:t>
            </w:r>
          </w:p>
        </w:tc>
      </w:tr>
      <w:tr w:rsidR="00AD5F0A" w:rsidRPr="00C82965" w:rsidTr="00176A96">
        <w:trPr>
          <w:cantSplit/>
          <w:trHeight w:val="305"/>
          <w:jc w:val="center"/>
        </w:trPr>
        <w:tc>
          <w:tcPr>
            <w:tcW w:w="696"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41</w:t>
            </w:r>
          </w:p>
        </w:tc>
        <w:tc>
          <w:tcPr>
            <w:tcW w:w="2478" w:type="dxa"/>
            <w:vAlign w:val="center"/>
          </w:tcPr>
          <w:p w:rsidR="00AD5F0A" w:rsidRPr="00C82965" w:rsidRDefault="00AD5F0A" w:rsidP="00C84BF4">
            <w:pPr>
              <w:pStyle w:val="a5"/>
              <w:spacing w:line="400" w:lineRule="exact"/>
              <w:rPr>
                <w:rFonts w:ascii="Times New Roman" w:hAnsi="Times New Roman"/>
                <w:color w:val="000000"/>
                <w:szCs w:val="21"/>
              </w:rPr>
            </w:pPr>
            <w:proofErr w:type="gramStart"/>
            <w:r w:rsidRPr="00C82965">
              <w:rPr>
                <w:rFonts w:ascii="Times New Roman" w:hAnsi="Times New Roman"/>
                <w:color w:val="000000"/>
                <w:szCs w:val="21"/>
              </w:rPr>
              <w:t>三屯碑</w:t>
            </w:r>
            <w:proofErr w:type="gramEnd"/>
            <w:r w:rsidRPr="00C82965">
              <w:rPr>
                <w:rFonts w:ascii="Times New Roman" w:hAnsi="Times New Roman"/>
                <w:color w:val="000000"/>
                <w:szCs w:val="21"/>
              </w:rPr>
              <w:t>-</w:t>
            </w:r>
            <w:r w:rsidRPr="00C82965">
              <w:rPr>
                <w:rFonts w:ascii="Times New Roman" w:hAnsi="Times New Roman"/>
                <w:color w:val="000000"/>
                <w:szCs w:val="21"/>
              </w:rPr>
              <w:t>燕儿</w:t>
            </w:r>
            <w:proofErr w:type="gramStart"/>
            <w:r w:rsidRPr="00C82965">
              <w:rPr>
                <w:rFonts w:ascii="Times New Roman" w:hAnsi="Times New Roman"/>
                <w:color w:val="000000"/>
                <w:szCs w:val="21"/>
              </w:rPr>
              <w:t>窝</w:t>
            </w:r>
            <w:proofErr w:type="gramEnd"/>
            <w:r w:rsidRPr="00C82965">
              <w:rPr>
                <w:rFonts w:ascii="Times New Roman" w:hAnsi="Times New Roman"/>
                <w:color w:val="000000"/>
                <w:szCs w:val="21"/>
              </w:rPr>
              <w:t>水源地</w:t>
            </w:r>
          </w:p>
        </w:tc>
        <w:tc>
          <w:tcPr>
            <w:tcW w:w="1534" w:type="dxa"/>
            <w:vAlign w:val="center"/>
          </w:tcPr>
          <w:p w:rsidR="00AD5F0A" w:rsidRPr="00C82965" w:rsidRDefault="00AD5F0A" w:rsidP="00176A96">
            <w:pPr>
              <w:spacing w:line="400" w:lineRule="exact"/>
              <w:jc w:val="center"/>
              <w:rPr>
                <w:rFonts w:ascii="Times New Roman" w:hAnsi="Times New Roman"/>
                <w:szCs w:val="21"/>
              </w:rPr>
            </w:pPr>
            <w:r w:rsidRPr="00C82965">
              <w:rPr>
                <w:rFonts w:ascii="Times New Roman" w:hAnsi="Times New Roman"/>
                <w:color w:val="000000"/>
                <w:szCs w:val="21"/>
              </w:rPr>
              <w:t>地下水</w:t>
            </w:r>
          </w:p>
        </w:tc>
        <w:tc>
          <w:tcPr>
            <w:tcW w:w="226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87.600000 </w:t>
            </w:r>
          </w:p>
        </w:tc>
        <w:tc>
          <w:tcPr>
            <w:tcW w:w="200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43.716667 </w:t>
            </w:r>
          </w:p>
        </w:tc>
      </w:tr>
      <w:tr w:rsidR="00AD5F0A" w:rsidRPr="00C82965" w:rsidTr="00176A96">
        <w:trPr>
          <w:cantSplit/>
          <w:trHeight w:val="305"/>
          <w:jc w:val="center"/>
        </w:trPr>
        <w:tc>
          <w:tcPr>
            <w:tcW w:w="696"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46</w:t>
            </w:r>
          </w:p>
        </w:tc>
        <w:tc>
          <w:tcPr>
            <w:tcW w:w="2478" w:type="dxa"/>
            <w:vAlign w:val="center"/>
          </w:tcPr>
          <w:p w:rsidR="00AD5F0A" w:rsidRPr="00C82965" w:rsidRDefault="00AD5F0A" w:rsidP="00C84BF4">
            <w:pPr>
              <w:pStyle w:val="a5"/>
              <w:spacing w:line="400" w:lineRule="exact"/>
              <w:rPr>
                <w:rFonts w:ascii="Times New Roman" w:hAnsi="Times New Roman"/>
                <w:color w:val="000000"/>
                <w:szCs w:val="21"/>
              </w:rPr>
            </w:pPr>
            <w:r w:rsidRPr="00C82965">
              <w:rPr>
                <w:rFonts w:ascii="Times New Roman" w:hAnsi="Times New Roman"/>
                <w:color w:val="000000"/>
                <w:szCs w:val="21"/>
              </w:rPr>
              <w:t>柴北水源地</w:t>
            </w:r>
          </w:p>
        </w:tc>
        <w:tc>
          <w:tcPr>
            <w:tcW w:w="1534" w:type="dxa"/>
            <w:vAlign w:val="center"/>
          </w:tcPr>
          <w:p w:rsidR="00AD5F0A" w:rsidRPr="00C82965" w:rsidRDefault="00AD5F0A" w:rsidP="00176A96">
            <w:pPr>
              <w:spacing w:line="400" w:lineRule="exact"/>
              <w:jc w:val="center"/>
              <w:rPr>
                <w:rFonts w:ascii="Times New Roman" w:hAnsi="Times New Roman"/>
                <w:szCs w:val="21"/>
              </w:rPr>
            </w:pPr>
            <w:r w:rsidRPr="00C82965">
              <w:rPr>
                <w:rFonts w:ascii="Times New Roman" w:hAnsi="Times New Roman"/>
                <w:color w:val="000000"/>
                <w:szCs w:val="21"/>
              </w:rPr>
              <w:t>地下水</w:t>
            </w:r>
          </w:p>
        </w:tc>
        <w:tc>
          <w:tcPr>
            <w:tcW w:w="226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87.583333 </w:t>
            </w:r>
          </w:p>
        </w:tc>
        <w:tc>
          <w:tcPr>
            <w:tcW w:w="200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43.533333 </w:t>
            </w:r>
          </w:p>
        </w:tc>
      </w:tr>
      <w:tr w:rsidR="00AD5F0A" w:rsidRPr="00C82965" w:rsidTr="00176A96">
        <w:trPr>
          <w:cantSplit/>
          <w:trHeight w:val="305"/>
          <w:jc w:val="center"/>
        </w:trPr>
        <w:tc>
          <w:tcPr>
            <w:tcW w:w="696"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47</w:t>
            </w:r>
          </w:p>
        </w:tc>
        <w:tc>
          <w:tcPr>
            <w:tcW w:w="2478" w:type="dxa"/>
            <w:vAlign w:val="center"/>
          </w:tcPr>
          <w:p w:rsidR="00AD5F0A" w:rsidRPr="00C82965" w:rsidRDefault="00AD5F0A" w:rsidP="00C84BF4">
            <w:pPr>
              <w:pStyle w:val="a5"/>
              <w:spacing w:line="400" w:lineRule="exact"/>
              <w:rPr>
                <w:rFonts w:ascii="Times New Roman" w:hAnsi="Times New Roman"/>
                <w:color w:val="000000"/>
                <w:szCs w:val="21"/>
              </w:rPr>
            </w:pPr>
            <w:r w:rsidRPr="00C82965">
              <w:rPr>
                <w:rFonts w:ascii="Times New Roman" w:hAnsi="Times New Roman"/>
                <w:color w:val="000000"/>
                <w:szCs w:val="21"/>
              </w:rPr>
              <w:t>柴西水源地</w:t>
            </w:r>
          </w:p>
        </w:tc>
        <w:tc>
          <w:tcPr>
            <w:tcW w:w="1534" w:type="dxa"/>
            <w:vAlign w:val="center"/>
          </w:tcPr>
          <w:p w:rsidR="00AD5F0A" w:rsidRPr="00C82965" w:rsidRDefault="00AD5F0A" w:rsidP="00176A96">
            <w:pPr>
              <w:spacing w:line="400" w:lineRule="exact"/>
              <w:jc w:val="center"/>
              <w:rPr>
                <w:rFonts w:ascii="Times New Roman" w:hAnsi="Times New Roman"/>
                <w:szCs w:val="21"/>
              </w:rPr>
            </w:pPr>
            <w:r w:rsidRPr="00C82965">
              <w:rPr>
                <w:rFonts w:ascii="Times New Roman" w:hAnsi="Times New Roman"/>
                <w:color w:val="000000"/>
                <w:szCs w:val="21"/>
              </w:rPr>
              <w:t>地下水</w:t>
            </w:r>
          </w:p>
        </w:tc>
        <w:tc>
          <w:tcPr>
            <w:tcW w:w="226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87.766667 </w:t>
            </w:r>
          </w:p>
        </w:tc>
        <w:tc>
          <w:tcPr>
            <w:tcW w:w="200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43.716667 </w:t>
            </w:r>
          </w:p>
        </w:tc>
      </w:tr>
      <w:tr w:rsidR="00AD5F0A" w:rsidRPr="00C82965" w:rsidTr="00176A96">
        <w:trPr>
          <w:cantSplit/>
          <w:trHeight w:val="305"/>
          <w:jc w:val="center"/>
        </w:trPr>
        <w:tc>
          <w:tcPr>
            <w:tcW w:w="696"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48</w:t>
            </w:r>
          </w:p>
        </w:tc>
        <w:tc>
          <w:tcPr>
            <w:tcW w:w="2478" w:type="dxa"/>
            <w:vAlign w:val="center"/>
          </w:tcPr>
          <w:p w:rsidR="00AD5F0A" w:rsidRPr="00C82965" w:rsidRDefault="00AD5F0A" w:rsidP="00C84BF4">
            <w:pPr>
              <w:pStyle w:val="a5"/>
              <w:spacing w:line="400" w:lineRule="exact"/>
              <w:rPr>
                <w:rFonts w:ascii="Times New Roman" w:hAnsi="Times New Roman"/>
                <w:color w:val="000000"/>
                <w:szCs w:val="21"/>
              </w:rPr>
            </w:pPr>
            <w:r w:rsidRPr="00C82965">
              <w:rPr>
                <w:rFonts w:ascii="Times New Roman" w:hAnsi="Times New Roman"/>
                <w:color w:val="000000"/>
                <w:szCs w:val="21"/>
              </w:rPr>
              <w:t>乌拉泊水库水源地</w:t>
            </w:r>
          </w:p>
        </w:tc>
        <w:tc>
          <w:tcPr>
            <w:tcW w:w="1534"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地表水</w:t>
            </w:r>
          </w:p>
        </w:tc>
        <w:tc>
          <w:tcPr>
            <w:tcW w:w="226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87.650000 </w:t>
            </w:r>
          </w:p>
        </w:tc>
        <w:tc>
          <w:tcPr>
            <w:tcW w:w="200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43.650000</w:t>
            </w:r>
          </w:p>
        </w:tc>
      </w:tr>
      <w:tr w:rsidR="00AD5F0A" w:rsidRPr="00C82965" w:rsidTr="00176A96">
        <w:trPr>
          <w:cantSplit/>
          <w:trHeight w:val="305"/>
          <w:jc w:val="center"/>
        </w:trPr>
        <w:tc>
          <w:tcPr>
            <w:tcW w:w="696"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49</w:t>
            </w:r>
          </w:p>
        </w:tc>
        <w:tc>
          <w:tcPr>
            <w:tcW w:w="2478" w:type="dxa"/>
            <w:vAlign w:val="center"/>
          </w:tcPr>
          <w:p w:rsidR="00AD5F0A" w:rsidRPr="00C82965" w:rsidRDefault="00AD5F0A" w:rsidP="00C84BF4">
            <w:pPr>
              <w:pStyle w:val="a5"/>
              <w:spacing w:line="400" w:lineRule="exact"/>
              <w:rPr>
                <w:rFonts w:ascii="Times New Roman" w:hAnsi="Times New Roman"/>
                <w:color w:val="000000"/>
                <w:szCs w:val="21"/>
              </w:rPr>
            </w:pPr>
            <w:r w:rsidRPr="00C82965">
              <w:rPr>
                <w:rFonts w:ascii="Times New Roman" w:hAnsi="Times New Roman"/>
                <w:color w:val="000000"/>
                <w:szCs w:val="21"/>
              </w:rPr>
              <w:t>西山水源地</w:t>
            </w:r>
          </w:p>
        </w:tc>
        <w:tc>
          <w:tcPr>
            <w:tcW w:w="1534" w:type="dxa"/>
            <w:vAlign w:val="center"/>
          </w:tcPr>
          <w:p w:rsidR="00AD5F0A" w:rsidRPr="00C82965" w:rsidRDefault="00AD5F0A" w:rsidP="00176A96">
            <w:pPr>
              <w:pStyle w:val="a5"/>
              <w:spacing w:line="400" w:lineRule="exact"/>
              <w:rPr>
                <w:rFonts w:ascii="Times New Roman" w:hAnsi="Times New Roman"/>
                <w:color w:val="000000"/>
                <w:szCs w:val="21"/>
              </w:rPr>
            </w:pPr>
            <w:r w:rsidRPr="00C82965">
              <w:rPr>
                <w:rFonts w:ascii="Times New Roman" w:hAnsi="Times New Roman"/>
                <w:color w:val="000000"/>
                <w:szCs w:val="21"/>
              </w:rPr>
              <w:t>地下水</w:t>
            </w:r>
          </w:p>
        </w:tc>
        <w:tc>
          <w:tcPr>
            <w:tcW w:w="226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87.433333 </w:t>
            </w:r>
          </w:p>
        </w:tc>
        <w:tc>
          <w:tcPr>
            <w:tcW w:w="2008" w:type="dxa"/>
            <w:vAlign w:val="center"/>
          </w:tcPr>
          <w:p w:rsidR="00AD5F0A" w:rsidRPr="00C82965" w:rsidRDefault="00AD5F0A" w:rsidP="00176A96">
            <w:pPr>
              <w:spacing w:line="400" w:lineRule="exact"/>
              <w:jc w:val="center"/>
              <w:rPr>
                <w:rFonts w:ascii="Times New Roman" w:hAnsi="Times New Roman"/>
                <w:color w:val="000000"/>
                <w:szCs w:val="21"/>
              </w:rPr>
            </w:pPr>
            <w:r w:rsidRPr="00C82965">
              <w:rPr>
                <w:rFonts w:ascii="Times New Roman" w:hAnsi="Times New Roman"/>
                <w:color w:val="000000"/>
                <w:szCs w:val="21"/>
              </w:rPr>
              <w:t xml:space="preserve">43.900000 </w:t>
            </w:r>
          </w:p>
        </w:tc>
      </w:tr>
    </w:tbl>
    <w:p w:rsidR="00AD5F0A" w:rsidRPr="007647A4" w:rsidRDefault="00AD5F0A" w:rsidP="00AD5F0A">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2</w:t>
      </w:r>
      <w:r w:rsidRPr="007647A4">
        <w:rPr>
          <w:rFonts w:ascii="Times New Roman" w:hAnsi="Times New Roman"/>
          <w:b/>
          <w:kern w:val="0"/>
          <w:sz w:val="28"/>
          <w:szCs w:val="28"/>
          <w:lang w:val="zh-CN"/>
        </w:rPr>
        <w:t>、监测项目</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集中式饮用水源地水质监测项目详见表</w:t>
      </w:r>
      <w:r w:rsidRPr="007647A4">
        <w:rPr>
          <w:rFonts w:ascii="Times New Roman" w:hAnsi="Times New Roman"/>
          <w:kern w:val="0"/>
          <w:sz w:val="28"/>
          <w:szCs w:val="28"/>
          <w:lang w:val="zh-CN"/>
        </w:rPr>
        <w:t>2</w:t>
      </w:r>
      <w:r w:rsidRPr="007647A4">
        <w:rPr>
          <w:rFonts w:ascii="Times New Roman" w:hAnsi="Times New Roman"/>
          <w:kern w:val="0"/>
          <w:sz w:val="28"/>
          <w:szCs w:val="28"/>
          <w:lang w:val="zh-CN"/>
        </w:rPr>
        <w:t>。</w:t>
      </w:r>
    </w:p>
    <w:p w:rsidR="00AD5F0A" w:rsidRPr="00A06C87" w:rsidRDefault="00AD5F0A" w:rsidP="00AD5F0A">
      <w:pPr>
        <w:widowControl/>
        <w:spacing w:line="500" w:lineRule="exact"/>
        <w:jc w:val="left"/>
        <w:rPr>
          <w:rFonts w:ascii="Times New Roman" w:hAnsi="Times New Roman"/>
          <w:color w:val="000000"/>
          <w:sz w:val="24"/>
          <w:szCs w:val="24"/>
        </w:rPr>
      </w:pPr>
      <w:r w:rsidRPr="00A06C87">
        <w:rPr>
          <w:rFonts w:ascii="Times New Roman" w:hAnsi="Times New Roman"/>
          <w:color w:val="000000"/>
          <w:sz w:val="24"/>
          <w:szCs w:val="24"/>
        </w:rPr>
        <w:t>表</w:t>
      </w:r>
      <w:r w:rsidRPr="00A06C87">
        <w:rPr>
          <w:rFonts w:ascii="Times New Roman" w:hAnsi="Times New Roman"/>
          <w:color w:val="000000"/>
          <w:sz w:val="24"/>
          <w:szCs w:val="24"/>
        </w:rPr>
        <w:t xml:space="preserve">2               </w:t>
      </w:r>
      <w:r w:rsidRPr="00A06C87">
        <w:rPr>
          <w:rFonts w:ascii="Times New Roman" w:hAnsi="Times New Roman"/>
          <w:color w:val="000000"/>
          <w:sz w:val="24"/>
          <w:szCs w:val="24"/>
        </w:rPr>
        <w:t>乌鲁木齐市饮用水源地水质监测项目</w:t>
      </w:r>
    </w:p>
    <w:tbl>
      <w:tblPr>
        <w:tblW w:w="5000" w:type="pct"/>
        <w:tblLayout w:type="fixed"/>
        <w:tblLook w:val="04A0" w:firstRow="1" w:lastRow="0" w:firstColumn="1" w:lastColumn="0" w:noHBand="0" w:noVBand="1"/>
      </w:tblPr>
      <w:tblGrid>
        <w:gridCol w:w="1195"/>
        <w:gridCol w:w="7327"/>
      </w:tblGrid>
      <w:tr w:rsidR="00AD5F0A" w:rsidRPr="00C82965" w:rsidTr="00176A96">
        <w:trPr>
          <w:trHeight w:val="285"/>
        </w:trPr>
        <w:tc>
          <w:tcPr>
            <w:tcW w:w="701" w:type="pct"/>
            <w:tcBorders>
              <w:top w:val="single" w:sz="12" w:space="0" w:color="auto"/>
              <w:bottom w:val="single" w:sz="4" w:space="0" w:color="auto"/>
              <w:right w:val="single" w:sz="4" w:space="0" w:color="auto"/>
            </w:tcBorders>
            <w:shd w:val="clear" w:color="auto" w:fill="auto"/>
            <w:noWrap/>
            <w:vAlign w:val="center"/>
            <w:hideMark/>
          </w:tcPr>
          <w:p w:rsidR="00AD5F0A" w:rsidRPr="00C82965" w:rsidRDefault="00AD5F0A" w:rsidP="00176A96">
            <w:pPr>
              <w:widowControl/>
              <w:jc w:val="center"/>
              <w:rPr>
                <w:rFonts w:ascii="Times New Roman" w:hAnsi="Times New Roman"/>
                <w:kern w:val="0"/>
                <w:szCs w:val="21"/>
              </w:rPr>
            </w:pPr>
            <w:r w:rsidRPr="00C82965">
              <w:rPr>
                <w:rFonts w:ascii="Times New Roman" w:hAnsi="Times New Roman"/>
                <w:kern w:val="0"/>
                <w:szCs w:val="21"/>
              </w:rPr>
              <w:t>集中式生活饮用水源</w:t>
            </w:r>
          </w:p>
        </w:tc>
        <w:tc>
          <w:tcPr>
            <w:tcW w:w="4299" w:type="pct"/>
            <w:tcBorders>
              <w:top w:val="single" w:sz="12" w:space="0" w:color="auto"/>
              <w:left w:val="nil"/>
              <w:bottom w:val="single" w:sz="4" w:space="0" w:color="auto"/>
            </w:tcBorders>
            <w:shd w:val="clear" w:color="auto" w:fill="auto"/>
            <w:noWrap/>
            <w:vAlign w:val="center"/>
            <w:hideMark/>
          </w:tcPr>
          <w:p w:rsidR="00AD5F0A" w:rsidRPr="00C82965" w:rsidRDefault="00AD5F0A" w:rsidP="00176A96">
            <w:pPr>
              <w:widowControl/>
              <w:jc w:val="center"/>
              <w:rPr>
                <w:rFonts w:ascii="Times New Roman" w:hAnsi="Times New Roman"/>
                <w:kern w:val="0"/>
                <w:szCs w:val="21"/>
              </w:rPr>
            </w:pPr>
            <w:r w:rsidRPr="00C82965">
              <w:rPr>
                <w:rFonts w:ascii="Times New Roman" w:hAnsi="Times New Roman"/>
                <w:kern w:val="0"/>
                <w:szCs w:val="21"/>
              </w:rPr>
              <w:t>监测项目</w:t>
            </w:r>
          </w:p>
        </w:tc>
      </w:tr>
      <w:tr w:rsidR="00AD5F0A" w:rsidRPr="00C82965" w:rsidTr="00176A96">
        <w:trPr>
          <w:trHeight w:val="285"/>
        </w:trPr>
        <w:tc>
          <w:tcPr>
            <w:tcW w:w="701" w:type="pct"/>
            <w:tcBorders>
              <w:top w:val="single" w:sz="4" w:space="0" w:color="auto"/>
              <w:bottom w:val="single" w:sz="4" w:space="0" w:color="auto"/>
              <w:right w:val="single" w:sz="4" w:space="0" w:color="auto"/>
            </w:tcBorders>
            <w:shd w:val="clear" w:color="auto" w:fill="auto"/>
            <w:noWrap/>
            <w:vAlign w:val="center"/>
            <w:hideMark/>
          </w:tcPr>
          <w:p w:rsidR="00AD5F0A" w:rsidRPr="00C82965" w:rsidRDefault="00AD5F0A" w:rsidP="00176A96">
            <w:pPr>
              <w:widowControl/>
              <w:jc w:val="center"/>
              <w:rPr>
                <w:rFonts w:ascii="Times New Roman" w:hAnsi="Times New Roman"/>
                <w:kern w:val="0"/>
                <w:szCs w:val="21"/>
              </w:rPr>
            </w:pPr>
            <w:r w:rsidRPr="00C82965">
              <w:rPr>
                <w:rFonts w:ascii="Times New Roman" w:hAnsi="Times New Roman"/>
                <w:kern w:val="0"/>
                <w:szCs w:val="21"/>
              </w:rPr>
              <w:t>地下水</w:t>
            </w:r>
          </w:p>
          <w:p w:rsidR="00AD5F0A" w:rsidRPr="00C82965" w:rsidRDefault="00AD5F0A" w:rsidP="00176A96">
            <w:pPr>
              <w:widowControl/>
              <w:jc w:val="center"/>
              <w:rPr>
                <w:rFonts w:ascii="Times New Roman" w:hAnsi="Times New Roman"/>
                <w:kern w:val="0"/>
                <w:szCs w:val="21"/>
              </w:rPr>
            </w:pPr>
            <w:r w:rsidRPr="00C82965">
              <w:rPr>
                <w:rFonts w:ascii="Times New Roman" w:hAnsi="Times New Roman"/>
                <w:kern w:val="0"/>
                <w:szCs w:val="21"/>
              </w:rPr>
              <w:t>饮用水源</w:t>
            </w:r>
          </w:p>
        </w:tc>
        <w:tc>
          <w:tcPr>
            <w:tcW w:w="4299" w:type="pct"/>
            <w:tcBorders>
              <w:top w:val="nil"/>
              <w:left w:val="nil"/>
              <w:bottom w:val="single" w:sz="4" w:space="0" w:color="auto"/>
            </w:tcBorders>
            <w:shd w:val="clear" w:color="auto" w:fill="auto"/>
            <w:noWrap/>
            <w:vAlign w:val="center"/>
            <w:hideMark/>
          </w:tcPr>
          <w:p w:rsidR="00AD5F0A" w:rsidRPr="00C82965" w:rsidRDefault="00AD5F0A" w:rsidP="00176A96">
            <w:pPr>
              <w:widowControl/>
              <w:jc w:val="left"/>
              <w:rPr>
                <w:rFonts w:ascii="Times New Roman" w:hAnsi="Times New Roman"/>
                <w:kern w:val="0"/>
                <w:szCs w:val="21"/>
              </w:rPr>
            </w:pPr>
            <w:r w:rsidRPr="00C82965">
              <w:rPr>
                <w:rFonts w:ascii="Times New Roman" w:hAnsi="Times New Roman"/>
                <w:kern w:val="0"/>
                <w:szCs w:val="21"/>
              </w:rPr>
              <w:t>pH</w:t>
            </w:r>
            <w:r w:rsidRPr="00C82965">
              <w:rPr>
                <w:rFonts w:ascii="Times New Roman" w:hAnsi="Times New Roman"/>
                <w:kern w:val="0"/>
                <w:szCs w:val="21"/>
              </w:rPr>
              <w:t>值、总硬度、硫酸盐、氯化物、高锰酸盐指数、氨氮、氟化物、总大肠菌群、挥发</w:t>
            </w:r>
            <w:proofErr w:type="gramStart"/>
            <w:r w:rsidRPr="00C82965">
              <w:rPr>
                <w:rFonts w:ascii="Times New Roman" w:hAnsi="Times New Roman"/>
                <w:kern w:val="0"/>
                <w:szCs w:val="21"/>
              </w:rPr>
              <w:t>酚</w:t>
            </w:r>
            <w:proofErr w:type="gramEnd"/>
            <w:r w:rsidRPr="00C82965">
              <w:rPr>
                <w:rFonts w:ascii="Times New Roman" w:hAnsi="Times New Roman"/>
                <w:kern w:val="0"/>
                <w:szCs w:val="21"/>
              </w:rPr>
              <w:t>、硝酸盐氮、亚硝酸盐氮、锰、铁、铜、锌、阴离子表面活性剂、氰化物、汞、砷、硒、镉、六价铬、铅、溶解性总固体（</w:t>
            </w:r>
            <w:r w:rsidRPr="00C82965">
              <w:rPr>
                <w:rFonts w:ascii="Times New Roman" w:hAnsi="Times New Roman"/>
                <w:kern w:val="0"/>
                <w:szCs w:val="21"/>
              </w:rPr>
              <w:t>24</w:t>
            </w:r>
            <w:r w:rsidRPr="00C82965">
              <w:rPr>
                <w:rFonts w:ascii="Times New Roman" w:hAnsi="Times New Roman"/>
                <w:kern w:val="0"/>
                <w:szCs w:val="21"/>
              </w:rPr>
              <w:t>项）</w:t>
            </w:r>
          </w:p>
        </w:tc>
      </w:tr>
      <w:tr w:rsidR="00AD5F0A" w:rsidRPr="00C82965" w:rsidTr="00176A96">
        <w:trPr>
          <w:trHeight w:val="944"/>
        </w:trPr>
        <w:tc>
          <w:tcPr>
            <w:tcW w:w="701" w:type="pct"/>
            <w:vMerge w:val="restart"/>
            <w:tcBorders>
              <w:top w:val="single" w:sz="4" w:space="0" w:color="auto"/>
              <w:bottom w:val="single" w:sz="4" w:space="0" w:color="auto"/>
              <w:right w:val="single" w:sz="4" w:space="0" w:color="auto"/>
            </w:tcBorders>
            <w:shd w:val="clear" w:color="auto" w:fill="auto"/>
            <w:noWrap/>
            <w:vAlign w:val="center"/>
            <w:hideMark/>
          </w:tcPr>
          <w:p w:rsidR="00AD5F0A" w:rsidRPr="00C82965" w:rsidRDefault="00AD5F0A" w:rsidP="00176A96">
            <w:pPr>
              <w:widowControl/>
              <w:jc w:val="center"/>
              <w:rPr>
                <w:rFonts w:ascii="Times New Roman" w:hAnsi="Times New Roman"/>
                <w:kern w:val="0"/>
                <w:szCs w:val="21"/>
              </w:rPr>
            </w:pPr>
            <w:r w:rsidRPr="00C82965">
              <w:rPr>
                <w:rFonts w:ascii="Times New Roman" w:hAnsi="Times New Roman"/>
                <w:kern w:val="0"/>
                <w:szCs w:val="21"/>
              </w:rPr>
              <w:t>地表水</w:t>
            </w:r>
          </w:p>
          <w:p w:rsidR="00AD5F0A" w:rsidRPr="00C82965" w:rsidRDefault="00AD5F0A" w:rsidP="00176A96">
            <w:pPr>
              <w:widowControl/>
              <w:jc w:val="center"/>
              <w:rPr>
                <w:rFonts w:ascii="Times New Roman" w:hAnsi="Times New Roman"/>
                <w:kern w:val="0"/>
                <w:szCs w:val="21"/>
              </w:rPr>
            </w:pPr>
            <w:r w:rsidRPr="00C82965">
              <w:rPr>
                <w:rFonts w:ascii="Times New Roman" w:hAnsi="Times New Roman"/>
                <w:kern w:val="0"/>
                <w:szCs w:val="21"/>
              </w:rPr>
              <w:t>饮用水源</w:t>
            </w:r>
          </w:p>
        </w:tc>
        <w:tc>
          <w:tcPr>
            <w:tcW w:w="4299" w:type="pct"/>
            <w:tcBorders>
              <w:top w:val="nil"/>
              <w:left w:val="nil"/>
            </w:tcBorders>
            <w:shd w:val="clear" w:color="auto" w:fill="auto"/>
            <w:noWrap/>
            <w:vAlign w:val="center"/>
            <w:hideMark/>
          </w:tcPr>
          <w:p w:rsidR="00AD5F0A" w:rsidRPr="00C82965" w:rsidRDefault="00AD5F0A" w:rsidP="00176A96">
            <w:pPr>
              <w:widowControl/>
              <w:jc w:val="left"/>
              <w:rPr>
                <w:rFonts w:ascii="Times New Roman" w:hAnsi="Times New Roman"/>
                <w:kern w:val="0"/>
                <w:szCs w:val="21"/>
              </w:rPr>
            </w:pPr>
            <w:r w:rsidRPr="00C82965">
              <w:rPr>
                <w:rFonts w:ascii="Times New Roman" w:hAnsi="Times New Roman"/>
                <w:kern w:val="0"/>
                <w:szCs w:val="21"/>
              </w:rPr>
              <w:t>pH</w:t>
            </w:r>
            <w:r w:rsidRPr="00C82965">
              <w:rPr>
                <w:rFonts w:ascii="Times New Roman" w:hAnsi="Times New Roman"/>
                <w:kern w:val="0"/>
                <w:szCs w:val="21"/>
              </w:rPr>
              <w:t>值、总磷、高锰酸盐指数、溶解氧、氟化物、挥发</w:t>
            </w:r>
            <w:proofErr w:type="gramStart"/>
            <w:r w:rsidRPr="00C82965">
              <w:rPr>
                <w:rFonts w:ascii="Times New Roman" w:hAnsi="Times New Roman"/>
                <w:kern w:val="0"/>
                <w:szCs w:val="21"/>
              </w:rPr>
              <w:t>酚</w:t>
            </w:r>
            <w:proofErr w:type="gramEnd"/>
            <w:r w:rsidRPr="00C82965">
              <w:rPr>
                <w:rFonts w:ascii="Times New Roman" w:hAnsi="Times New Roman"/>
                <w:kern w:val="0"/>
                <w:szCs w:val="21"/>
              </w:rPr>
              <w:t>、石油类、氨氮、五日生化需氧量、铜、锌、硒、砷、镉、六价铬、铅、汞、阴离子表面活性剂、氰化物、硫化物、化学需氧、硫酸盐、氯化物、锰、铁、硝酸盐氮、水温、粪大肠菌群、总氮（</w:t>
            </w:r>
            <w:r w:rsidRPr="00C82965">
              <w:rPr>
                <w:rFonts w:ascii="Times New Roman" w:hAnsi="Times New Roman"/>
                <w:kern w:val="0"/>
                <w:szCs w:val="21"/>
              </w:rPr>
              <w:t>29</w:t>
            </w:r>
            <w:r w:rsidRPr="00C82965">
              <w:rPr>
                <w:rFonts w:ascii="Times New Roman" w:hAnsi="Times New Roman"/>
                <w:kern w:val="0"/>
                <w:szCs w:val="21"/>
              </w:rPr>
              <w:t>项）</w:t>
            </w:r>
          </w:p>
        </w:tc>
      </w:tr>
      <w:tr w:rsidR="00AD5F0A" w:rsidRPr="00C82965" w:rsidTr="00176A96">
        <w:trPr>
          <w:trHeight w:val="65"/>
        </w:trPr>
        <w:tc>
          <w:tcPr>
            <w:tcW w:w="701" w:type="pct"/>
            <w:vMerge/>
            <w:tcBorders>
              <w:top w:val="single" w:sz="4" w:space="0" w:color="auto"/>
              <w:bottom w:val="single" w:sz="4" w:space="0" w:color="auto"/>
              <w:right w:val="single" w:sz="4" w:space="0" w:color="auto"/>
            </w:tcBorders>
            <w:vAlign w:val="center"/>
            <w:hideMark/>
          </w:tcPr>
          <w:p w:rsidR="00AD5F0A" w:rsidRPr="00C82965" w:rsidRDefault="00AD5F0A" w:rsidP="00176A96">
            <w:pPr>
              <w:widowControl/>
              <w:jc w:val="center"/>
              <w:rPr>
                <w:rFonts w:ascii="Times New Roman" w:hAnsi="Times New Roman"/>
                <w:kern w:val="0"/>
                <w:szCs w:val="21"/>
              </w:rPr>
            </w:pPr>
          </w:p>
        </w:tc>
        <w:tc>
          <w:tcPr>
            <w:tcW w:w="4299" w:type="pct"/>
            <w:tcBorders>
              <w:top w:val="nil"/>
              <w:left w:val="nil"/>
              <w:bottom w:val="single" w:sz="4" w:space="0" w:color="auto"/>
            </w:tcBorders>
            <w:shd w:val="clear" w:color="auto" w:fill="auto"/>
            <w:noWrap/>
            <w:vAlign w:val="center"/>
            <w:hideMark/>
          </w:tcPr>
          <w:p w:rsidR="00AD5F0A" w:rsidRPr="00C82965" w:rsidRDefault="00AD5F0A" w:rsidP="00176A96">
            <w:pPr>
              <w:widowControl/>
              <w:jc w:val="center"/>
              <w:rPr>
                <w:rFonts w:ascii="Times New Roman" w:hAnsi="Times New Roman"/>
                <w:kern w:val="0"/>
                <w:szCs w:val="21"/>
              </w:rPr>
            </w:pPr>
          </w:p>
        </w:tc>
      </w:tr>
      <w:tr w:rsidR="00AD5F0A" w:rsidRPr="00C82965" w:rsidTr="00176A96">
        <w:trPr>
          <w:trHeight w:val="944"/>
        </w:trPr>
        <w:tc>
          <w:tcPr>
            <w:tcW w:w="701" w:type="pct"/>
            <w:vMerge/>
            <w:tcBorders>
              <w:top w:val="single" w:sz="4" w:space="0" w:color="auto"/>
              <w:bottom w:val="single" w:sz="12" w:space="0" w:color="auto"/>
              <w:right w:val="single" w:sz="4" w:space="0" w:color="auto"/>
            </w:tcBorders>
            <w:vAlign w:val="center"/>
            <w:hideMark/>
          </w:tcPr>
          <w:p w:rsidR="00AD5F0A" w:rsidRPr="00C82965" w:rsidRDefault="00AD5F0A" w:rsidP="00176A96">
            <w:pPr>
              <w:widowControl/>
              <w:jc w:val="center"/>
              <w:rPr>
                <w:rFonts w:ascii="Times New Roman" w:hAnsi="Times New Roman"/>
                <w:kern w:val="0"/>
                <w:szCs w:val="21"/>
              </w:rPr>
            </w:pPr>
          </w:p>
        </w:tc>
        <w:tc>
          <w:tcPr>
            <w:tcW w:w="4299" w:type="pct"/>
            <w:tcBorders>
              <w:top w:val="single" w:sz="4" w:space="0" w:color="auto"/>
              <w:left w:val="nil"/>
              <w:bottom w:val="single" w:sz="12" w:space="0" w:color="auto"/>
            </w:tcBorders>
            <w:shd w:val="clear" w:color="auto" w:fill="auto"/>
            <w:noWrap/>
            <w:vAlign w:val="center"/>
            <w:hideMark/>
          </w:tcPr>
          <w:p w:rsidR="00AD5F0A" w:rsidRPr="00C82965" w:rsidRDefault="00AD5F0A" w:rsidP="00176A96">
            <w:pPr>
              <w:widowControl/>
              <w:jc w:val="left"/>
              <w:rPr>
                <w:rFonts w:ascii="Times New Roman" w:hAnsi="Times New Roman"/>
                <w:kern w:val="0"/>
                <w:szCs w:val="21"/>
              </w:rPr>
            </w:pPr>
            <w:r w:rsidRPr="00C82965">
              <w:rPr>
                <w:rFonts w:ascii="Times New Roman" w:hAnsi="Times New Roman"/>
                <w:kern w:val="0"/>
                <w:szCs w:val="21"/>
              </w:rPr>
              <w:t>三氯甲烷、四氯化碳、三氯乙烯、四氯乙烯、甲醛、苯乙烯、苯、甲苯、乙苯、二甲苯、异丙苯氯苯、</w:t>
            </w:r>
            <w:r w:rsidRPr="00C82965">
              <w:rPr>
                <w:rFonts w:ascii="Times New Roman" w:hAnsi="Times New Roman"/>
                <w:kern w:val="0"/>
                <w:szCs w:val="21"/>
              </w:rPr>
              <w:t>1</w:t>
            </w:r>
            <w:r w:rsidRPr="00C82965">
              <w:rPr>
                <w:rFonts w:ascii="Times New Roman" w:hAnsi="Times New Roman"/>
                <w:kern w:val="0"/>
                <w:szCs w:val="21"/>
              </w:rPr>
              <w:t>，</w:t>
            </w:r>
            <w:r w:rsidRPr="00C82965">
              <w:rPr>
                <w:rFonts w:ascii="Times New Roman" w:hAnsi="Times New Roman"/>
                <w:kern w:val="0"/>
                <w:szCs w:val="21"/>
              </w:rPr>
              <w:t>2-</w:t>
            </w:r>
            <w:r w:rsidRPr="00C82965">
              <w:rPr>
                <w:rFonts w:ascii="Times New Roman" w:hAnsi="Times New Roman"/>
                <w:kern w:val="0"/>
                <w:szCs w:val="21"/>
              </w:rPr>
              <w:t>二氯苯、</w:t>
            </w:r>
            <w:r w:rsidRPr="00C82965">
              <w:rPr>
                <w:rFonts w:ascii="Times New Roman" w:hAnsi="Times New Roman"/>
                <w:kern w:val="0"/>
                <w:szCs w:val="21"/>
              </w:rPr>
              <w:t>1</w:t>
            </w:r>
            <w:r w:rsidRPr="00C82965">
              <w:rPr>
                <w:rFonts w:ascii="Times New Roman" w:hAnsi="Times New Roman"/>
                <w:kern w:val="0"/>
                <w:szCs w:val="21"/>
              </w:rPr>
              <w:t>，</w:t>
            </w:r>
            <w:r w:rsidRPr="00C82965">
              <w:rPr>
                <w:rFonts w:ascii="Times New Roman" w:hAnsi="Times New Roman"/>
                <w:kern w:val="0"/>
                <w:szCs w:val="21"/>
              </w:rPr>
              <w:t>4-</w:t>
            </w:r>
            <w:r w:rsidRPr="00C82965">
              <w:rPr>
                <w:rFonts w:ascii="Times New Roman" w:hAnsi="Times New Roman"/>
                <w:kern w:val="0"/>
                <w:szCs w:val="21"/>
              </w:rPr>
              <w:t>二氯苯、三氯苯、硝基苯、二硝基苯、硝基氯苯、邻苯二甲酸二丁酯、邻苯二甲酸二（</w:t>
            </w:r>
            <w:r w:rsidRPr="00C82965">
              <w:rPr>
                <w:rFonts w:ascii="Times New Roman" w:hAnsi="Times New Roman"/>
                <w:kern w:val="0"/>
                <w:szCs w:val="21"/>
              </w:rPr>
              <w:t>2</w:t>
            </w:r>
            <w:r w:rsidRPr="00C82965">
              <w:rPr>
                <w:rFonts w:ascii="Times New Roman" w:hAnsi="Times New Roman"/>
                <w:kern w:val="0"/>
                <w:szCs w:val="21"/>
              </w:rPr>
              <w:t>乙</w:t>
            </w:r>
            <w:proofErr w:type="gramStart"/>
            <w:r w:rsidRPr="00C82965">
              <w:rPr>
                <w:rFonts w:ascii="Times New Roman" w:hAnsi="Times New Roman"/>
                <w:kern w:val="0"/>
                <w:szCs w:val="21"/>
              </w:rPr>
              <w:t>基己基</w:t>
            </w:r>
            <w:proofErr w:type="gramEnd"/>
            <w:r w:rsidRPr="00C82965">
              <w:rPr>
                <w:rFonts w:ascii="Times New Roman" w:hAnsi="Times New Roman"/>
                <w:kern w:val="0"/>
                <w:szCs w:val="21"/>
              </w:rPr>
              <w:t>）酯、滴滴涕、林丹、阿特拉津、苯并（</w:t>
            </w:r>
            <w:r w:rsidRPr="00C82965">
              <w:rPr>
                <w:rFonts w:ascii="Times New Roman" w:hAnsi="Times New Roman"/>
                <w:kern w:val="0"/>
                <w:szCs w:val="21"/>
              </w:rPr>
              <w:t>a</w:t>
            </w:r>
            <w:r w:rsidRPr="00C82965">
              <w:rPr>
                <w:rFonts w:ascii="Times New Roman" w:hAnsi="Times New Roman"/>
                <w:kern w:val="0"/>
                <w:szCs w:val="21"/>
              </w:rPr>
              <w:t>）</w:t>
            </w:r>
            <w:proofErr w:type="gramStart"/>
            <w:r w:rsidRPr="00C82965">
              <w:rPr>
                <w:rFonts w:ascii="Times New Roman" w:hAnsi="Times New Roman"/>
                <w:kern w:val="0"/>
                <w:szCs w:val="21"/>
              </w:rPr>
              <w:t>芘</w:t>
            </w:r>
            <w:proofErr w:type="gramEnd"/>
            <w:r w:rsidRPr="00C82965">
              <w:rPr>
                <w:rFonts w:ascii="Times New Roman" w:hAnsi="Times New Roman"/>
                <w:kern w:val="0"/>
                <w:szCs w:val="21"/>
              </w:rPr>
              <w:t>、</w:t>
            </w:r>
            <w:proofErr w:type="gramStart"/>
            <w:r w:rsidRPr="00C82965">
              <w:rPr>
                <w:rFonts w:ascii="Times New Roman" w:hAnsi="Times New Roman"/>
                <w:kern w:val="0"/>
                <w:szCs w:val="21"/>
              </w:rPr>
              <w:t>钼</w:t>
            </w:r>
            <w:proofErr w:type="gramEnd"/>
            <w:r w:rsidRPr="00C82965">
              <w:rPr>
                <w:rFonts w:ascii="Times New Roman" w:hAnsi="Times New Roman"/>
                <w:kern w:val="0"/>
                <w:szCs w:val="21"/>
              </w:rPr>
              <w:t>、钴、铍、硼、锑、镍、钡、钒、铊（</w:t>
            </w:r>
            <w:r w:rsidRPr="00C82965">
              <w:rPr>
                <w:rFonts w:ascii="Times New Roman" w:hAnsi="Times New Roman"/>
                <w:kern w:val="0"/>
                <w:szCs w:val="21"/>
              </w:rPr>
              <w:t>33</w:t>
            </w:r>
            <w:r w:rsidRPr="00C82965">
              <w:rPr>
                <w:rFonts w:ascii="Times New Roman" w:hAnsi="Times New Roman"/>
                <w:kern w:val="0"/>
                <w:szCs w:val="21"/>
              </w:rPr>
              <w:t>项）</w:t>
            </w:r>
          </w:p>
        </w:tc>
      </w:tr>
    </w:tbl>
    <w:p w:rsidR="00AD5F0A" w:rsidRDefault="00AD5F0A" w:rsidP="00AD5F0A">
      <w:pPr>
        <w:spacing w:line="500" w:lineRule="exact"/>
        <w:ind w:firstLine="680"/>
        <w:rPr>
          <w:rFonts w:ascii="Times New Roman" w:hAnsi="Times New Roman"/>
          <w:b/>
          <w:kern w:val="0"/>
          <w:sz w:val="28"/>
          <w:szCs w:val="28"/>
          <w:lang w:val="zh-CN"/>
        </w:rPr>
      </w:pPr>
      <w:r>
        <w:rPr>
          <w:rFonts w:ascii="Times New Roman" w:hAnsi="Times New Roman" w:hint="eastAsia"/>
          <w:b/>
          <w:kern w:val="0"/>
          <w:sz w:val="28"/>
          <w:szCs w:val="28"/>
          <w:lang w:val="zh-CN"/>
        </w:rPr>
        <w:t>3</w:t>
      </w:r>
      <w:r>
        <w:rPr>
          <w:rFonts w:ascii="Times New Roman" w:hAnsi="Times New Roman" w:hint="eastAsia"/>
          <w:b/>
          <w:kern w:val="0"/>
          <w:sz w:val="28"/>
          <w:szCs w:val="28"/>
          <w:lang w:val="zh-CN"/>
        </w:rPr>
        <w:t>、监测频次</w:t>
      </w:r>
    </w:p>
    <w:p w:rsidR="00AD5F0A" w:rsidRPr="004D6BE0" w:rsidRDefault="00AD5F0A" w:rsidP="00AD5F0A">
      <w:pPr>
        <w:spacing w:line="500" w:lineRule="exact"/>
        <w:ind w:firstLine="680"/>
        <w:rPr>
          <w:rFonts w:ascii="Times New Roman" w:hAnsi="Times New Roman"/>
          <w:kern w:val="0"/>
          <w:sz w:val="28"/>
          <w:szCs w:val="28"/>
          <w:lang w:val="zh-CN"/>
        </w:rPr>
      </w:pPr>
      <w:r w:rsidRPr="004D6BE0">
        <w:rPr>
          <w:rFonts w:ascii="Times New Roman" w:hAnsi="Times New Roman" w:hint="eastAsia"/>
          <w:kern w:val="0"/>
          <w:sz w:val="28"/>
          <w:szCs w:val="28"/>
          <w:lang w:val="zh-CN"/>
        </w:rPr>
        <w:lastRenderedPageBreak/>
        <w:t>每月监测</w:t>
      </w:r>
      <w:r>
        <w:rPr>
          <w:rFonts w:ascii="Times New Roman" w:hAnsi="Times New Roman" w:hint="eastAsia"/>
          <w:kern w:val="0"/>
          <w:sz w:val="28"/>
          <w:szCs w:val="28"/>
          <w:lang w:val="zh-CN"/>
        </w:rPr>
        <w:t>1</w:t>
      </w:r>
      <w:r w:rsidRPr="004D6BE0">
        <w:rPr>
          <w:rFonts w:ascii="Times New Roman" w:hAnsi="Times New Roman" w:hint="eastAsia"/>
          <w:kern w:val="0"/>
          <w:sz w:val="28"/>
          <w:szCs w:val="28"/>
          <w:lang w:val="zh-CN"/>
        </w:rPr>
        <w:t>次，</w:t>
      </w:r>
      <w:r>
        <w:rPr>
          <w:rFonts w:ascii="Times New Roman" w:hAnsi="Times New Roman" w:hint="eastAsia"/>
          <w:kern w:val="0"/>
          <w:sz w:val="28"/>
          <w:szCs w:val="28"/>
          <w:lang w:val="zh-CN"/>
        </w:rPr>
        <w:t>二季度共计监测</w:t>
      </w:r>
      <w:r>
        <w:rPr>
          <w:rFonts w:ascii="Times New Roman" w:hAnsi="Times New Roman" w:hint="eastAsia"/>
          <w:kern w:val="0"/>
          <w:sz w:val="28"/>
          <w:szCs w:val="28"/>
          <w:lang w:val="zh-CN"/>
        </w:rPr>
        <w:t>3</w:t>
      </w:r>
      <w:r>
        <w:rPr>
          <w:rFonts w:ascii="Times New Roman" w:hAnsi="Times New Roman" w:hint="eastAsia"/>
          <w:kern w:val="0"/>
          <w:sz w:val="28"/>
          <w:szCs w:val="28"/>
          <w:lang w:val="zh-CN"/>
        </w:rPr>
        <w:t>次。</w:t>
      </w:r>
    </w:p>
    <w:p w:rsidR="00AD5F0A" w:rsidRPr="007647A4" w:rsidRDefault="00AD5F0A" w:rsidP="00AD5F0A">
      <w:pPr>
        <w:spacing w:line="500" w:lineRule="exact"/>
        <w:ind w:firstLine="680"/>
        <w:rPr>
          <w:rFonts w:ascii="Times New Roman" w:hAnsi="Times New Roman"/>
          <w:b/>
          <w:kern w:val="0"/>
          <w:sz w:val="28"/>
          <w:szCs w:val="28"/>
          <w:lang w:val="zh-CN"/>
        </w:rPr>
      </w:pPr>
      <w:r>
        <w:rPr>
          <w:rFonts w:ascii="Times New Roman" w:hAnsi="Times New Roman" w:hint="eastAsia"/>
          <w:b/>
          <w:kern w:val="0"/>
          <w:sz w:val="28"/>
          <w:szCs w:val="28"/>
          <w:lang w:val="zh-CN"/>
        </w:rPr>
        <w:t>4</w:t>
      </w:r>
      <w:r w:rsidRPr="007647A4">
        <w:rPr>
          <w:rFonts w:ascii="Times New Roman" w:hAnsi="Times New Roman"/>
          <w:b/>
          <w:kern w:val="0"/>
          <w:sz w:val="28"/>
          <w:szCs w:val="28"/>
          <w:lang w:val="zh-CN"/>
        </w:rPr>
        <w:t>、质量保证及质量控制措施</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为了确保监测数据的代表性、科学性和准确性，对监测的全过程（包括布点、采样、样品贮存、实验室分析、数据处理等）进行了质量控制。</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1</w:t>
      </w:r>
      <w:r w:rsidRPr="007647A4">
        <w:rPr>
          <w:rFonts w:ascii="Times New Roman" w:hAnsi="Times New Roman"/>
          <w:kern w:val="0"/>
          <w:sz w:val="28"/>
          <w:szCs w:val="28"/>
          <w:lang w:val="zh-CN"/>
        </w:rPr>
        <w:t>）严格按照标准规范开展监测工作。</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2</w:t>
      </w:r>
      <w:r w:rsidRPr="007647A4">
        <w:rPr>
          <w:rFonts w:ascii="Times New Roman" w:hAnsi="Times New Roman"/>
          <w:kern w:val="0"/>
          <w:sz w:val="28"/>
          <w:szCs w:val="28"/>
          <w:lang w:val="zh-CN"/>
        </w:rPr>
        <w:t>）采样人员严格遵守采样操作规程，认真填写采样记录，按规定保存、运输样品。</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3</w:t>
      </w:r>
      <w:r w:rsidRPr="007647A4">
        <w:rPr>
          <w:rFonts w:ascii="Times New Roman" w:hAnsi="Times New Roman"/>
          <w:kern w:val="0"/>
          <w:sz w:val="28"/>
          <w:szCs w:val="28"/>
          <w:lang w:val="zh-CN"/>
        </w:rPr>
        <w:t>）监测人员持证上岗，测试仪器均按检定规程检定合格，并在有效期内使用。</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4</w:t>
      </w:r>
      <w:r w:rsidRPr="007647A4">
        <w:rPr>
          <w:rFonts w:ascii="Times New Roman" w:hAnsi="Times New Roman"/>
          <w:kern w:val="0"/>
          <w:sz w:val="28"/>
          <w:szCs w:val="28"/>
          <w:lang w:val="zh-CN"/>
        </w:rPr>
        <w:t>）每月做一条校准曲线，用线性回归方程计算出校准曲线的相关系数、截距和斜率，</w:t>
      </w:r>
      <w:r w:rsidRPr="007647A4">
        <w:rPr>
          <w:rFonts w:ascii="Times New Roman" w:hAnsi="Times New Roman"/>
          <w:kern w:val="0"/>
          <w:sz w:val="28"/>
          <w:szCs w:val="28"/>
          <w:lang w:val="zh-CN"/>
        </w:rPr>
        <w:t xml:space="preserve"> </w:t>
      </w:r>
      <w:r w:rsidRPr="007647A4">
        <w:rPr>
          <w:rFonts w:ascii="Times New Roman" w:hAnsi="Times New Roman"/>
          <w:kern w:val="0"/>
          <w:sz w:val="28"/>
          <w:szCs w:val="28"/>
          <w:lang w:val="zh-CN"/>
        </w:rPr>
        <w:t>所有项目标准曲线相关系数（</w:t>
      </w:r>
      <w:r w:rsidRPr="007647A4">
        <w:rPr>
          <w:rFonts w:ascii="Times New Roman" w:hAnsi="Times New Roman"/>
          <w:kern w:val="0"/>
          <w:sz w:val="28"/>
          <w:szCs w:val="28"/>
          <w:lang w:val="zh-CN"/>
        </w:rPr>
        <w:t>r</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0.999</w:t>
      </w:r>
      <w:r w:rsidRPr="007647A4">
        <w:rPr>
          <w:rFonts w:ascii="Times New Roman" w:hAnsi="Times New Roman"/>
          <w:kern w:val="0"/>
          <w:sz w:val="28"/>
          <w:szCs w:val="28"/>
          <w:lang w:val="zh-CN"/>
        </w:rPr>
        <w:t>；水样分析过程中采取</w:t>
      </w:r>
      <w:r w:rsidRPr="007647A4">
        <w:rPr>
          <w:rFonts w:ascii="Times New Roman" w:hAnsi="Times New Roman"/>
          <w:kern w:val="0"/>
          <w:sz w:val="28"/>
          <w:szCs w:val="28"/>
          <w:lang w:val="zh-CN"/>
        </w:rPr>
        <w:t>10%</w:t>
      </w:r>
      <w:r w:rsidRPr="007647A4">
        <w:rPr>
          <w:rFonts w:ascii="Times New Roman" w:hAnsi="Times New Roman"/>
          <w:kern w:val="0"/>
          <w:sz w:val="28"/>
          <w:szCs w:val="28"/>
          <w:lang w:val="zh-CN"/>
        </w:rPr>
        <w:t>平行双样、</w:t>
      </w:r>
      <w:r w:rsidRPr="007647A4">
        <w:rPr>
          <w:rFonts w:ascii="Times New Roman" w:hAnsi="Times New Roman"/>
          <w:kern w:val="0"/>
          <w:sz w:val="28"/>
          <w:szCs w:val="28"/>
          <w:lang w:val="zh-CN"/>
        </w:rPr>
        <w:t>10%</w:t>
      </w:r>
      <w:r w:rsidRPr="007647A4">
        <w:rPr>
          <w:rFonts w:ascii="Times New Roman" w:hAnsi="Times New Roman"/>
          <w:kern w:val="0"/>
          <w:sz w:val="28"/>
          <w:szCs w:val="28"/>
          <w:lang w:val="zh-CN"/>
        </w:rPr>
        <w:t>加标回收样</w:t>
      </w:r>
      <w:proofErr w:type="gramStart"/>
      <w:r w:rsidRPr="007647A4">
        <w:rPr>
          <w:rFonts w:ascii="Times New Roman" w:hAnsi="Times New Roman"/>
          <w:kern w:val="0"/>
          <w:sz w:val="28"/>
          <w:szCs w:val="28"/>
          <w:lang w:val="zh-CN"/>
        </w:rPr>
        <w:t>及加测标准曲线</w:t>
      </w:r>
      <w:proofErr w:type="gramEnd"/>
      <w:r w:rsidRPr="007647A4">
        <w:rPr>
          <w:rFonts w:ascii="Times New Roman" w:hAnsi="Times New Roman"/>
          <w:kern w:val="0"/>
          <w:sz w:val="28"/>
          <w:szCs w:val="28"/>
          <w:lang w:val="zh-CN"/>
        </w:rPr>
        <w:t>点等质控措施，其偏差均在合格范围内。</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5</w:t>
      </w:r>
      <w:r w:rsidRPr="007647A4">
        <w:rPr>
          <w:rFonts w:ascii="Times New Roman" w:hAnsi="Times New Roman"/>
          <w:kern w:val="0"/>
          <w:sz w:val="28"/>
          <w:szCs w:val="28"/>
          <w:lang w:val="zh-CN"/>
        </w:rPr>
        <w:t>）采样记录和分析结果按国家标准监测技术规范有关要求进行数据处理和填报，监测报告严格实行三级审核制度。</w:t>
      </w:r>
    </w:p>
    <w:p w:rsidR="00AD5F0A" w:rsidRPr="007647A4" w:rsidRDefault="00AD5F0A" w:rsidP="00AD5F0A">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二、评价标准与方法</w:t>
      </w:r>
    </w:p>
    <w:p w:rsidR="00AD5F0A" w:rsidRPr="007647A4" w:rsidRDefault="00AD5F0A" w:rsidP="00AD5F0A">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1</w:t>
      </w:r>
      <w:r w:rsidRPr="007647A4">
        <w:rPr>
          <w:rFonts w:ascii="Times New Roman" w:hAnsi="Times New Roman"/>
          <w:b/>
          <w:kern w:val="0"/>
          <w:sz w:val="28"/>
          <w:szCs w:val="28"/>
          <w:lang w:val="zh-CN"/>
        </w:rPr>
        <w:t>、评价标准</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集中式饮用水源地表水执行《地表水环境质量标准》</w:t>
      </w:r>
      <w:r w:rsidRPr="007647A4">
        <w:rPr>
          <w:rFonts w:ascii="Times New Roman" w:hAnsi="Times New Roman"/>
          <w:kern w:val="0"/>
          <w:sz w:val="28"/>
          <w:szCs w:val="28"/>
          <w:lang w:val="zh-CN"/>
        </w:rPr>
        <w:t>(GB3838-2002)</w:t>
      </w:r>
      <w:r w:rsidRPr="007647A4">
        <w:rPr>
          <w:rFonts w:ascii="Times New Roman" w:hAnsi="Times New Roman"/>
          <w:kern w:val="0"/>
          <w:sz w:val="28"/>
          <w:szCs w:val="28"/>
          <w:lang w:val="zh-CN"/>
        </w:rPr>
        <w:t>，集中式饮用水源地下水执行《地下水质量标准》</w:t>
      </w:r>
      <w:r w:rsidRPr="007647A4">
        <w:rPr>
          <w:rFonts w:ascii="Times New Roman" w:hAnsi="Times New Roman"/>
          <w:kern w:val="0"/>
          <w:sz w:val="28"/>
          <w:szCs w:val="28"/>
          <w:lang w:val="zh-CN"/>
        </w:rPr>
        <w:t>(GB/T14848-1993)</w:t>
      </w:r>
      <w:r w:rsidRPr="007647A4">
        <w:rPr>
          <w:rFonts w:ascii="Times New Roman" w:hAnsi="Times New Roman"/>
          <w:kern w:val="0"/>
          <w:sz w:val="28"/>
          <w:szCs w:val="28"/>
          <w:lang w:val="zh-CN"/>
        </w:rPr>
        <w:t>。</w:t>
      </w:r>
    </w:p>
    <w:p w:rsidR="00AD5F0A" w:rsidRPr="007647A4" w:rsidRDefault="00AD5F0A" w:rsidP="00AD5F0A">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2</w:t>
      </w:r>
      <w:r w:rsidRPr="007647A4">
        <w:rPr>
          <w:rFonts w:ascii="Times New Roman" w:hAnsi="Times New Roman"/>
          <w:b/>
          <w:kern w:val="0"/>
          <w:sz w:val="28"/>
          <w:szCs w:val="28"/>
          <w:lang w:val="zh-CN"/>
        </w:rPr>
        <w:t>、评价方法</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(1)</w:t>
      </w:r>
      <w:r w:rsidRPr="007647A4">
        <w:rPr>
          <w:rFonts w:ascii="Times New Roman" w:hAnsi="Times New Roman"/>
          <w:kern w:val="0"/>
          <w:sz w:val="28"/>
          <w:szCs w:val="28"/>
          <w:lang w:val="zh-CN"/>
        </w:rPr>
        <w:t>地下水评价方法</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采用《地下水质量标准》</w:t>
      </w:r>
      <w:r w:rsidRPr="007647A4">
        <w:rPr>
          <w:rFonts w:ascii="Times New Roman" w:hAnsi="Times New Roman"/>
          <w:kern w:val="0"/>
          <w:sz w:val="28"/>
          <w:szCs w:val="28"/>
          <w:lang w:val="zh-CN"/>
        </w:rPr>
        <w:t>(GB/T14848-93)</w:t>
      </w:r>
      <w:r w:rsidRPr="007647A4">
        <w:rPr>
          <w:rFonts w:ascii="Times New Roman" w:hAnsi="Times New Roman"/>
          <w:kern w:val="0"/>
          <w:sz w:val="28"/>
          <w:szCs w:val="28"/>
          <w:lang w:val="zh-CN"/>
        </w:rPr>
        <w:t>中规定的综合评价方法即加附注的评分法。</w:t>
      </w:r>
    </w:p>
    <w:p w:rsidR="00AD5F0A" w:rsidRPr="007647A4"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 xml:space="preserve"> (2)</w:t>
      </w:r>
      <w:r w:rsidRPr="007647A4">
        <w:rPr>
          <w:rFonts w:ascii="Times New Roman" w:hAnsi="Times New Roman"/>
          <w:kern w:val="0"/>
          <w:sz w:val="28"/>
          <w:szCs w:val="28"/>
          <w:lang w:val="zh-CN"/>
        </w:rPr>
        <w:t>地表水评价方法</w:t>
      </w:r>
    </w:p>
    <w:p w:rsidR="00AD5F0A" w:rsidRPr="00783708" w:rsidRDefault="00AD5F0A" w:rsidP="00AD5F0A">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依据《地表水环境质量评价办法</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试行</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(2011</w:t>
      </w:r>
      <w:r w:rsidRPr="007647A4">
        <w:rPr>
          <w:rFonts w:ascii="Times New Roman" w:hAnsi="Times New Roman"/>
          <w:kern w:val="0"/>
          <w:sz w:val="28"/>
          <w:szCs w:val="28"/>
          <w:lang w:val="zh-CN"/>
        </w:rPr>
        <w:t>年</w:t>
      </w:r>
      <w:r w:rsidRPr="007647A4">
        <w:rPr>
          <w:rFonts w:ascii="Times New Roman" w:hAnsi="Times New Roman"/>
          <w:kern w:val="0"/>
          <w:sz w:val="28"/>
          <w:szCs w:val="28"/>
          <w:lang w:val="zh-CN"/>
        </w:rPr>
        <w:t>3</w:t>
      </w:r>
      <w:r w:rsidRPr="007647A4">
        <w:rPr>
          <w:rFonts w:ascii="Times New Roman" w:hAnsi="Times New Roman"/>
          <w:kern w:val="0"/>
          <w:sz w:val="28"/>
          <w:szCs w:val="28"/>
          <w:lang w:val="zh-CN"/>
        </w:rPr>
        <w:t>月</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执行。</w:t>
      </w:r>
      <w:r>
        <w:rPr>
          <w:rFonts w:ascii="Times New Roman" w:hAnsi="Times New Roman" w:hint="eastAsia"/>
          <w:kern w:val="0"/>
          <w:sz w:val="28"/>
          <w:szCs w:val="28"/>
          <w:lang w:val="zh-CN"/>
        </w:rPr>
        <w:t>水</w:t>
      </w:r>
      <w:r>
        <w:rPr>
          <w:rFonts w:ascii="Times New Roman" w:hAnsi="Times New Roman" w:hint="eastAsia"/>
          <w:kern w:val="0"/>
          <w:sz w:val="28"/>
          <w:szCs w:val="28"/>
          <w:lang w:val="zh-CN"/>
        </w:rPr>
        <w:lastRenderedPageBreak/>
        <w:t>质类别评价采用单因子评价法，即根据评价时段内参评指标中类别最高的一项来确定。</w:t>
      </w:r>
    </w:p>
    <w:p w:rsidR="00AD5F0A" w:rsidRPr="00417675" w:rsidRDefault="00AD5F0A" w:rsidP="00AD5F0A">
      <w:pPr>
        <w:spacing w:line="500" w:lineRule="exact"/>
        <w:ind w:firstLineChars="200" w:firstLine="562"/>
        <w:rPr>
          <w:rFonts w:ascii="Times New Roman" w:hAnsi="Times New Roman"/>
          <w:b/>
          <w:kern w:val="0"/>
          <w:sz w:val="28"/>
          <w:szCs w:val="28"/>
          <w:lang w:val="zh-CN"/>
        </w:rPr>
      </w:pPr>
      <w:r w:rsidRPr="00417675">
        <w:rPr>
          <w:rFonts w:ascii="Times New Roman" w:hAnsi="Times New Roman"/>
          <w:b/>
          <w:kern w:val="0"/>
          <w:sz w:val="28"/>
          <w:szCs w:val="28"/>
          <w:lang w:val="zh-CN"/>
        </w:rPr>
        <w:t>三、</w:t>
      </w:r>
      <w:r>
        <w:rPr>
          <w:rFonts w:ascii="Times New Roman" w:hAnsi="Times New Roman" w:hint="eastAsia"/>
          <w:b/>
          <w:kern w:val="0"/>
          <w:sz w:val="28"/>
          <w:szCs w:val="28"/>
          <w:lang w:val="zh-CN"/>
        </w:rPr>
        <w:t>第二季度水质</w:t>
      </w:r>
      <w:r w:rsidRPr="00417675">
        <w:rPr>
          <w:rFonts w:ascii="Times New Roman" w:hAnsi="Times New Roman"/>
          <w:b/>
          <w:kern w:val="0"/>
          <w:sz w:val="28"/>
          <w:szCs w:val="28"/>
          <w:lang w:val="zh-CN"/>
        </w:rPr>
        <w:t>评价结果</w:t>
      </w:r>
    </w:p>
    <w:p w:rsidR="00AD5F0A" w:rsidRPr="00BC7DF9" w:rsidRDefault="00AD5F0A" w:rsidP="00AD5F0A">
      <w:pPr>
        <w:ind w:firstLineChars="200" w:firstLine="560"/>
        <w:rPr>
          <w:rFonts w:ascii="Times New Roman" w:hAnsi="Times New Roman"/>
          <w:kern w:val="0"/>
          <w:sz w:val="28"/>
          <w:szCs w:val="28"/>
          <w:lang w:val="zh-CN"/>
        </w:rPr>
      </w:pPr>
      <w:r>
        <w:rPr>
          <w:rFonts w:ascii="Times New Roman" w:hAnsi="Times New Roman" w:hint="eastAsia"/>
          <w:kern w:val="0"/>
          <w:sz w:val="28"/>
          <w:szCs w:val="28"/>
          <w:lang w:val="zh-CN"/>
        </w:rPr>
        <w:t>第二季度，</w:t>
      </w:r>
      <w:proofErr w:type="gramStart"/>
      <w:r w:rsidRPr="00731CE3">
        <w:rPr>
          <w:rFonts w:ascii="Times New Roman" w:hAnsi="Times New Roman" w:hint="eastAsia"/>
          <w:kern w:val="0"/>
          <w:sz w:val="28"/>
          <w:szCs w:val="28"/>
          <w:lang w:val="zh-CN"/>
        </w:rPr>
        <w:t>三屯碑</w:t>
      </w:r>
      <w:proofErr w:type="gramEnd"/>
      <w:r w:rsidRPr="00731CE3">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燕儿</w:t>
      </w:r>
      <w:proofErr w:type="gramStart"/>
      <w:r w:rsidRPr="00731CE3">
        <w:rPr>
          <w:rFonts w:ascii="Times New Roman" w:hAnsi="Times New Roman" w:hint="eastAsia"/>
          <w:kern w:val="0"/>
          <w:sz w:val="28"/>
          <w:szCs w:val="28"/>
          <w:lang w:val="zh-CN"/>
        </w:rPr>
        <w:t>窝</w:t>
      </w:r>
      <w:proofErr w:type="gramEnd"/>
      <w:r w:rsidRPr="00731CE3">
        <w:rPr>
          <w:rFonts w:ascii="Times New Roman" w:hAnsi="Times New Roman" w:hint="eastAsia"/>
          <w:kern w:val="0"/>
          <w:sz w:val="28"/>
          <w:szCs w:val="28"/>
          <w:lang w:val="zh-CN"/>
        </w:rPr>
        <w:t>水源地</w:t>
      </w:r>
      <w:r w:rsidRPr="00BC7DF9">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柴北水源地</w:t>
      </w:r>
      <w:r w:rsidRPr="00BC7DF9">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柴西水源地</w:t>
      </w:r>
      <w:r>
        <w:rPr>
          <w:rFonts w:ascii="Times New Roman" w:hAnsi="Times New Roman" w:hint="eastAsia"/>
          <w:kern w:val="0"/>
          <w:sz w:val="28"/>
          <w:szCs w:val="28"/>
          <w:lang w:val="zh-CN"/>
        </w:rPr>
        <w:t>、西山水源地、乌拉泊水库水源地</w:t>
      </w:r>
      <w:r w:rsidRPr="00BC7DF9">
        <w:rPr>
          <w:rFonts w:ascii="Times New Roman" w:hAnsi="Times New Roman" w:hint="eastAsia"/>
          <w:kern w:val="0"/>
          <w:sz w:val="28"/>
          <w:szCs w:val="28"/>
          <w:lang w:val="zh-CN"/>
        </w:rPr>
        <w:t>水质均达标，水质合格率为</w:t>
      </w:r>
      <w:r w:rsidRPr="00BC7DF9">
        <w:rPr>
          <w:rFonts w:ascii="Times New Roman" w:hAnsi="Times New Roman" w:hint="eastAsia"/>
          <w:kern w:val="0"/>
          <w:sz w:val="28"/>
          <w:szCs w:val="28"/>
          <w:lang w:val="zh-CN"/>
        </w:rPr>
        <w:t>100%</w:t>
      </w:r>
      <w:r w:rsidRPr="00BC7DF9">
        <w:rPr>
          <w:rFonts w:ascii="Times New Roman" w:hAnsi="Times New Roman" w:hint="eastAsia"/>
          <w:kern w:val="0"/>
          <w:sz w:val="28"/>
          <w:szCs w:val="28"/>
          <w:lang w:val="zh-CN"/>
        </w:rPr>
        <w:t>。</w:t>
      </w:r>
      <w:r>
        <w:rPr>
          <w:rFonts w:ascii="Times New Roman" w:hAnsi="Times New Roman" w:hint="eastAsia"/>
          <w:kern w:val="0"/>
          <w:sz w:val="28"/>
          <w:szCs w:val="28"/>
          <w:lang w:val="zh-CN"/>
        </w:rPr>
        <w:t>该季度</w:t>
      </w:r>
      <w:r w:rsidRPr="00BC7DF9">
        <w:rPr>
          <w:rFonts w:ascii="Times New Roman" w:hAnsi="Times New Roman" w:hint="eastAsia"/>
          <w:kern w:val="0"/>
          <w:sz w:val="28"/>
          <w:szCs w:val="28"/>
          <w:lang w:val="zh-CN"/>
        </w:rPr>
        <w:t>饮用水源季度水质状况</w:t>
      </w:r>
      <w:r>
        <w:rPr>
          <w:rFonts w:ascii="Times New Roman" w:hAnsi="Times New Roman" w:hint="eastAsia"/>
          <w:kern w:val="0"/>
          <w:sz w:val="28"/>
          <w:szCs w:val="28"/>
          <w:lang w:val="zh-CN"/>
        </w:rPr>
        <w:t>详</w:t>
      </w:r>
      <w:r w:rsidRPr="00BC7DF9">
        <w:rPr>
          <w:rFonts w:ascii="Times New Roman" w:hAnsi="Times New Roman" w:hint="eastAsia"/>
          <w:kern w:val="0"/>
          <w:sz w:val="28"/>
          <w:szCs w:val="28"/>
          <w:lang w:val="zh-CN"/>
        </w:rPr>
        <w:t>见附件。</w:t>
      </w:r>
    </w:p>
    <w:p w:rsidR="00AD5F0A" w:rsidRDefault="00AD5F0A" w:rsidP="00AD5F0A">
      <w:pPr>
        <w:jc w:val="left"/>
        <w:rPr>
          <w:b/>
          <w:sz w:val="28"/>
          <w:szCs w:val="28"/>
        </w:rPr>
      </w:pPr>
      <w:r w:rsidRPr="004D6BE0">
        <w:rPr>
          <w:rFonts w:hint="eastAsia"/>
          <w:b/>
          <w:sz w:val="28"/>
          <w:szCs w:val="28"/>
        </w:rPr>
        <w:t>附件</w:t>
      </w:r>
      <w:r>
        <w:rPr>
          <w:rFonts w:hint="eastAsia"/>
          <w:b/>
          <w:sz w:val="28"/>
          <w:szCs w:val="28"/>
        </w:rPr>
        <w:t>：</w:t>
      </w:r>
    </w:p>
    <w:p w:rsidR="00AD5F0A" w:rsidRPr="000D75E2" w:rsidRDefault="00AD5F0A" w:rsidP="00AD5F0A">
      <w:pPr>
        <w:jc w:val="center"/>
        <w:rPr>
          <w:b/>
          <w:sz w:val="28"/>
          <w:szCs w:val="28"/>
        </w:rPr>
      </w:pPr>
      <w:r w:rsidRPr="000E1192">
        <w:rPr>
          <w:rFonts w:hint="eastAsia"/>
          <w:b/>
          <w:sz w:val="28"/>
          <w:szCs w:val="28"/>
        </w:rPr>
        <w:t>城市饮用水安全状况季度信息表</w:t>
      </w:r>
    </w:p>
    <w:tbl>
      <w:tblPr>
        <w:tblW w:w="5000" w:type="pct"/>
        <w:tblLook w:val="04A0" w:firstRow="1" w:lastRow="0" w:firstColumn="1" w:lastColumn="0" w:noHBand="0" w:noVBand="1"/>
      </w:tblPr>
      <w:tblGrid>
        <w:gridCol w:w="1266"/>
        <w:gridCol w:w="2211"/>
        <w:gridCol w:w="1056"/>
        <w:gridCol w:w="1057"/>
        <w:gridCol w:w="2932"/>
      </w:tblGrid>
      <w:tr w:rsidR="00AD5F0A" w:rsidRPr="00731CE3" w:rsidTr="00176A96">
        <w:trPr>
          <w:trHeight w:val="285"/>
        </w:trPr>
        <w:tc>
          <w:tcPr>
            <w:tcW w:w="5000" w:type="pct"/>
            <w:gridSpan w:val="5"/>
            <w:tcBorders>
              <w:top w:val="single" w:sz="4" w:space="0" w:color="auto"/>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2016年第二季度饮用水水源水质信息</w:t>
            </w:r>
          </w:p>
        </w:tc>
      </w:tr>
      <w:tr w:rsidR="00AD5F0A" w:rsidRPr="00731CE3" w:rsidTr="00176A96">
        <w:trPr>
          <w:trHeight w:val="285"/>
        </w:trPr>
        <w:tc>
          <w:tcPr>
            <w:tcW w:w="743" w:type="pct"/>
            <w:tcBorders>
              <w:top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地州（市）</w:t>
            </w:r>
          </w:p>
        </w:tc>
        <w:tc>
          <w:tcPr>
            <w:tcW w:w="1297"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水源地名称</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水质类别</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达标情况</w:t>
            </w:r>
          </w:p>
        </w:tc>
        <w:tc>
          <w:tcPr>
            <w:tcW w:w="1720" w:type="pct"/>
            <w:tcBorders>
              <w:top w:val="nil"/>
              <w:left w:val="nil"/>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超标因子及超标倍数</w:t>
            </w:r>
          </w:p>
        </w:tc>
      </w:tr>
      <w:tr w:rsidR="00AD5F0A" w:rsidRPr="00731CE3" w:rsidTr="00176A96">
        <w:trPr>
          <w:trHeight w:val="285"/>
        </w:trPr>
        <w:tc>
          <w:tcPr>
            <w:tcW w:w="743" w:type="pct"/>
            <w:vMerge w:val="restart"/>
            <w:tcBorders>
              <w:top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乌鲁木齐市</w:t>
            </w:r>
          </w:p>
        </w:tc>
        <w:tc>
          <w:tcPr>
            <w:tcW w:w="1297"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proofErr w:type="gramStart"/>
            <w:r w:rsidRPr="00731CE3">
              <w:rPr>
                <w:rFonts w:ascii="宋体" w:hAnsi="宋体" w:cs="宋体" w:hint="eastAsia"/>
                <w:kern w:val="0"/>
                <w:szCs w:val="21"/>
              </w:rPr>
              <w:t>三屯碑</w:t>
            </w:r>
            <w:proofErr w:type="gramEnd"/>
            <w:r w:rsidRPr="00731CE3">
              <w:rPr>
                <w:rFonts w:ascii="宋体" w:hAnsi="宋体" w:cs="宋体" w:hint="eastAsia"/>
                <w:kern w:val="0"/>
                <w:szCs w:val="21"/>
              </w:rPr>
              <w:t>-燕儿</w:t>
            </w:r>
            <w:proofErr w:type="gramStart"/>
            <w:r w:rsidRPr="00731CE3">
              <w:rPr>
                <w:rFonts w:ascii="宋体" w:hAnsi="宋体" w:cs="宋体" w:hint="eastAsia"/>
                <w:kern w:val="0"/>
                <w:szCs w:val="21"/>
              </w:rPr>
              <w:t>窝</w:t>
            </w:r>
            <w:proofErr w:type="gramEnd"/>
            <w:r w:rsidRPr="00731CE3">
              <w:rPr>
                <w:rFonts w:ascii="宋体" w:hAnsi="宋体" w:cs="宋体" w:hint="eastAsia"/>
                <w:kern w:val="0"/>
                <w:szCs w:val="21"/>
              </w:rPr>
              <w:t>水源地</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AD5F0A" w:rsidRPr="00731CE3" w:rsidTr="00176A96">
        <w:trPr>
          <w:trHeight w:val="285"/>
        </w:trPr>
        <w:tc>
          <w:tcPr>
            <w:tcW w:w="743" w:type="pct"/>
            <w:vMerge/>
            <w:tcBorders>
              <w:top w:val="nil"/>
              <w:bottom w:val="single" w:sz="4" w:space="0" w:color="auto"/>
              <w:right w:val="single" w:sz="4" w:space="0" w:color="auto"/>
            </w:tcBorders>
            <w:vAlign w:val="center"/>
            <w:hideMark/>
          </w:tcPr>
          <w:p w:rsidR="00AD5F0A" w:rsidRPr="00731CE3" w:rsidRDefault="00AD5F0A"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柴北水源地</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Ⅱ类</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AD5F0A" w:rsidRPr="00731CE3" w:rsidTr="00176A96">
        <w:trPr>
          <w:trHeight w:val="285"/>
        </w:trPr>
        <w:tc>
          <w:tcPr>
            <w:tcW w:w="743" w:type="pct"/>
            <w:vMerge/>
            <w:tcBorders>
              <w:top w:val="nil"/>
              <w:bottom w:val="single" w:sz="4" w:space="0" w:color="auto"/>
              <w:right w:val="single" w:sz="4" w:space="0" w:color="auto"/>
            </w:tcBorders>
            <w:vAlign w:val="center"/>
            <w:hideMark/>
          </w:tcPr>
          <w:p w:rsidR="00AD5F0A" w:rsidRPr="00731CE3" w:rsidRDefault="00AD5F0A"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柴西水源地</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AD5F0A" w:rsidRPr="00731CE3" w:rsidTr="00176A96">
        <w:trPr>
          <w:trHeight w:val="285"/>
        </w:trPr>
        <w:tc>
          <w:tcPr>
            <w:tcW w:w="743" w:type="pct"/>
            <w:vMerge/>
            <w:tcBorders>
              <w:top w:val="nil"/>
              <w:bottom w:val="single" w:sz="4" w:space="0" w:color="auto"/>
              <w:right w:val="single" w:sz="4" w:space="0" w:color="auto"/>
            </w:tcBorders>
            <w:vAlign w:val="center"/>
            <w:hideMark/>
          </w:tcPr>
          <w:p w:rsidR="00AD5F0A" w:rsidRPr="00731CE3" w:rsidRDefault="00AD5F0A"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西山水源地</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AD5F0A" w:rsidRPr="00731CE3" w:rsidTr="00176A96">
        <w:trPr>
          <w:trHeight w:val="285"/>
        </w:trPr>
        <w:tc>
          <w:tcPr>
            <w:tcW w:w="743" w:type="pct"/>
            <w:vMerge/>
            <w:tcBorders>
              <w:top w:val="nil"/>
              <w:bottom w:val="single" w:sz="4" w:space="0" w:color="auto"/>
              <w:right w:val="single" w:sz="4" w:space="0" w:color="auto"/>
            </w:tcBorders>
            <w:vAlign w:val="center"/>
            <w:hideMark/>
          </w:tcPr>
          <w:p w:rsidR="00AD5F0A" w:rsidRPr="00731CE3" w:rsidRDefault="00AD5F0A"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乌拉泊水库水源地</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AD5F0A" w:rsidRPr="00731CE3" w:rsidRDefault="00AD5F0A" w:rsidP="00176A96">
            <w:pPr>
              <w:widowControl/>
              <w:jc w:val="center"/>
              <w:rPr>
                <w:rFonts w:ascii="宋体" w:hAnsi="宋体" w:cs="宋体"/>
                <w:kern w:val="0"/>
                <w:szCs w:val="21"/>
              </w:rPr>
            </w:pPr>
            <w:r w:rsidRPr="00731CE3">
              <w:rPr>
                <w:rFonts w:ascii="宋体" w:hAnsi="宋体" w:cs="宋体" w:hint="eastAsia"/>
                <w:kern w:val="0"/>
                <w:szCs w:val="21"/>
              </w:rPr>
              <w:t>无</w:t>
            </w:r>
          </w:p>
        </w:tc>
      </w:tr>
    </w:tbl>
    <w:p w:rsidR="00AD5F0A" w:rsidRDefault="00AD5F0A" w:rsidP="00AD5F0A">
      <w:pPr>
        <w:rPr>
          <w:b/>
          <w:sz w:val="18"/>
          <w:szCs w:val="18"/>
        </w:rPr>
      </w:pPr>
      <w:r w:rsidRPr="00FC405B">
        <w:rPr>
          <w:rFonts w:hint="eastAsia"/>
          <w:b/>
          <w:sz w:val="18"/>
          <w:szCs w:val="18"/>
        </w:rPr>
        <w:t>备注：采用季度多次监测结果的平均值，按单因子评价</w:t>
      </w:r>
      <w:proofErr w:type="gramStart"/>
      <w:r w:rsidRPr="00FC405B">
        <w:rPr>
          <w:rFonts w:hint="eastAsia"/>
          <w:b/>
          <w:sz w:val="18"/>
          <w:szCs w:val="18"/>
        </w:rPr>
        <w:t>法评价</w:t>
      </w:r>
      <w:proofErr w:type="gramEnd"/>
      <w:r w:rsidRPr="00FC405B">
        <w:rPr>
          <w:rFonts w:hint="eastAsia"/>
          <w:b/>
          <w:sz w:val="18"/>
          <w:szCs w:val="18"/>
        </w:rPr>
        <w:t>水质类别</w:t>
      </w:r>
    </w:p>
    <w:p w:rsidR="0005470F" w:rsidRDefault="0005470F" w:rsidP="0005470F">
      <w:pPr>
        <w:autoSpaceDE w:val="0"/>
        <w:autoSpaceDN w:val="0"/>
        <w:adjustRightInd w:val="0"/>
        <w:ind w:firstLineChars="500" w:firstLine="1405"/>
        <w:jc w:val="left"/>
        <w:rPr>
          <w:b/>
          <w:sz w:val="28"/>
          <w:szCs w:val="28"/>
        </w:rPr>
      </w:pPr>
    </w:p>
    <w:p w:rsidR="0005470F" w:rsidRPr="00521FA7" w:rsidRDefault="0005470F" w:rsidP="0005470F">
      <w:pPr>
        <w:autoSpaceDE w:val="0"/>
        <w:autoSpaceDN w:val="0"/>
        <w:adjustRightInd w:val="0"/>
        <w:ind w:firstLineChars="500" w:firstLine="1405"/>
        <w:jc w:val="left"/>
        <w:rPr>
          <w:b/>
          <w:sz w:val="28"/>
          <w:szCs w:val="28"/>
        </w:rPr>
      </w:pPr>
      <w:r>
        <w:rPr>
          <w:rFonts w:hint="eastAsia"/>
          <w:b/>
          <w:sz w:val="28"/>
          <w:szCs w:val="28"/>
        </w:rPr>
        <w:t>乌鲁木齐</w:t>
      </w:r>
      <w:r w:rsidRPr="00521FA7">
        <w:rPr>
          <w:rFonts w:hint="eastAsia"/>
          <w:b/>
          <w:sz w:val="28"/>
          <w:szCs w:val="28"/>
        </w:rPr>
        <w:t>市饮用水安全状况第</w:t>
      </w:r>
      <w:r>
        <w:rPr>
          <w:rFonts w:hint="eastAsia"/>
          <w:b/>
          <w:sz w:val="28"/>
          <w:szCs w:val="28"/>
        </w:rPr>
        <w:t>二</w:t>
      </w:r>
      <w:r w:rsidRPr="00521FA7">
        <w:rPr>
          <w:rFonts w:hint="eastAsia"/>
          <w:b/>
          <w:sz w:val="28"/>
          <w:szCs w:val="28"/>
        </w:rPr>
        <w:t>季度信息表</w:t>
      </w:r>
    </w:p>
    <w:tbl>
      <w:tblPr>
        <w:tblW w:w="8720" w:type="dxa"/>
        <w:tblInd w:w="93" w:type="dxa"/>
        <w:tblLook w:val="04A0" w:firstRow="1" w:lastRow="0" w:firstColumn="1" w:lastColumn="0" w:noHBand="0" w:noVBand="1"/>
      </w:tblPr>
      <w:tblGrid>
        <w:gridCol w:w="1449"/>
        <w:gridCol w:w="5822"/>
        <w:gridCol w:w="1449"/>
      </w:tblGrid>
      <w:tr w:rsidR="0005470F" w:rsidRPr="00521FA7" w:rsidTr="00A1619A">
        <w:trPr>
          <w:trHeight w:val="525"/>
        </w:trPr>
        <w:tc>
          <w:tcPr>
            <w:tcW w:w="8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470F" w:rsidRPr="00521FA7" w:rsidRDefault="0005470F" w:rsidP="00A1619A">
            <w:pPr>
              <w:widowControl/>
              <w:jc w:val="center"/>
              <w:rPr>
                <w:rFonts w:ascii="方正小标宋简体" w:eastAsia="方正小标宋简体" w:hAnsi="黑体" w:cs="宋体"/>
                <w:color w:val="000000"/>
                <w:kern w:val="0"/>
                <w:sz w:val="28"/>
                <w:szCs w:val="28"/>
              </w:rPr>
            </w:pPr>
            <w:r w:rsidRPr="00521FA7">
              <w:rPr>
                <w:rFonts w:ascii="方正小标宋简体" w:eastAsia="方正小标宋简体" w:hAnsi="黑体" w:cs="宋体" w:hint="eastAsia"/>
                <w:color w:val="000000"/>
                <w:kern w:val="0"/>
                <w:sz w:val="28"/>
                <w:szCs w:val="28"/>
              </w:rPr>
              <w:t>供水厂出水水质信息</w:t>
            </w:r>
          </w:p>
        </w:tc>
      </w:tr>
      <w:tr w:rsidR="0005470F" w:rsidRPr="00521FA7" w:rsidTr="00A1619A">
        <w:trPr>
          <w:trHeight w:val="57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地州（市）</w:t>
            </w: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水厂名称</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水质合格率</w:t>
            </w:r>
          </w:p>
        </w:tc>
      </w:tr>
      <w:tr w:rsidR="0005470F" w:rsidRPr="00521FA7" w:rsidTr="00A1619A">
        <w:trPr>
          <w:trHeight w:val="480"/>
        </w:trPr>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乌鲁木齐市</w:t>
            </w: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乌鲁木齐水业集团有限公司三甬碑水厂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51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乌鲁木齐水业集团有限公司红雁池水厂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48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乌鲁木齐水业集团有限公司石墩子山水厂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48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乌鲁木齐水业集团有限公司甘泉堡第一水厂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39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乌鲁木齐水业集团有限公司新疆天源西城 水厂</w:t>
            </w:r>
          </w:p>
        </w:tc>
        <w:tc>
          <w:tcPr>
            <w:tcW w:w="1449"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05470F" w:rsidRPr="00521FA7" w:rsidTr="00A1619A">
        <w:trPr>
          <w:trHeight w:val="420"/>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乌鲁木齐水业集团有限公司柴窝堡水厂</w:t>
            </w:r>
          </w:p>
        </w:tc>
        <w:tc>
          <w:tcPr>
            <w:tcW w:w="1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100</w:t>
            </w:r>
            <w:r w:rsidRPr="00521FA7">
              <w:rPr>
                <w:rFonts w:ascii="仿宋_GB2312" w:eastAsia="仿宋_GB2312" w:hAnsi="宋体" w:cs="宋体" w:hint="eastAsia"/>
                <w:color w:val="000000"/>
                <w:kern w:val="0"/>
                <w:sz w:val="24"/>
                <w:szCs w:val="24"/>
              </w:rPr>
              <w:t>%</w:t>
            </w:r>
          </w:p>
        </w:tc>
      </w:tr>
      <w:tr w:rsidR="0005470F" w:rsidRPr="00521FA7" w:rsidTr="00A1619A">
        <w:trPr>
          <w:trHeight w:val="495"/>
        </w:trPr>
        <w:tc>
          <w:tcPr>
            <w:tcW w:w="1449" w:type="dxa"/>
            <w:vMerge/>
            <w:tcBorders>
              <w:top w:val="nil"/>
              <w:left w:val="single" w:sz="4" w:space="0" w:color="auto"/>
              <w:bottom w:val="single" w:sz="4" w:space="0" w:color="auto"/>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05470F" w:rsidRPr="00521FA7" w:rsidRDefault="0005470F" w:rsidP="00A1619A">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乌鲁木齐水业集团有限公司甘河子水厂</w:t>
            </w:r>
          </w:p>
        </w:tc>
        <w:tc>
          <w:tcPr>
            <w:tcW w:w="1449" w:type="dxa"/>
            <w:vMerge/>
            <w:tcBorders>
              <w:top w:val="nil"/>
              <w:left w:val="single" w:sz="4" w:space="0" w:color="auto"/>
              <w:bottom w:val="single" w:sz="4" w:space="0" w:color="000000"/>
              <w:right w:val="single" w:sz="4" w:space="0" w:color="auto"/>
            </w:tcBorders>
            <w:vAlign w:val="center"/>
            <w:hideMark/>
          </w:tcPr>
          <w:p w:rsidR="0005470F" w:rsidRPr="00521FA7" w:rsidRDefault="0005470F" w:rsidP="00A1619A">
            <w:pPr>
              <w:widowControl/>
              <w:jc w:val="left"/>
              <w:rPr>
                <w:rFonts w:ascii="仿宋_GB2312" w:eastAsia="仿宋_GB2312" w:hAnsi="宋体" w:cs="宋体"/>
                <w:color w:val="000000"/>
                <w:kern w:val="0"/>
                <w:sz w:val="24"/>
                <w:szCs w:val="24"/>
              </w:rPr>
            </w:pPr>
          </w:p>
        </w:tc>
      </w:tr>
    </w:tbl>
    <w:p w:rsidR="0005470F" w:rsidRPr="00221B7B" w:rsidRDefault="0005470F" w:rsidP="0005470F">
      <w:pPr>
        <w:autoSpaceDE w:val="0"/>
        <w:autoSpaceDN w:val="0"/>
        <w:adjustRightInd w:val="0"/>
        <w:jc w:val="left"/>
        <w:rPr>
          <w:b/>
          <w:sz w:val="18"/>
          <w:szCs w:val="18"/>
        </w:rPr>
      </w:pPr>
      <w:r w:rsidRPr="00221B7B">
        <w:rPr>
          <w:rFonts w:hint="eastAsia"/>
          <w:b/>
          <w:sz w:val="18"/>
          <w:szCs w:val="18"/>
        </w:rPr>
        <w:t>备注：每季度水质合格率</w:t>
      </w:r>
      <w:r w:rsidRPr="00221B7B">
        <w:rPr>
          <w:b/>
          <w:sz w:val="18"/>
          <w:szCs w:val="18"/>
        </w:rPr>
        <w:t>=</w:t>
      </w:r>
      <w:r w:rsidRPr="00221B7B">
        <w:rPr>
          <w:rFonts w:hint="eastAsia"/>
          <w:b/>
          <w:sz w:val="18"/>
          <w:szCs w:val="18"/>
        </w:rPr>
        <w:t>季度监测水质合格次数</w:t>
      </w:r>
      <w:r w:rsidRPr="00221B7B">
        <w:rPr>
          <w:b/>
          <w:sz w:val="18"/>
          <w:szCs w:val="18"/>
        </w:rPr>
        <w:t>/</w:t>
      </w:r>
      <w:r w:rsidRPr="00221B7B">
        <w:rPr>
          <w:rFonts w:hint="eastAsia"/>
          <w:b/>
          <w:sz w:val="18"/>
          <w:szCs w:val="18"/>
        </w:rPr>
        <w:t>季度监测水质总次数</w:t>
      </w:r>
    </w:p>
    <w:p w:rsidR="0005470F" w:rsidRDefault="0005470F" w:rsidP="0005470F">
      <w:pPr>
        <w:rPr>
          <w:b/>
          <w:sz w:val="18"/>
          <w:szCs w:val="18"/>
        </w:rPr>
      </w:pPr>
      <w:r w:rsidRPr="00221B7B">
        <w:rPr>
          <w:rFonts w:hint="eastAsia"/>
          <w:b/>
          <w:sz w:val="18"/>
          <w:szCs w:val="18"/>
        </w:rPr>
        <w:t>每次监测结果是否合格用单因子评价法评价</w:t>
      </w:r>
    </w:p>
    <w:tbl>
      <w:tblPr>
        <w:tblW w:w="9140" w:type="dxa"/>
        <w:tblInd w:w="93" w:type="dxa"/>
        <w:tblLook w:val="04A0" w:firstRow="1" w:lastRow="0" w:firstColumn="1" w:lastColumn="0" w:noHBand="0" w:noVBand="1"/>
      </w:tblPr>
      <w:tblGrid>
        <w:gridCol w:w="1567"/>
        <w:gridCol w:w="5057"/>
        <w:gridCol w:w="2516"/>
      </w:tblGrid>
      <w:tr w:rsidR="0005470F" w:rsidRPr="00221B7B" w:rsidTr="00A1619A">
        <w:trPr>
          <w:trHeight w:val="416"/>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470F" w:rsidRPr="00221B7B" w:rsidRDefault="0005470F" w:rsidP="00A1619A">
            <w:pPr>
              <w:widowControl/>
              <w:jc w:val="center"/>
              <w:rPr>
                <w:rFonts w:ascii="宋体" w:hAnsi="宋体" w:cs="宋体"/>
                <w:b/>
                <w:bCs/>
                <w:color w:val="000000"/>
                <w:kern w:val="0"/>
                <w:sz w:val="36"/>
                <w:szCs w:val="36"/>
              </w:rPr>
            </w:pPr>
            <w:r w:rsidRPr="00221B7B">
              <w:rPr>
                <w:rFonts w:ascii="方正小标宋简体" w:eastAsia="方正小标宋简体" w:hAnsi="黑体" w:cs="宋体" w:hint="eastAsia"/>
                <w:color w:val="000000"/>
                <w:kern w:val="0"/>
                <w:sz w:val="28"/>
                <w:szCs w:val="28"/>
              </w:rPr>
              <w:lastRenderedPageBreak/>
              <w:t>用户水龙头水质信息</w:t>
            </w:r>
          </w:p>
        </w:tc>
      </w:tr>
      <w:tr w:rsidR="0005470F" w:rsidRPr="00221B7B" w:rsidTr="00A1619A">
        <w:trPr>
          <w:trHeight w:val="402"/>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地州（市）</w:t>
            </w:r>
          </w:p>
        </w:tc>
        <w:tc>
          <w:tcPr>
            <w:tcW w:w="5057"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抽检比例水</w:t>
            </w:r>
          </w:p>
        </w:tc>
        <w:tc>
          <w:tcPr>
            <w:tcW w:w="2516"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水质合格率</w:t>
            </w:r>
          </w:p>
        </w:tc>
      </w:tr>
      <w:tr w:rsidR="0005470F" w:rsidRPr="00221B7B" w:rsidTr="00A1619A">
        <w:trPr>
          <w:trHeight w:val="1035"/>
        </w:trPr>
        <w:tc>
          <w:tcPr>
            <w:tcW w:w="1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乌鲁木齐市</w:t>
            </w:r>
          </w:p>
        </w:tc>
        <w:tc>
          <w:tcPr>
            <w:tcW w:w="5057" w:type="dxa"/>
            <w:tcBorders>
              <w:top w:val="nil"/>
              <w:left w:val="nil"/>
              <w:bottom w:val="single" w:sz="4" w:space="0" w:color="auto"/>
              <w:right w:val="single" w:sz="4" w:space="0" w:color="auto"/>
            </w:tcBorders>
            <w:shd w:val="clear" w:color="auto" w:fill="auto"/>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70个管网监测点（管网监测点选择依据为《城市供</w:t>
            </w:r>
            <w:r w:rsidRPr="00221B7B">
              <w:rPr>
                <w:rFonts w:ascii="宋体" w:hAnsi="宋体" w:cs="宋体" w:hint="eastAsia"/>
                <w:color w:val="000000"/>
                <w:kern w:val="0"/>
                <w:sz w:val="22"/>
              </w:rPr>
              <w:br/>
              <w:t>水水质标准》（CJ/T 206-2005)，标准要求每两万</w:t>
            </w:r>
            <w:r w:rsidRPr="00221B7B">
              <w:rPr>
                <w:rFonts w:ascii="宋体" w:hAnsi="宋体" w:cs="宋体" w:hint="eastAsia"/>
                <w:color w:val="000000"/>
                <w:kern w:val="0"/>
                <w:sz w:val="22"/>
              </w:rPr>
              <w:br/>
              <w:t>人设一个采样点，供水人达到100万以上时，可酌</w:t>
            </w:r>
            <w:r w:rsidRPr="00221B7B">
              <w:rPr>
                <w:rFonts w:ascii="宋体" w:hAnsi="宋体" w:cs="宋体" w:hint="eastAsia"/>
                <w:color w:val="000000"/>
                <w:kern w:val="0"/>
                <w:sz w:val="22"/>
              </w:rPr>
              <w:br/>
              <w:t>量增减）</w:t>
            </w:r>
          </w:p>
        </w:tc>
        <w:tc>
          <w:tcPr>
            <w:tcW w:w="2516" w:type="dxa"/>
            <w:tcBorders>
              <w:top w:val="nil"/>
              <w:left w:val="nil"/>
              <w:bottom w:val="single" w:sz="4" w:space="0" w:color="auto"/>
              <w:right w:val="single" w:sz="4" w:space="0" w:color="auto"/>
            </w:tcBorders>
            <w:shd w:val="clear" w:color="auto" w:fill="auto"/>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99.81%（1月份~9</w:t>
            </w:r>
            <w:r w:rsidRPr="00221B7B">
              <w:rPr>
                <w:rFonts w:ascii="宋体" w:hAnsi="宋体" w:cs="宋体" w:hint="eastAsia"/>
                <w:color w:val="000000"/>
                <w:kern w:val="0"/>
                <w:sz w:val="22"/>
              </w:rPr>
              <w:br/>
              <w:t>月份累计情况）</w:t>
            </w:r>
          </w:p>
        </w:tc>
      </w:tr>
      <w:tr w:rsidR="0005470F" w:rsidRPr="00221B7B" w:rsidTr="00A1619A">
        <w:trPr>
          <w:trHeight w:val="402"/>
        </w:trPr>
        <w:tc>
          <w:tcPr>
            <w:tcW w:w="1567" w:type="dxa"/>
            <w:vMerge/>
            <w:tcBorders>
              <w:top w:val="nil"/>
              <w:left w:val="single" w:sz="4" w:space="0" w:color="auto"/>
              <w:bottom w:val="single" w:sz="4" w:space="0" w:color="000000"/>
              <w:right w:val="single" w:sz="4" w:space="0" w:color="auto"/>
            </w:tcBorders>
            <w:vAlign w:val="center"/>
            <w:hideMark/>
          </w:tcPr>
          <w:p w:rsidR="0005470F" w:rsidRPr="00221B7B" w:rsidRDefault="0005470F" w:rsidP="00A1619A">
            <w:pPr>
              <w:widowControl/>
              <w:jc w:val="left"/>
              <w:rPr>
                <w:rFonts w:ascii="宋体" w:hAnsi="宋体" w:cs="宋体"/>
                <w:color w:val="000000"/>
                <w:kern w:val="0"/>
                <w:sz w:val="22"/>
              </w:rPr>
            </w:pPr>
          </w:p>
        </w:tc>
        <w:tc>
          <w:tcPr>
            <w:tcW w:w="5057"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3个管网末梢监测点</w:t>
            </w:r>
          </w:p>
        </w:tc>
        <w:tc>
          <w:tcPr>
            <w:tcW w:w="2516" w:type="dxa"/>
            <w:tcBorders>
              <w:top w:val="nil"/>
              <w:left w:val="nil"/>
              <w:bottom w:val="single" w:sz="4" w:space="0" w:color="auto"/>
              <w:right w:val="single" w:sz="4" w:space="0" w:color="auto"/>
            </w:tcBorders>
            <w:shd w:val="clear" w:color="auto" w:fill="auto"/>
            <w:noWrap/>
            <w:vAlign w:val="center"/>
            <w:hideMark/>
          </w:tcPr>
          <w:p w:rsidR="0005470F" w:rsidRPr="00221B7B" w:rsidRDefault="0005470F" w:rsidP="00A1619A">
            <w:pPr>
              <w:widowControl/>
              <w:jc w:val="center"/>
              <w:rPr>
                <w:rFonts w:ascii="宋体" w:hAnsi="宋体" w:cs="宋体"/>
                <w:color w:val="000000"/>
                <w:kern w:val="0"/>
                <w:sz w:val="22"/>
              </w:rPr>
            </w:pPr>
            <w:r w:rsidRPr="00221B7B">
              <w:rPr>
                <w:rFonts w:ascii="宋体" w:hAnsi="宋体" w:cs="宋体" w:hint="eastAsia"/>
                <w:color w:val="000000"/>
                <w:kern w:val="0"/>
                <w:sz w:val="22"/>
              </w:rPr>
              <w:t>100%</w:t>
            </w:r>
          </w:p>
        </w:tc>
      </w:tr>
    </w:tbl>
    <w:p w:rsidR="0005470F" w:rsidRPr="00221B7B" w:rsidRDefault="0005470F" w:rsidP="0005470F">
      <w:pPr>
        <w:autoSpaceDE w:val="0"/>
        <w:autoSpaceDN w:val="0"/>
        <w:adjustRightInd w:val="0"/>
        <w:jc w:val="left"/>
        <w:rPr>
          <w:b/>
          <w:sz w:val="18"/>
          <w:szCs w:val="18"/>
        </w:rPr>
      </w:pPr>
      <w:r w:rsidRPr="00221B7B">
        <w:rPr>
          <w:rFonts w:hint="eastAsia"/>
          <w:b/>
          <w:sz w:val="18"/>
          <w:szCs w:val="18"/>
        </w:rPr>
        <w:t>备注：抽检比例</w:t>
      </w:r>
      <w:r w:rsidRPr="00221B7B">
        <w:rPr>
          <w:b/>
          <w:sz w:val="18"/>
          <w:szCs w:val="18"/>
        </w:rPr>
        <w:t>=</w:t>
      </w:r>
      <w:r w:rsidRPr="00221B7B">
        <w:rPr>
          <w:rFonts w:hint="eastAsia"/>
          <w:b/>
          <w:sz w:val="18"/>
          <w:szCs w:val="18"/>
        </w:rPr>
        <w:t>季度实际监测水龙头点数</w:t>
      </w:r>
      <w:r w:rsidRPr="00221B7B">
        <w:rPr>
          <w:b/>
          <w:sz w:val="18"/>
          <w:szCs w:val="18"/>
        </w:rPr>
        <w:t>/</w:t>
      </w:r>
      <w:r w:rsidRPr="00221B7B">
        <w:rPr>
          <w:rFonts w:hint="eastAsia"/>
          <w:b/>
          <w:sz w:val="18"/>
          <w:szCs w:val="18"/>
        </w:rPr>
        <w:t>水龙头总点数抽检合格率</w:t>
      </w:r>
      <w:r w:rsidRPr="00221B7B">
        <w:rPr>
          <w:b/>
          <w:sz w:val="18"/>
          <w:szCs w:val="18"/>
        </w:rPr>
        <w:t>=</w:t>
      </w:r>
      <w:r w:rsidRPr="00221B7B">
        <w:rPr>
          <w:rFonts w:hint="eastAsia"/>
          <w:b/>
          <w:sz w:val="18"/>
          <w:szCs w:val="18"/>
        </w:rPr>
        <w:t>抽检水质合格的水龙头点数</w:t>
      </w:r>
      <w:r w:rsidRPr="00221B7B">
        <w:rPr>
          <w:b/>
          <w:sz w:val="18"/>
          <w:szCs w:val="18"/>
        </w:rPr>
        <w:t>/</w:t>
      </w:r>
      <w:r w:rsidRPr="00221B7B">
        <w:rPr>
          <w:rFonts w:hint="eastAsia"/>
          <w:b/>
          <w:sz w:val="18"/>
          <w:szCs w:val="18"/>
        </w:rPr>
        <w:t>季度实际抽检水龙头点数每次监测结果是否合格用单因子评价法评价</w:t>
      </w:r>
    </w:p>
    <w:p w:rsidR="00AD5F0A" w:rsidRPr="0005470F" w:rsidRDefault="00AD5F0A" w:rsidP="00AD5F0A"/>
    <w:p w:rsidR="00AD5F0A" w:rsidRDefault="00AD5F0A"/>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E3927" w:rsidRDefault="000E3927"/>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05470F" w:rsidRDefault="0005470F"/>
    <w:p w:rsidR="00C84BF4" w:rsidRDefault="00C84BF4"/>
    <w:p w:rsidR="00C84BF4" w:rsidRDefault="00C84BF4"/>
    <w:p w:rsidR="00C84BF4" w:rsidRDefault="00C84BF4"/>
    <w:p w:rsidR="00C84BF4" w:rsidRDefault="00C84BF4"/>
    <w:p w:rsidR="00C84BF4" w:rsidRDefault="00C84BF4"/>
    <w:p w:rsidR="00C84BF4" w:rsidRDefault="00C84BF4"/>
    <w:p w:rsidR="00536141" w:rsidRPr="00536141" w:rsidRDefault="00536141" w:rsidP="00536141">
      <w:pPr>
        <w:spacing w:line="500" w:lineRule="exact"/>
        <w:ind w:firstLineChars="200" w:firstLine="707"/>
        <w:jc w:val="center"/>
        <w:rPr>
          <w:rFonts w:ascii="Times New Roman" w:hAnsi="宋体"/>
          <w:b/>
          <w:spacing w:val="-4"/>
          <w:kern w:val="0"/>
          <w:sz w:val="36"/>
          <w:szCs w:val="36"/>
        </w:rPr>
      </w:pPr>
      <w:r w:rsidRPr="0065082F">
        <w:rPr>
          <w:rFonts w:ascii="Times New Roman" w:hAnsi="宋体" w:hint="eastAsia"/>
          <w:b/>
          <w:spacing w:val="-4"/>
          <w:kern w:val="0"/>
          <w:sz w:val="36"/>
          <w:szCs w:val="36"/>
        </w:rPr>
        <w:lastRenderedPageBreak/>
        <w:t>乌鲁木齐市</w:t>
      </w:r>
      <w:r w:rsidRPr="0065082F">
        <w:rPr>
          <w:rFonts w:ascii="Times New Roman" w:hAnsi="宋体" w:hint="eastAsia"/>
          <w:b/>
          <w:spacing w:val="-4"/>
          <w:kern w:val="0"/>
          <w:sz w:val="36"/>
          <w:szCs w:val="36"/>
        </w:rPr>
        <w:t>2016</w:t>
      </w:r>
      <w:r w:rsidRPr="0065082F">
        <w:rPr>
          <w:rFonts w:ascii="Times New Roman" w:hAnsi="宋体" w:hint="eastAsia"/>
          <w:b/>
          <w:spacing w:val="-4"/>
          <w:kern w:val="0"/>
          <w:sz w:val="36"/>
          <w:szCs w:val="36"/>
        </w:rPr>
        <w:t>年</w:t>
      </w:r>
      <w:r>
        <w:rPr>
          <w:rFonts w:ascii="Times New Roman" w:hAnsi="宋体" w:hint="eastAsia"/>
          <w:b/>
          <w:spacing w:val="-4"/>
          <w:kern w:val="0"/>
          <w:sz w:val="36"/>
          <w:szCs w:val="36"/>
        </w:rPr>
        <w:t>第</w:t>
      </w:r>
      <w:r>
        <w:rPr>
          <w:rFonts w:ascii="Times New Roman" w:hAnsi="宋体" w:hint="eastAsia"/>
          <w:b/>
          <w:spacing w:val="-4"/>
          <w:kern w:val="0"/>
          <w:sz w:val="36"/>
          <w:szCs w:val="36"/>
        </w:rPr>
        <w:t>三</w:t>
      </w:r>
      <w:r>
        <w:rPr>
          <w:rFonts w:ascii="Times New Roman" w:hAnsi="宋体" w:hint="eastAsia"/>
          <w:b/>
          <w:spacing w:val="-4"/>
          <w:kern w:val="0"/>
          <w:sz w:val="36"/>
          <w:szCs w:val="36"/>
        </w:rPr>
        <w:t>季度</w:t>
      </w:r>
      <w:r w:rsidRPr="00536141">
        <w:rPr>
          <w:rFonts w:ascii="Times New Roman" w:hAnsi="宋体" w:hint="eastAsia"/>
          <w:b/>
          <w:spacing w:val="-4"/>
          <w:kern w:val="0"/>
          <w:sz w:val="36"/>
          <w:szCs w:val="36"/>
        </w:rPr>
        <w:t>饮用水安全状况季度信息</w:t>
      </w:r>
    </w:p>
    <w:p w:rsidR="000E3927" w:rsidRDefault="00536141" w:rsidP="00536141">
      <w:pPr>
        <w:spacing w:line="500" w:lineRule="exact"/>
        <w:ind w:firstLineChars="200" w:firstLine="546"/>
        <w:rPr>
          <w:rFonts w:ascii="Times New Roman" w:hAnsi="宋体"/>
          <w:b/>
          <w:spacing w:val="-4"/>
          <w:kern w:val="0"/>
          <w:sz w:val="28"/>
          <w:szCs w:val="28"/>
        </w:rPr>
      </w:pPr>
      <w:r>
        <w:rPr>
          <w:rFonts w:ascii="Times New Roman" w:hAnsi="宋体" w:hint="eastAsia"/>
          <w:b/>
          <w:spacing w:val="-4"/>
          <w:kern w:val="0"/>
          <w:sz w:val="28"/>
          <w:szCs w:val="28"/>
        </w:rPr>
        <w:t>一、</w:t>
      </w:r>
      <w:r w:rsidR="000E3927" w:rsidRPr="00832125">
        <w:rPr>
          <w:rFonts w:ascii="Times New Roman" w:hAnsi="宋体"/>
          <w:b/>
          <w:spacing w:val="-4"/>
          <w:kern w:val="0"/>
          <w:sz w:val="28"/>
          <w:szCs w:val="28"/>
        </w:rPr>
        <w:t>监测情况</w:t>
      </w:r>
    </w:p>
    <w:p w:rsidR="000E3927" w:rsidRDefault="000E3927" w:rsidP="000E3927">
      <w:pPr>
        <w:spacing w:line="500" w:lineRule="exact"/>
        <w:ind w:left="546"/>
        <w:rPr>
          <w:rFonts w:ascii="Times New Roman" w:hAnsi="宋体"/>
          <w:kern w:val="0"/>
          <w:sz w:val="28"/>
          <w:szCs w:val="28"/>
          <w:lang w:val="zh-CN"/>
        </w:rPr>
      </w:pPr>
      <w:r w:rsidRPr="001E0593">
        <w:rPr>
          <w:rFonts w:ascii="Times New Roman" w:hAnsi="宋体"/>
          <w:kern w:val="0"/>
          <w:sz w:val="28"/>
          <w:szCs w:val="28"/>
          <w:lang w:val="zh-CN"/>
        </w:rPr>
        <w:t>共监测</w:t>
      </w:r>
      <w:r w:rsidRPr="001E0593">
        <w:rPr>
          <w:rFonts w:ascii="Times New Roman" w:hAnsi="Times New Roman" w:hint="eastAsia"/>
          <w:kern w:val="0"/>
          <w:sz w:val="28"/>
          <w:szCs w:val="28"/>
        </w:rPr>
        <w:t>5</w:t>
      </w:r>
      <w:r w:rsidRPr="001E0593">
        <w:rPr>
          <w:rFonts w:ascii="Times New Roman" w:hAnsi="宋体"/>
          <w:kern w:val="0"/>
          <w:sz w:val="28"/>
          <w:szCs w:val="28"/>
          <w:lang w:val="zh-CN"/>
        </w:rPr>
        <w:t>个集中式饮用水源地，其中地下水饮用水源地</w:t>
      </w:r>
      <w:r w:rsidRPr="001E0593">
        <w:rPr>
          <w:rFonts w:ascii="Times New Roman" w:hAnsi="Times New Roman" w:hint="eastAsia"/>
          <w:kern w:val="0"/>
          <w:sz w:val="28"/>
          <w:szCs w:val="28"/>
        </w:rPr>
        <w:t>4</w:t>
      </w:r>
      <w:r w:rsidRPr="001E0593">
        <w:rPr>
          <w:rFonts w:ascii="Times New Roman" w:hAnsi="宋体"/>
          <w:kern w:val="0"/>
          <w:sz w:val="28"/>
          <w:szCs w:val="28"/>
          <w:lang w:val="zh-CN"/>
        </w:rPr>
        <w:t>个，地</w:t>
      </w:r>
    </w:p>
    <w:p w:rsidR="000E3927" w:rsidRPr="001E0593" w:rsidRDefault="000E3927" w:rsidP="000E3927">
      <w:pPr>
        <w:spacing w:line="500" w:lineRule="exact"/>
        <w:rPr>
          <w:rFonts w:ascii="Times New Roman" w:hAnsi="Times New Roman"/>
          <w:kern w:val="0"/>
          <w:sz w:val="28"/>
          <w:szCs w:val="28"/>
          <w:lang w:val="zh-CN"/>
        </w:rPr>
      </w:pPr>
      <w:r w:rsidRPr="001E0593">
        <w:rPr>
          <w:rFonts w:ascii="Times New Roman" w:hAnsi="宋体"/>
          <w:kern w:val="0"/>
          <w:sz w:val="28"/>
          <w:szCs w:val="28"/>
          <w:lang w:val="zh-CN"/>
        </w:rPr>
        <w:t>表水饮用水源地</w:t>
      </w:r>
      <w:r w:rsidRPr="001E0593">
        <w:rPr>
          <w:rFonts w:ascii="Times New Roman" w:hAnsi="Times New Roman" w:hint="eastAsia"/>
          <w:kern w:val="0"/>
          <w:sz w:val="28"/>
          <w:szCs w:val="28"/>
        </w:rPr>
        <w:t>1</w:t>
      </w:r>
      <w:r w:rsidRPr="001E0593">
        <w:rPr>
          <w:rFonts w:ascii="Times New Roman" w:hAnsi="宋体"/>
          <w:kern w:val="0"/>
          <w:sz w:val="28"/>
          <w:szCs w:val="28"/>
          <w:lang w:val="zh-CN"/>
        </w:rPr>
        <w:t>个。</w:t>
      </w:r>
    </w:p>
    <w:p w:rsidR="000E3927" w:rsidRPr="007647A4" w:rsidRDefault="000E3927" w:rsidP="000E3927">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1</w:t>
      </w:r>
      <w:r w:rsidRPr="007647A4">
        <w:rPr>
          <w:rFonts w:ascii="Times New Roman" w:hAnsi="Times New Roman"/>
          <w:b/>
          <w:kern w:val="0"/>
          <w:sz w:val="28"/>
          <w:szCs w:val="28"/>
          <w:lang w:val="zh-CN"/>
        </w:rPr>
        <w:t>、监测点位</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各集中式饮用水源地取样点位详见表</w:t>
      </w:r>
      <w:r w:rsidRPr="007647A4">
        <w:rPr>
          <w:rFonts w:ascii="Times New Roman" w:hAnsi="Times New Roman"/>
          <w:kern w:val="0"/>
          <w:sz w:val="28"/>
          <w:szCs w:val="28"/>
          <w:lang w:val="zh-CN"/>
        </w:rPr>
        <w:t>1</w:t>
      </w:r>
      <w:r w:rsidRPr="007647A4">
        <w:rPr>
          <w:rFonts w:ascii="Times New Roman" w:hAnsi="Times New Roman"/>
          <w:kern w:val="0"/>
          <w:sz w:val="28"/>
          <w:szCs w:val="28"/>
          <w:lang w:val="zh-CN"/>
        </w:rPr>
        <w:t>。</w:t>
      </w:r>
    </w:p>
    <w:p w:rsidR="000E3927" w:rsidRPr="00A06C87" w:rsidRDefault="000E3927" w:rsidP="000E3927">
      <w:pPr>
        <w:widowControl/>
        <w:spacing w:line="500" w:lineRule="exact"/>
        <w:jc w:val="left"/>
        <w:rPr>
          <w:rFonts w:ascii="Times New Roman" w:hAnsi="Times New Roman"/>
          <w:color w:val="000000"/>
          <w:sz w:val="24"/>
          <w:szCs w:val="24"/>
        </w:rPr>
      </w:pPr>
      <w:r w:rsidRPr="00A06C87">
        <w:rPr>
          <w:rFonts w:ascii="Times New Roman" w:hAnsi="Times New Roman"/>
          <w:color w:val="000000"/>
          <w:sz w:val="24"/>
          <w:szCs w:val="24"/>
        </w:rPr>
        <w:t>表</w:t>
      </w:r>
      <w:r w:rsidRPr="00A06C87">
        <w:rPr>
          <w:rFonts w:ascii="Times New Roman" w:hAnsi="Times New Roman"/>
          <w:color w:val="000000"/>
          <w:sz w:val="24"/>
          <w:szCs w:val="24"/>
        </w:rPr>
        <w:t xml:space="preserve">1               </w:t>
      </w:r>
      <w:r w:rsidRPr="00A06C87">
        <w:rPr>
          <w:rFonts w:ascii="Times New Roman" w:hAnsi="Times New Roman"/>
          <w:color w:val="000000"/>
          <w:sz w:val="24"/>
          <w:szCs w:val="24"/>
        </w:rPr>
        <w:t>乌鲁木齐市饮用水源地监测点位明细表</w:t>
      </w:r>
    </w:p>
    <w:tbl>
      <w:tblPr>
        <w:tblW w:w="8984" w:type="dxa"/>
        <w:jc w:val="center"/>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96"/>
        <w:gridCol w:w="2478"/>
        <w:gridCol w:w="1534"/>
        <w:gridCol w:w="2268"/>
        <w:gridCol w:w="2008"/>
      </w:tblGrid>
      <w:tr w:rsidR="000E3927" w:rsidRPr="001C680C" w:rsidTr="00176A96">
        <w:trPr>
          <w:trHeight w:val="305"/>
          <w:tblHeader/>
          <w:jc w:val="center"/>
        </w:trPr>
        <w:tc>
          <w:tcPr>
            <w:tcW w:w="696" w:type="dxa"/>
            <w:vMerge w:val="restart"/>
            <w:tcBorders>
              <w:top w:val="single" w:sz="12" w:space="0" w:color="auto"/>
            </w:tcBorders>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编号</w:t>
            </w:r>
          </w:p>
        </w:tc>
        <w:tc>
          <w:tcPr>
            <w:tcW w:w="2478" w:type="dxa"/>
            <w:vMerge w:val="restart"/>
            <w:tcBorders>
              <w:top w:val="single" w:sz="12" w:space="0" w:color="auto"/>
            </w:tcBorders>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名称</w:t>
            </w:r>
          </w:p>
        </w:tc>
        <w:tc>
          <w:tcPr>
            <w:tcW w:w="1534" w:type="dxa"/>
            <w:vMerge w:val="restart"/>
            <w:tcBorders>
              <w:top w:val="single" w:sz="12" w:space="0" w:color="auto"/>
            </w:tcBorders>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水源地类型</w:t>
            </w:r>
          </w:p>
        </w:tc>
        <w:tc>
          <w:tcPr>
            <w:tcW w:w="4276" w:type="dxa"/>
            <w:gridSpan w:val="2"/>
            <w:tcBorders>
              <w:top w:val="single" w:sz="12" w:space="0" w:color="auto"/>
            </w:tcBorders>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地理位置</w:t>
            </w:r>
          </w:p>
        </w:tc>
      </w:tr>
      <w:tr w:rsidR="000E3927" w:rsidRPr="001C680C" w:rsidTr="00176A96">
        <w:trPr>
          <w:trHeight w:val="305"/>
          <w:tblHeader/>
          <w:jc w:val="center"/>
        </w:trPr>
        <w:tc>
          <w:tcPr>
            <w:tcW w:w="696" w:type="dxa"/>
            <w:vMerge/>
            <w:vAlign w:val="center"/>
          </w:tcPr>
          <w:p w:rsidR="000E3927" w:rsidRPr="001C680C" w:rsidRDefault="000E3927" w:rsidP="00176A96">
            <w:pPr>
              <w:pStyle w:val="a5"/>
              <w:spacing w:line="400" w:lineRule="exact"/>
              <w:rPr>
                <w:rFonts w:ascii="Times New Roman" w:hAnsi="Times New Roman"/>
                <w:color w:val="000000"/>
                <w:szCs w:val="21"/>
              </w:rPr>
            </w:pPr>
          </w:p>
        </w:tc>
        <w:tc>
          <w:tcPr>
            <w:tcW w:w="2478" w:type="dxa"/>
            <w:vMerge/>
            <w:vAlign w:val="center"/>
          </w:tcPr>
          <w:p w:rsidR="000E3927" w:rsidRPr="001C680C" w:rsidRDefault="000E3927" w:rsidP="00176A96">
            <w:pPr>
              <w:pStyle w:val="a5"/>
              <w:spacing w:line="400" w:lineRule="exact"/>
              <w:rPr>
                <w:rFonts w:ascii="Times New Roman" w:hAnsi="Times New Roman"/>
                <w:color w:val="000000"/>
                <w:szCs w:val="21"/>
              </w:rPr>
            </w:pPr>
          </w:p>
        </w:tc>
        <w:tc>
          <w:tcPr>
            <w:tcW w:w="1534" w:type="dxa"/>
            <w:vMerge/>
            <w:vAlign w:val="center"/>
          </w:tcPr>
          <w:p w:rsidR="000E3927" w:rsidRPr="001C680C" w:rsidRDefault="000E3927" w:rsidP="00176A96">
            <w:pPr>
              <w:pStyle w:val="a5"/>
              <w:spacing w:line="400" w:lineRule="exact"/>
              <w:rPr>
                <w:rFonts w:ascii="Times New Roman" w:hAnsi="Times New Roman"/>
                <w:color w:val="000000"/>
                <w:szCs w:val="21"/>
              </w:rPr>
            </w:pPr>
          </w:p>
        </w:tc>
        <w:tc>
          <w:tcPr>
            <w:tcW w:w="2268"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东经</w:t>
            </w:r>
            <w:r w:rsidRPr="001C680C">
              <w:rPr>
                <w:rFonts w:ascii="Times New Roman" w:hAnsi="Times New Roman"/>
                <w:color w:val="000000"/>
                <w:szCs w:val="21"/>
              </w:rPr>
              <w:t>(°)</w:t>
            </w:r>
          </w:p>
        </w:tc>
        <w:tc>
          <w:tcPr>
            <w:tcW w:w="2008"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北纬</w:t>
            </w:r>
            <w:r w:rsidRPr="001C680C">
              <w:rPr>
                <w:rFonts w:ascii="Times New Roman" w:hAnsi="Times New Roman"/>
                <w:color w:val="000000"/>
                <w:szCs w:val="21"/>
              </w:rPr>
              <w:t>(°)</w:t>
            </w:r>
          </w:p>
        </w:tc>
      </w:tr>
      <w:tr w:rsidR="000E3927" w:rsidRPr="001C680C" w:rsidTr="00176A96">
        <w:trPr>
          <w:cantSplit/>
          <w:trHeight w:val="305"/>
          <w:jc w:val="center"/>
        </w:trPr>
        <w:tc>
          <w:tcPr>
            <w:tcW w:w="696"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41</w:t>
            </w:r>
          </w:p>
        </w:tc>
        <w:tc>
          <w:tcPr>
            <w:tcW w:w="2478" w:type="dxa"/>
            <w:vAlign w:val="center"/>
          </w:tcPr>
          <w:p w:rsidR="000E3927" w:rsidRPr="001C680C" w:rsidRDefault="000E3927" w:rsidP="00C84BF4">
            <w:pPr>
              <w:pStyle w:val="a5"/>
              <w:spacing w:line="400" w:lineRule="exact"/>
              <w:rPr>
                <w:rFonts w:ascii="Times New Roman" w:hAnsi="Times New Roman"/>
                <w:color w:val="000000"/>
                <w:szCs w:val="21"/>
              </w:rPr>
            </w:pPr>
            <w:proofErr w:type="gramStart"/>
            <w:r w:rsidRPr="001C680C">
              <w:rPr>
                <w:rFonts w:ascii="Times New Roman" w:hAnsi="Times New Roman"/>
                <w:color w:val="000000"/>
                <w:szCs w:val="21"/>
              </w:rPr>
              <w:t>三屯碑</w:t>
            </w:r>
            <w:proofErr w:type="gramEnd"/>
            <w:r w:rsidRPr="001C680C">
              <w:rPr>
                <w:rFonts w:ascii="Times New Roman" w:hAnsi="Times New Roman"/>
                <w:color w:val="000000"/>
                <w:szCs w:val="21"/>
              </w:rPr>
              <w:t>-</w:t>
            </w:r>
            <w:r w:rsidRPr="001C680C">
              <w:rPr>
                <w:rFonts w:ascii="Times New Roman" w:hAnsi="Times New Roman"/>
                <w:color w:val="000000"/>
                <w:szCs w:val="21"/>
              </w:rPr>
              <w:t>燕儿</w:t>
            </w:r>
            <w:proofErr w:type="gramStart"/>
            <w:r w:rsidRPr="001C680C">
              <w:rPr>
                <w:rFonts w:ascii="Times New Roman" w:hAnsi="Times New Roman"/>
                <w:color w:val="000000"/>
                <w:szCs w:val="21"/>
              </w:rPr>
              <w:t>窝</w:t>
            </w:r>
            <w:proofErr w:type="gramEnd"/>
            <w:r w:rsidRPr="001C680C">
              <w:rPr>
                <w:rFonts w:ascii="Times New Roman" w:hAnsi="Times New Roman"/>
                <w:color w:val="000000"/>
                <w:szCs w:val="21"/>
              </w:rPr>
              <w:t>水源地</w:t>
            </w:r>
          </w:p>
        </w:tc>
        <w:tc>
          <w:tcPr>
            <w:tcW w:w="1534" w:type="dxa"/>
            <w:vAlign w:val="center"/>
          </w:tcPr>
          <w:p w:rsidR="000E3927" w:rsidRPr="001C680C" w:rsidRDefault="000E3927" w:rsidP="00176A96">
            <w:pPr>
              <w:spacing w:line="400" w:lineRule="exact"/>
              <w:jc w:val="center"/>
              <w:rPr>
                <w:rFonts w:ascii="Times New Roman" w:hAnsi="Times New Roman"/>
                <w:szCs w:val="21"/>
              </w:rPr>
            </w:pPr>
            <w:r w:rsidRPr="001C680C">
              <w:rPr>
                <w:rFonts w:ascii="Times New Roman" w:hAnsi="Times New Roman"/>
                <w:color w:val="000000"/>
                <w:szCs w:val="21"/>
              </w:rPr>
              <w:t>地下水</w:t>
            </w:r>
          </w:p>
        </w:tc>
        <w:tc>
          <w:tcPr>
            <w:tcW w:w="226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87.600000 </w:t>
            </w:r>
          </w:p>
        </w:tc>
        <w:tc>
          <w:tcPr>
            <w:tcW w:w="200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43.716667 </w:t>
            </w:r>
          </w:p>
        </w:tc>
      </w:tr>
      <w:tr w:rsidR="000E3927" w:rsidRPr="001C680C" w:rsidTr="00176A96">
        <w:trPr>
          <w:cantSplit/>
          <w:trHeight w:val="305"/>
          <w:jc w:val="center"/>
        </w:trPr>
        <w:tc>
          <w:tcPr>
            <w:tcW w:w="696"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46</w:t>
            </w:r>
          </w:p>
        </w:tc>
        <w:tc>
          <w:tcPr>
            <w:tcW w:w="2478" w:type="dxa"/>
            <w:vAlign w:val="center"/>
          </w:tcPr>
          <w:p w:rsidR="000E3927" w:rsidRPr="001C680C" w:rsidRDefault="000E3927" w:rsidP="00C84BF4">
            <w:pPr>
              <w:pStyle w:val="a5"/>
              <w:spacing w:line="400" w:lineRule="exact"/>
              <w:rPr>
                <w:rFonts w:ascii="Times New Roman" w:hAnsi="Times New Roman"/>
                <w:color w:val="000000"/>
                <w:szCs w:val="21"/>
              </w:rPr>
            </w:pPr>
            <w:r w:rsidRPr="001C680C">
              <w:rPr>
                <w:rFonts w:ascii="Times New Roman" w:hAnsi="Times New Roman"/>
                <w:color w:val="000000"/>
                <w:szCs w:val="21"/>
              </w:rPr>
              <w:t>柴北水源地</w:t>
            </w:r>
          </w:p>
        </w:tc>
        <w:tc>
          <w:tcPr>
            <w:tcW w:w="1534" w:type="dxa"/>
            <w:vAlign w:val="center"/>
          </w:tcPr>
          <w:p w:rsidR="000E3927" w:rsidRPr="001C680C" w:rsidRDefault="000E3927" w:rsidP="00176A96">
            <w:pPr>
              <w:spacing w:line="400" w:lineRule="exact"/>
              <w:jc w:val="center"/>
              <w:rPr>
                <w:rFonts w:ascii="Times New Roman" w:hAnsi="Times New Roman"/>
                <w:szCs w:val="21"/>
              </w:rPr>
            </w:pPr>
            <w:r w:rsidRPr="001C680C">
              <w:rPr>
                <w:rFonts w:ascii="Times New Roman" w:hAnsi="Times New Roman"/>
                <w:color w:val="000000"/>
                <w:szCs w:val="21"/>
              </w:rPr>
              <w:t>地下水</w:t>
            </w:r>
          </w:p>
        </w:tc>
        <w:tc>
          <w:tcPr>
            <w:tcW w:w="226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87.583333 </w:t>
            </w:r>
          </w:p>
        </w:tc>
        <w:tc>
          <w:tcPr>
            <w:tcW w:w="200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43.533333 </w:t>
            </w:r>
          </w:p>
        </w:tc>
      </w:tr>
      <w:tr w:rsidR="000E3927" w:rsidRPr="001C680C" w:rsidTr="00176A96">
        <w:trPr>
          <w:cantSplit/>
          <w:trHeight w:val="305"/>
          <w:jc w:val="center"/>
        </w:trPr>
        <w:tc>
          <w:tcPr>
            <w:tcW w:w="696"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47</w:t>
            </w:r>
          </w:p>
        </w:tc>
        <w:tc>
          <w:tcPr>
            <w:tcW w:w="2478" w:type="dxa"/>
            <w:vAlign w:val="center"/>
          </w:tcPr>
          <w:p w:rsidR="000E3927" w:rsidRPr="001C680C" w:rsidRDefault="000E3927" w:rsidP="00C84BF4">
            <w:pPr>
              <w:pStyle w:val="a5"/>
              <w:spacing w:line="400" w:lineRule="exact"/>
              <w:rPr>
                <w:rFonts w:ascii="Times New Roman" w:hAnsi="Times New Roman"/>
                <w:color w:val="000000"/>
                <w:szCs w:val="21"/>
              </w:rPr>
            </w:pPr>
            <w:r w:rsidRPr="001C680C">
              <w:rPr>
                <w:rFonts w:ascii="Times New Roman" w:hAnsi="Times New Roman"/>
                <w:color w:val="000000"/>
                <w:szCs w:val="21"/>
              </w:rPr>
              <w:t>柴西水源地</w:t>
            </w:r>
          </w:p>
        </w:tc>
        <w:tc>
          <w:tcPr>
            <w:tcW w:w="1534" w:type="dxa"/>
            <w:vAlign w:val="center"/>
          </w:tcPr>
          <w:p w:rsidR="000E3927" w:rsidRPr="001C680C" w:rsidRDefault="000E3927" w:rsidP="00176A96">
            <w:pPr>
              <w:spacing w:line="400" w:lineRule="exact"/>
              <w:jc w:val="center"/>
              <w:rPr>
                <w:rFonts w:ascii="Times New Roman" w:hAnsi="Times New Roman"/>
                <w:szCs w:val="21"/>
              </w:rPr>
            </w:pPr>
            <w:r w:rsidRPr="001C680C">
              <w:rPr>
                <w:rFonts w:ascii="Times New Roman" w:hAnsi="Times New Roman"/>
                <w:color w:val="000000"/>
                <w:szCs w:val="21"/>
              </w:rPr>
              <w:t>地下水</w:t>
            </w:r>
          </w:p>
        </w:tc>
        <w:tc>
          <w:tcPr>
            <w:tcW w:w="226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87.766667 </w:t>
            </w:r>
          </w:p>
        </w:tc>
        <w:tc>
          <w:tcPr>
            <w:tcW w:w="200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43.716667 </w:t>
            </w:r>
          </w:p>
        </w:tc>
      </w:tr>
      <w:tr w:rsidR="000E3927" w:rsidRPr="001C680C" w:rsidTr="00176A96">
        <w:trPr>
          <w:cantSplit/>
          <w:trHeight w:val="305"/>
          <w:jc w:val="center"/>
        </w:trPr>
        <w:tc>
          <w:tcPr>
            <w:tcW w:w="696"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48</w:t>
            </w:r>
          </w:p>
        </w:tc>
        <w:tc>
          <w:tcPr>
            <w:tcW w:w="2478" w:type="dxa"/>
            <w:vAlign w:val="center"/>
          </w:tcPr>
          <w:p w:rsidR="000E3927" w:rsidRPr="001C680C" w:rsidRDefault="000E3927" w:rsidP="00C84BF4">
            <w:pPr>
              <w:pStyle w:val="a5"/>
              <w:spacing w:line="400" w:lineRule="exact"/>
              <w:rPr>
                <w:rFonts w:ascii="Times New Roman" w:hAnsi="Times New Roman"/>
                <w:color w:val="000000"/>
                <w:szCs w:val="21"/>
              </w:rPr>
            </w:pPr>
            <w:r w:rsidRPr="001C680C">
              <w:rPr>
                <w:rFonts w:ascii="Times New Roman" w:hAnsi="Times New Roman"/>
                <w:color w:val="000000"/>
                <w:szCs w:val="21"/>
              </w:rPr>
              <w:t>乌拉泊水库水源地</w:t>
            </w:r>
          </w:p>
        </w:tc>
        <w:tc>
          <w:tcPr>
            <w:tcW w:w="1534"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地表水</w:t>
            </w:r>
          </w:p>
        </w:tc>
        <w:tc>
          <w:tcPr>
            <w:tcW w:w="226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87.650000 </w:t>
            </w:r>
          </w:p>
        </w:tc>
        <w:tc>
          <w:tcPr>
            <w:tcW w:w="200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43.650000</w:t>
            </w:r>
          </w:p>
        </w:tc>
      </w:tr>
      <w:tr w:rsidR="000E3927" w:rsidRPr="001C680C" w:rsidTr="00176A96">
        <w:trPr>
          <w:cantSplit/>
          <w:trHeight w:val="305"/>
          <w:jc w:val="center"/>
        </w:trPr>
        <w:tc>
          <w:tcPr>
            <w:tcW w:w="696"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49</w:t>
            </w:r>
          </w:p>
        </w:tc>
        <w:tc>
          <w:tcPr>
            <w:tcW w:w="2478" w:type="dxa"/>
            <w:vAlign w:val="center"/>
          </w:tcPr>
          <w:p w:rsidR="000E3927" w:rsidRPr="001C680C" w:rsidRDefault="000E3927" w:rsidP="00C84BF4">
            <w:pPr>
              <w:pStyle w:val="a5"/>
              <w:spacing w:line="400" w:lineRule="exact"/>
              <w:rPr>
                <w:rFonts w:ascii="Times New Roman" w:hAnsi="Times New Roman"/>
                <w:color w:val="000000"/>
                <w:szCs w:val="21"/>
              </w:rPr>
            </w:pPr>
            <w:r w:rsidRPr="001C680C">
              <w:rPr>
                <w:rFonts w:ascii="Times New Roman" w:hAnsi="Times New Roman"/>
                <w:color w:val="000000"/>
                <w:szCs w:val="21"/>
              </w:rPr>
              <w:t>西山水源地</w:t>
            </w:r>
          </w:p>
        </w:tc>
        <w:tc>
          <w:tcPr>
            <w:tcW w:w="1534" w:type="dxa"/>
            <w:vAlign w:val="center"/>
          </w:tcPr>
          <w:p w:rsidR="000E3927" w:rsidRPr="001C680C" w:rsidRDefault="000E3927" w:rsidP="00176A96">
            <w:pPr>
              <w:pStyle w:val="a5"/>
              <w:spacing w:line="400" w:lineRule="exact"/>
              <w:rPr>
                <w:rFonts w:ascii="Times New Roman" w:hAnsi="Times New Roman"/>
                <w:color w:val="000000"/>
                <w:szCs w:val="21"/>
              </w:rPr>
            </w:pPr>
            <w:r w:rsidRPr="001C680C">
              <w:rPr>
                <w:rFonts w:ascii="Times New Roman" w:hAnsi="Times New Roman"/>
                <w:color w:val="000000"/>
                <w:szCs w:val="21"/>
              </w:rPr>
              <w:t>地下水</w:t>
            </w:r>
          </w:p>
        </w:tc>
        <w:tc>
          <w:tcPr>
            <w:tcW w:w="226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87.433333 </w:t>
            </w:r>
          </w:p>
        </w:tc>
        <w:tc>
          <w:tcPr>
            <w:tcW w:w="2008" w:type="dxa"/>
            <w:vAlign w:val="center"/>
          </w:tcPr>
          <w:p w:rsidR="000E3927" w:rsidRPr="001C680C" w:rsidRDefault="000E3927" w:rsidP="00176A96">
            <w:pPr>
              <w:spacing w:line="400" w:lineRule="exact"/>
              <w:jc w:val="center"/>
              <w:rPr>
                <w:rFonts w:ascii="Times New Roman" w:hAnsi="Times New Roman"/>
                <w:color w:val="000000"/>
                <w:szCs w:val="21"/>
              </w:rPr>
            </w:pPr>
            <w:r w:rsidRPr="001C680C">
              <w:rPr>
                <w:rFonts w:ascii="Times New Roman" w:hAnsi="Times New Roman"/>
                <w:color w:val="000000"/>
                <w:szCs w:val="21"/>
              </w:rPr>
              <w:t xml:space="preserve">43.900000 </w:t>
            </w:r>
          </w:p>
        </w:tc>
      </w:tr>
    </w:tbl>
    <w:p w:rsidR="000E3927" w:rsidRPr="007647A4" w:rsidRDefault="000E3927" w:rsidP="000E3927">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2</w:t>
      </w:r>
      <w:r w:rsidRPr="007647A4">
        <w:rPr>
          <w:rFonts w:ascii="Times New Roman" w:hAnsi="Times New Roman"/>
          <w:b/>
          <w:kern w:val="0"/>
          <w:sz w:val="28"/>
          <w:szCs w:val="28"/>
          <w:lang w:val="zh-CN"/>
        </w:rPr>
        <w:t>、监测项目</w:t>
      </w:r>
    </w:p>
    <w:p w:rsidR="000E3927" w:rsidRPr="007647A4" w:rsidRDefault="000E3927" w:rsidP="00521FA7">
      <w:pPr>
        <w:spacing w:line="500" w:lineRule="exact"/>
        <w:ind w:firstLineChars="600" w:firstLine="1680"/>
        <w:rPr>
          <w:rFonts w:ascii="Times New Roman" w:hAnsi="Times New Roman"/>
          <w:kern w:val="0"/>
          <w:sz w:val="28"/>
          <w:szCs w:val="28"/>
          <w:lang w:val="zh-CN"/>
        </w:rPr>
      </w:pPr>
      <w:r w:rsidRPr="007647A4">
        <w:rPr>
          <w:rFonts w:ascii="Times New Roman" w:hAnsi="Times New Roman"/>
          <w:kern w:val="0"/>
          <w:sz w:val="28"/>
          <w:szCs w:val="28"/>
          <w:lang w:val="zh-CN"/>
        </w:rPr>
        <w:t>集中式饮用水源地水质监测项目详见表</w:t>
      </w:r>
      <w:r w:rsidRPr="007647A4">
        <w:rPr>
          <w:rFonts w:ascii="Times New Roman" w:hAnsi="Times New Roman"/>
          <w:kern w:val="0"/>
          <w:sz w:val="28"/>
          <w:szCs w:val="28"/>
          <w:lang w:val="zh-CN"/>
        </w:rPr>
        <w:t>2</w:t>
      </w:r>
      <w:r w:rsidRPr="007647A4">
        <w:rPr>
          <w:rFonts w:ascii="Times New Roman" w:hAnsi="Times New Roman"/>
          <w:kern w:val="0"/>
          <w:sz w:val="28"/>
          <w:szCs w:val="28"/>
          <w:lang w:val="zh-CN"/>
        </w:rPr>
        <w:t>。</w:t>
      </w:r>
    </w:p>
    <w:p w:rsidR="000E3927" w:rsidRPr="00A06C87" w:rsidRDefault="000E3927" w:rsidP="000E3927">
      <w:pPr>
        <w:widowControl/>
        <w:spacing w:line="500" w:lineRule="exact"/>
        <w:jc w:val="left"/>
        <w:rPr>
          <w:rFonts w:ascii="Times New Roman" w:hAnsi="Times New Roman"/>
          <w:color w:val="000000"/>
          <w:sz w:val="24"/>
          <w:szCs w:val="24"/>
        </w:rPr>
      </w:pPr>
      <w:r w:rsidRPr="00A06C87">
        <w:rPr>
          <w:rFonts w:ascii="Times New Roman" w:hAnsi="Times New Roman"/>
          <w:color w:val="000000"/>
          <w:sz w:val="24"/>
          <w:szCs w:val="24"/>
        </w:rPr>
        <w:t>表</w:t>
      </w:r>
      <w:r w:rsidRPr="00A06C87">
        <w:rPr>
          <w:rFonts w:ascii="Times New Roman" w:hAnsi="Times New Roman"/>
          <w:color w:val="000000"/>
          <w:sz w:val="24"/>
          <w:szCs w:val="24"/>
        </w:rPr>
        <w:t xml:space="preserve">2               </w:t>
      </w:r>
      <w:r w:rsidRPr="00A06C87">
        <w:rPr>
          <w:rFonts w:ascii="Times New Roman" w:hAnsi="Times New Roman"/>
          <w:color w:val="000000"/>
          <w:sz w:val="24"/>
          <w:szCs w:val="24"/>
        </w:rPr>
        <w:t>乌鲁木齐市饮用水源地水质监测项目</w:t>
      </w:r>
    </w:p>
    <w:tbl>
      <w:tblPr>
        <w:tblW w:w="5000" w:type="pct"/>
        <w:tblLayout w:type="fixed"/>
        <w:tblLook w:val="04A0" w:firstRow="1" w:lastRow="0" w:firstColumn="1" w:lastColumn="0" w:noHBand="0" w:noVBand="1"/>
      </w:tblPr>
      <w:tblGrid>
        <w:gridCol w:w="1195"/>
        <w:gridCol w:w="7327"/>
      </w:tblGrid>
      <w:tr w:rsidR="000E3927" w:rsidRPr="001C680C" w:rsidTr="00176A96">
        <w:trPr>
          <w:trHeight w:val="285"/>
        </w:trPr>
        <w:tc>
          <w:tcPr>
            <w:tcW w:w="701" w:type="pct"/>
            <w:tcBorders>
              <w:top w:val="single" w:sz="12" w:space="0" w:color="auto"/>
              <w:bottom w:val="single" w:sz="4" w:space="0" w:color="auto"/>
              <w:right w:val="single" w:sz="4" w:space="0" w:color="auto"/>
            </w:tcBorders>
            <w:shd w:val="clear" w:color="auto" w:fill="auto"/>
            <w:noWrap/>
            <w:vAlign w:val="center"/>
            <w:hideMark/>
          </w:tcPr>
          <w:p w:rsidR="000E3927" w:rsidRPr="001C680C" w:rsidRDefault="000E3927" w:rsidP="00176A96">
            <w:pPr>
              <w:widowControl/>
              <w:jc w:val="center"/>
              <w:rPr>
                <w:rFonts w:ascii="Times New Roman" w:hAnsi="Times New Roman"/>
                <w:kern w:val="0"/>
                <w:szCs w:val="21"/>
              </w:rPr>
            </w:pPr>
            <w:r w:rsidRPr="001C680C">
              <w:rPr>
                <w:rFonts w:ascii="Times New Roman" w:hAnsi="Times New Roman"/>
                <w:kern w:val="0"/>
                <w:szCs w:val="21"/>
              </w:rPr>
              <w:t>集中式生活饮用水源</w:t>
            </w:r>
          </w:p>
        </w:tc>
        <w:tc>
          <w:tcPr>
            <w:tcW w:w="4299" w:type="pct"/>
            <w:tcBorders>
              <w:top w:val="single" w:sz="12" w:space="0" w:color="auto"/>
              <w:left w:val="nil"/>
              <w:bottom w:val="single" w:sz="4" w:space="0" w:color="auto"/>
            </w:tcBorders>
            <w:shd w:val="clear" w:color="auto" w:fill="auto"/>
            <w:noWrap/>
            <w:vAlign w:val="center"/>
            <w:hideMark/>
          </w:tcPr>
          <w:p w:rsidR="000E3927" w:rsidRPr="001C680C" w:rsidRDefault="000E3927" w:rsidP="00176A96">
            <w:pPr>
              <w:widowControl/>
              <w:jc w:val="center"/>
              <w:rPr>
                <w:rFonts w:ascii="Times New Roman" w:hAnsi="Times New Roman"/>
                <w:kern w:val="0"/>
                <w:szCs w:val="21"/>
              </w:rPr>
            </w:pPr>
            <w:r w:rsidRPr="001C680C">
              <w:rPr>
                <w:rFonts w:ascii="Times New Roman" w:hAnsi="Times New Roman"/>
                <w:kern w:val="0"/>
                <w:szCs w:val="21"/>
              </w:rPr>
              <w:t>监测项目</w:t>
            </w:r>
          </w:p>
        </w:tc>
      </w:tr>
      <w:tr w:rsidR="000E3927" w:rsidRPr="001C680C" w:rsidTr="00176A96">
        <w:trPr>
          <w:trHeight w:val="285"/>
        </w:trPr>
        <w:tc>
          <w:tcPr>
            <w:tcW w:w="701" w:type="pct"/>
            <w:tcBorders>
              <w:top w:val="single" w:sz="4" w:space="0" w:color="auto"/>
              <w:bottom w:val="single" w:sz="4" w:space="0" w:color="auto"/>
              <w:right w:val="single" w:sz="4" w:space="0" w:color="auto"/>
            </w:tcBorders>
            <w:shd w:val="clear" w:color="auto" w:fill="auto"/>
            <w:noWrap/>
            <w:vAlign w:val="center"/>
            <w:hideMark/>
          </w:tcPr>
          <w:p w:rsidR="000E3927" w:rsidRPr="001C680C" w:rsidRDefault="000E3927" w:rsidP="00176A96">
            <w:pPr>
              <w:widowControl/>
              <w:jc w:val="center"/>
              <w:rPr>
                <w:rFonts w:ascii="Times New Roman" w:hAnsi="Times New Roman"/>
                <w:kern w:val="0"/>
                <w:szCs w:val="21"/>
              </w:rPr>
            </w:pPr>
            <w:r w:rsidRPr="001C680C">
              <w:rPr>
                <w:rFonts w:ascii="Times New Roman" w:hAnsi="Times New Roman"/>
                <w:kern w:val="0"/>
                <w:szCs w:val="21"/>
              </w:rPr>
              <w:t>地下水</w:t>
            </w:r>
          </w:p>
          <w:p w:rsidR="000E3927" w:rsidRPr="001C680C" w:rsidRDefault="000E3927" w:rsidP="00176A96">
            <w:pPr>
              <w:widowControl/>
              <w:jc w:val="center"/>
              <w:rPr>
                <w:rFonts w:ascii="Times New Roman" w:hAnsi="Times New Roman"/>
                <w:kern w:val="0"/>
                <w:szCs w:val="21"/>
              </w:rPr>
            </w:pPr>
            <w:r w:rsidRPr="001C680C">
              <w:rPr>
                <w:rFonts w:ascii="Times New Roman" w:hAnsi="Times New Roman"/>
                <w:kern w:val="0"/>
                <w:szCs w:val="21"/>
              </w:rPr>
              <w:t>饮用水源</w:t>
            </w:r>
          </w:p>
        </w:tc>
        <w:tc>
          <w:tcPr>
            <w:tcW w:w="4299" w:type="pct"/>
            <w:tcBorders>
              <w:top w:val="nil"/>
              <w:left w:val="nil"/>
              <w:bottom w:val="single" w:sz="4" w:space="0" w:color="auto"/>
            </w:tcBorders>
            <w:shd w:val="clear" w:color="auto" w:fill="auto"/>
            <w:noWrap/>
            <w:vAlign w:val="center"/>
            <w:hideMark/>
          </w:tcPr>
          <w:p w:rsidR="000E3927" w:rsidRPr="001C680C" w:rsidRDefault="000E3927" w:rsidP="00176A96">
            <w:pPr>
              <w:widowControl/>
              <w:jc w:val="left"/>
              <w:rPr>
                <w:rFonts w:ascii="Times New Roman" w:hAnsi="Times New Roman"/>
                <w:kern w:val="0"/>
                <w:szCs w:val="21"/>
              </w:rPr>
            </w:pPr>
            <w:r w:rsidRPr="001C680C">
              <w:rPr>
                <w:rFonts w:ascii="Times New Roman" w:hAnsi="Times New Roman"/>
                <w:kern w:val="0"/>
                <w:szCs w:val="21"/>
              </w:rPr>
              <w:t>pH</w:t>
            </w:r>
            <w:r w:rsidRPr="001C680C">
              <w:rPr>
                <w:rFonts w:ascii="Times New Roman" w:hAnsi="Times New Roman"/>
                <w:kern w:val="0"/>
                <w:szCs w:val="21"/>
              </w:rPr>
              <w:t>值、总硬度、硫酸盐、氯化物、高锰酸盐指数、氨氮、氟化物、总大肠菌群、挥发</w:t>
            </w:r>
            <w:proofErr w:type="gramStart"/>
            <w:r w:rsidRPr="001C680C">
              <w:rPr>
                <w:rFonts w:ascii="Times New Roman" w:hAnsi="Times New Roman"/>
                <w:kern w:val="0"/>
                <w:szCs w:val="21"/>
              </w:rPr>
              <w:t>酚</w:t>
            </w:r>
            <w:proofErr w:type="gramEnd"/>
            <w:r w:rsidRPr="001C680C">
              <w:rPr>
                <w:rFonts w:ascii="Times New Roman" w:hAnsi="Times New Roman"/>
                <w:kern w:val="0"/>
                <w:szCs w:val="21"/>
              </w:rPr>
              <w:t>、硝酸盐氮、亚硝酸盐氮、锰、铁、铜、锌、阴离子表面活性剂、氰化物、汞、砷、硒、镉、六价铬、铅、溶解性总固体（</w:t>
            </w:r>
            <w:r w:rsidRPr="001C680C">
              <w:rPr>
                <w:rFonts w:ascii="Times New Roman" w:hAnsi="Times New Roman"/>
                <w:kern w:val="0"/>
                <w:szCs w:val="21"/>
              </w:rPr>
              <w:t>24</w:t>
            </w:r>
            <w:r w:rsidRPr="001C680C">
              <w:rPr>
                <w:rFonts w:ascii="Times New Roman" w:hAnsi="Times New Roman"/>
                <w:kern w:val="0"/>
                <w:szCs w:val="21"/>
              </w:rPr>
              <w:t>项）</w:t>
            </w:r>
          </w:p>
        </w:tc>
      </w:tr>
      <w:tr w:rsidR="000E3927" w:rsidRPr="001C680C" w:rsidTr="00176A96">
        <w:trPr>
          <w:trHeight w:val="944"/>
        </w:trPr>
        <w:tc>
          <w:tcPr>
            <w:tcW w:w="701" w:type="pct"/>
            <w:vMerge w:val="restart"/>
            <w:tcBorders>
              <w:top w:val="single" w:sz="4" w:space="0" w:color="auto"/>
              <w:bottom w:val="single" w:sz="4" w:space="0" w:color="auto"/>
              <w:right w:val="single" w:sz="4" w:space="0" w:color="auto"/>
            </w:tcBorders>
            <w:shd w:val="clear" w:color="auto" w:fill="auto"/>
            <w:noWrap/>
            <w:vAlign w:val="center"/>
            <w:hideMark/>
          </w:tcPr>
          <w:p w:rsidR="000E3927" w:rsidRPr="001C680C" w:rsidRDefault="000E3927" w:rsidP="00176A96">
            <w:pPr>
              <w:widowControl/>
              <w:jc w:val="center"/>
              <w:rPr>
                <w:rFonts w:ascii="Times New Roman" w:hAnsi="Times New Roman"/>
                <w:kern w:val="0"/>
                <w:szCs w:val="21"/>
              </w:rPr>
            </w:pPr>
            <w:r w:rsidRPr="001C680C">
              <w:rPr>
                <w:rFonts w:ascii="Times New Roman" w:hAnsi="Times New Roman"/>
                <w:kern w:val="0"/>
                <w:szCs w:val="21"/>
              </w:rPr>
              <w:t>地表水</w:t>
            </w:r>
          </w:p>
          <w:p w:rsidR="000E3927" w:rsidRPr="001C680C" w:rsidRDefault="000E3927" w:rsidP="00176A96">
            <w:pPr>
              <w:widowControl/>
              <w:jc w:val="center"/>
              <w:rPr>
                <w:rFonts w:ascii="Times New Roman" w:hAnsi="Times New Roman"/>
                <w:kern w:val="0"/>
                <w:szCs w:val="21"/>
              </w:rPr>
            </w:pPr>
            <w:r w:rsidRPr="001C680C">
              <w:rPr>
                <w:rFonts w:ascii="Times New Roman" w:hAnsi="Times New Roman"/>
                <w:kern w:val="0"/>
                <w:szCs w:val="21"/>
              </w:rPr>
              <w:t>饮用水源</w:t>
            </w:r>
          </w:p>
        </w:tc>
        <w:tc>
          <w:tcPr>
            <w:tcW w:w="4299" w:type="pct"/>
            <w:tcBorders>
              <w:top w:val="nil"/>
              <w:left w:val="nil"/>
            </w:tcBorders>
            <w:shd w:val="clear" w:color="auto" w:fill="auto"/>
            <w:noWrap/>
            <w:vAlign w:val="center"/>
            <w:hideMark/>
          </w:tcPr>
          <w:p w:rsidR="000E3927" w:rsidRPr="001C680C" w:rsidRDefault="000E3927" w:rsidP="00176A96">
            <w:pPr>
              <w:widowControl/>
              <w:jc w:val="left"/>
              <w:rPr>
                <w:rFonts w:ascii="Times New Roman" w:hAnsi="Times New Roman"/>
                <w:kern w:val="0"/>
                <w:szCs w:val="21"/>
              </w:rPr>
            </w:pPr>
            <w:r w:rsidRPr="001C680C">
              <w:rPr>
                <w:rFonts w:ascii="Times New Roman" w:hAnsi="Times New Roman"/>
                <w:kern w:val="0"/>
                <w:szCs w:val="21"/>
              </w:rPr>
              <w:t>pH</w:t>
            </w:r>
            <w:r w:rsidRPr="001C680C">
              <w:rPr>
                <w:rFonts w:ascii="Times New Roman" w:hAnsi="Times New Roman"/>
                <w:kern w:val="0"/>
                <w:szCs w:val="21"/>
              </w:rPr>
              <w:t>值、总磷、高锰酸盐指数、溶解氧、氟化物、挥发</w:t>
            </w:r>
            <w:proofErr w:type="gramStart"/>
            <w:r w:rsidRPr="001C680C">
              <w:rPr>
                <w:rFonts w:ascii="Times New Roman" w:hAnsi="Times New Roman"/>
                <w:kern w:val="0"/>
                <w:szCs w:val="21"/>
              </w:rPr>
              <w:t>酚</w:t>
            </w:r>
            <w:proofErr w:type="gramEnd"/>
            <w:r w:rsidRPr="001C680C">
              <w:rPr>
                <w:rFonts w:ascii="Times New Roman" w:hAnsi="Times New Roman"/>
                <w:kern w:val="0"/>
                <w:szCs w:val="21"/>
              </w:rPr>
              <w:t>、石油类、氨氮、五日生化需氧量、铜、锌、硒、砷、镉、六价铬、铅、汞、阴离子表面活性剂、氰化物、硫化物、化学需氧、硫酸盐、氯化物、锰、铁、硝酸盐氮、水温、粪大肠菌群、总氮（</w:t>
            </w:r>
            <w:r w:rsidRPr="001C680C">
              <w:rPr>
                <w:rFonts w:ascii="Times New Roman" w:hAnsi="Times New Roman"/>
                <w:kern w:val="0"/>
                <w:szCs w:val="21"/>
              </w:rPr>
              <w:t>29</w:t>
            </w:r>
            <w:r w:rsidRPr="001C680C">
              <w:rPr>
                <w:rFonts w:ascii="Times New Roman" w:hAnsi="Times New Roman"/>
                <w:kern w:val="0"/>
                <w:szCs w:val="21"/>
              </w:rPr>
              <w:t>项）</w:t>
            </w:r>
          </w:p>
        </w:tc>
      </w:tr>
      <w:tr w:rsidR="000E3927" w:rsidRPr="001C680C" w:rsidTr="00176A96">
        <w:trPr>
          <w:trHeight w:val="65"/>
        </w:trPr>
        <w:tc>
          <w:tcPr>
            <w:tcW w:w="701" w:type="pct"/>
            <w:vMerge/>
            <w:tcBorders>
              <w:top w:val="single" w:sz="4" w:space="0" w:color="auto"/>
              <w:bottom w:val="single" w:sz="4" w:space="0" w:color="auto"/>
              <w:right w:val="single" w:sz="4" w:space="0" w:color="auto"/>
            </w:tcBorders>
            <w:vAlign w:val="center"/>
            <w:hideMark/>
          </w:tcPr>
          <w:p w:rsidR="000E3927" w:rsidRPr="001C680C" w:rsidRDefault="000E3927" w:rsidP="00176A96">
            <w:pPr>
              <w:widowControl/>
              <w:jc w:val="center"/>
              <w:rPr>
                <w:rFonts w:ascii="Times New Roman" w:hAnsi="Times New Roman"/>
                <w:kern w:val="0"/>
                <w:szCs w:val="21"/>
              </w:rPr>
            </w:pPr>
          </w:p>
        </w:tc>
        <w:tc>
          <w:tcPr>
            <w:tcW w:w="4299" w:type="pct"/>
            <w:tcBorders>
              <w:top w:val="nil"/>
              <w:left w:val="nil"/>
              <w:bottom w:val="single" w:sz="4" w:space="0" w:color="auto"/>
            </w:tcBorders>
            <w:shd w:val="clear" w:color="auto" w:fill="auto"/>
            <w:noWrap/>
            <w:vAlign w:val="center"/>
            <w:hideMark/>
          </w:tcPr>
          <w:p w:rsidR="000E3927" w:rsidRPr="001C680C" w:rsidRDefault="000E3927" w:rsidP="00176A96">
            <w:pPr>
              <w:widowControl/>
              <w:jc w:val="center"/>
              <w:rPr>
                <w:rFonts w:ascii="Times New Roman" w:hAnsi="Times New Roman"/>
                <w:kern w:val="0"/>
                <w:szCs w:val="21"/>
              </w:rPr>
            </w:pPr>
          </w:p>
        </w:tc>
      </w:tr>
      <w:tr w:rsidR="000E3927" w:rsidRPr="001C680C" w:rsidTr="00176A96">
        <w:trPr>
          <w:trHeight w:val="944"/>
        </w:trPr>
        <w:tc>
          <w:tcPr>
            <w:tcW w:w="701" w:type="pct"/>
            <w:vMerge/>
            <w:tcBorders>
              <w:top w:val="single" w:sz="4" w:space="0" w:color="auto"/>
              <w:bottom w:val="single" w:sz="12" w:space="0" w:color="auto"/>
              <w:right w:val="single" w:sz="4" w:space="0" w:color="auto"/>
            </w:tcBorders>
            <w:vAlign w:val="center"/>
            <w:hideMark/>
          </w:tcPr>
          <w:p w:rsidR="000E3927" w:rsidRPr="001C680C" w:rsidRDefault="000E3927" w:rsidP="00176A96">
            <w:pPr>
              <w:widowControl/>
              <w:jc w:val="center"/>
              <w:rPr>
                <w:rFonts w:ascii="Times New Roman" w:hAnsi="Times New Roman"/>
                <w:kern w:val="0"/>
                <w:szCs w:val="21"/>
              </w:rPr>
            </w:pPr>
          </w:p>
        </w:tc>
        <w:tc>
          <w:tcPr>
            <w:tcW w:w="4299" w:type="pct"/>
            <w:tcBorders>
              <w:top w:val="single" w:sz="4" w:space="0" w:color="auto"/>
              <w:left w:val="nil"/>
              <w:bottom w:val="single" w:sz="12" w:space="0" w:color="auto"/>
            </w:tcBorders>
            <w:shd w:val="clear" w:color="auto" w:fill="auto"/>
            <w:noWrap/>
            <w:vAlign w:val="center"/>
            <w:hideMark/>
          </w:tcPr>
          <w:p w:rsidR="000E3927" w:rsidRPr="001C680C" w:rsidRDefault="000E3927" w:rsidP="00176A96">
            <w:pPr>
              <w:widowControl/>
              <w:jc w:val="left"/>
              <w:rPr>
                <w:rFonts w:ascii="Times New Roman" w:hAnsi="Times New Roman"/>
                <w:kern w:val="0"/>
                <w:szCs w:val="21"/>
              </w:rPr>
            </w:pPr>
            <w:r w:rsidRPr="001C680C">
              <w:rPr>
                <w:rFonts w:ascii="Times New Roman" w:hAnsi="Times New Roman"/>
                <w:kern w:val="0"/>
                <w:szCs w:val="21"/>
              </w:rPr>
              <w:t>三氯甲烷、四氯化碳、三氯乙烯、四氯乙烯、甲醛、苯乙烯、苯、甲苯、乙苯、二甲苯、异丙苯氯苯、</w:t>
            </w:r>
            <w:r w:rsidRPr="001C680C">
              <w:rPr>
                <w:rFonts w:ascii="Times New Roman" w:hAnsi="Times New Roman"/>
                <w:kern w:val="0"/>
                <w:szCs w:val="21"/>
              </w:rPr>
              <w:t>1</w:t>
            </w:r>
            <w:r w:rsidRPr="001C680C">
              <w:rPr>
                <w:rFonts w:ascii="Times New Roman" w:hAnsi="Times New Roman"/>
                <w:kern w:val="0"/>
                <w:szCs w:val="21"/>
              </w:rPr>
              <w:t>，</w:t>
            </w:r>
            <w:r w:rsidRPr="001C680C">
              <w:rPr>
                <w:rFonts w:ascii="Times New Roman" w:hAnsi="Times New Roman"/>
                <w:kern w:val="0"/>
                <w:szCs w:val="21"/>
              </w:rPr>
              <w:t>2-</w:t>
            </w:r>
            <w:r w:rsidRPr="001C680C">
              <w:rPr>
                <w:rFonts w:ascii="Times New Roman" w:hAnsi="Times New Roman"/>
                <w:kern w:val="0"/>
                <w:szCs w:val="21"/>
              </w:rPr>
              <w:t>二氯苯、</w:t>
            </w:r>
            <w:r w:rsidRPr="001C680C">
              <w:rPr>
                <w:rFonts w:ascii="Times New Roman" w:hAnsi="Times New Roman"/>
                <w:kern w:val="0"/>
                <w:szCs w:val="21"/>
              </w:rPr>
              <w:t>1</w:t>
            </w:r>
            <w:r w:rsidRPr="001C680C">
              <w:rPr>
                <w:rFonts w:ascii="Times New Roman" w:hAnsi="Times New Roman"/>
                <w:kern w:val="0"/>
                <w:szCs w:val="21"/>
              </w:rPr>
              <w:t>，</w:t>
            </w:r>
            <w:r w:rsidRPr="001C680C">
              <w:rPr>
                <w:rFonts w:ascii="Times New Roman" w:hAnsi="Times New Roman"/>
                <w:kern w:val="0"/>
                <w:szCs w:val="21"/>
              </w:rPr>
              <w:t>4-</w:t>
            </w:r>
            <w:r w:rsidRPr="001C680C">
              <w:rPr>
                <w:rFonts w:ascii="Times New Roman" w:hAnsi="Times New Roman"/>
                <w:kern w:val="0"/>
                <w:szCs w:val="21"/>
              </w:rPr>
              <w:t>二氯苯、三氯苯、硝基苯、二硝基苯、硝基氯苯、邻苯二甲酸二丁酯、邻苯二甲酸二（</w:t>
            </w:r>
            <w:r w:rsidRPr="001C680C">
              <w:rPr>
                <w:rFonts w:ascii="Times New Roman" w:hAnsi="Times New Roman"/>
                <w:kern w:val="0"/>
                <w:szCs w:val="21"/>
              </w:rPr>
              <w:t>2</w:t>
            </w:r>
            <w:r w:rsidRPr="001C680C">
              <w:rPr>
                <w:rFonts w:ascii="Times New Roman" w:hAnsi="Times New Roman"/>
                <w:kern w:val="0"/>
                <w:szCs w:val="21"/>
              </w:rPr>
              <w:t>乙</w:t>
            </w:r>
            <w:proofErr w:type="gramStart"/>
            <w:r w:rsidRPr="001C680C">
              <w:rPr>
                <w:rFonts w:ascii="Times New Roman" w:hAnsi="Times New Roman"/>
                <w:kern w:val="0"/>
                <w:szCs w:val="21"/>
              </w:rPr>
              <w:t>基己基</w:t>
            </w:r>
            <w:proofErr w:type="gramEnd"/>
            <w:r w:rsidRPr="001C680C">
              <w:rPr>
                <w:rFonts w:ascii="Times New Roman" w:hAnsi="Times New Roman"/>
                <w:kern w:val="0"/>
                <w:szCs w:val="21"/>
              </w:rPr>
              <w:t>）酯、滴滴涕、林丹、阿特拉津、苯并（</w:t>
            </w:r>
            <w:r w:rsidRPr="001C680C">
              <w:rPr>
                <w:rFonts w:ascii="Times New Roman" w:hAnsi="Times New Roman"/>
                <w:kern w:val="0"/>
                <w:szCs w:val="21"/>
              </w:rPr>
              <w:t>a</w:t>
            </w:r>
            <w:r w:rsidRPr="001C680C">
              <w:rPr>
                <w:rFonts w:ascii="Times New Roman" w:hAnsi="Times New Roman"/>
                <w:kern w:val="0"/>
                <w:szCs w:val="21"/>
              </w:rPr>
              <w:t>）</w:t>
            </w:r>
            <w:proofErr w:type="gramStart"/>
            <w:r w:rsidRPr="001C680C">
              <w:rPr>
                <w:rFonts w:ascii="Times New Roman" w:hAnsi="Times New Roman"/>
                <w:kern w:val="0"/>
                <w:szCs w:val="21"/>
              </w:rPr>
              <w:t>芘</w:t>
            </w:r>
            <w:proofErr w:type="gramEnd"/>
            <w:r w:rsidRPr="001C680C">
              <w:rPr>
                <w:rFonts w:ascii="Times New Roman" w:hAnsi="Times New Roman"/>
                <w:kern w:val="0"/>
                <w:szCs w:val="21"/>
              </w:rPr>
              <w:t>、</w:t>
            </w:r>
            <w:proofErr w:type="gramStart"/>
            <w:r w:rsidRPr="001C680C">
              <w:rPr>
                <w:rFonts w:ascii="Times New Roman" w:hAnsi="Times New Roman"/>
                <w:kern w:val="0"/>
                <w:szCs w:val="21"/>
              </w:rPr>
              <w:t>钼</w:t>
            </w:r>
            <w:proofErr w:type="gramEnd"/>
            <w:r w:rsidRPr="001C680C">
              <w:rPr>
                <w:rFonts w:ascii="Times New Roman" w:hAnsi="Times New Roman"/>
                <w:kern w:val="0"/>
                <w:szCs w:val="21"/>
              </w:rPr>
              <w:t>、钴、铍、硼、锑、镍、钡、钒、铊（</w:t>
            </w:r>
            <w:r w:rsidRPr="001C680C">
              <w:rPr>
                <w:rFonts w:ascii="Times New Roman" w:hAnsi="Times New Roman"/>
                <w:kern w:val="0"/>
                <w:szCs w:val="21"/>
              </w:rPr>
              <w:t>33</w:t>
            </w:r>
            <w:r w:rsidRPr="001C680C">
              <w:rPr>
                <w:rFonts w:ascii="Times New Roman" w:hAnsi="Times New Roman"/>
                <w:kern w:val="0"/>
                <w:szCs w:val="21"/>
              </w:rPr>
              <w:t>项）</w:t>
            </w:r>
          </w:p>
        </w:tc>
      </w:tr>
    </w:tbl>
    <w:p w:rsidR="000E3927" w:rsidRDefault="000E3927" w:rsidP="000E3927">
      <w:pPr>
        <w:spacing w:line="500" w:lineRule="exact"/>
        <w:ind w:firstLine="680"/>
        <w:rPr>
          <w:rFonts w:ascii="Times New Roman" w:hAnsi="Times New Roman"/>
          <w:b/>
          <w:kern w:val="0"/>
          <w:sz w:val="28"/>
          <w:szCs w:val="28"/>
          <w:lang w:val="zh-CN"/>
        </w:rPr>
      </w:pPr>
      <w:r>
        <w:rPr>
          <w:rFonts w:ascii="Times New Roman" w:hAnsi="Times New Roman" w:hint="eastAsia"/>
          <w:b/>
          <w:kern w:val="0"/>
          <w:sz w:val="28"/>
          <w:szCs w:val="28"/>
          <w:lang w:val="zh-CN"/>
        </w:rPr>
        <w:t>3</w:t>
      </w:r>
      <w:r>
        <w:rPr>
          <w:rFonts w:ascii="Times New Roman" w:hAnsi="Times New Roman" w:hint="eastAsia"/>
          <w:b/>
          <w:kern w:val="0"/>
          <w:sz w:val="28"/>
          <w:szCs w:val="28"/>
          <w:lang w:val="zh-CN"/>
        </w:rPr>
        <w:t>、监测频次</w:t>
      </w:r>
    </w:p>
    <w:p w:rsidR="000E3927" w:rsidRPr="004D6BE0" w:rsidRDefault="000E3927" w:rsidP="000E3927">
      <w:pPr>
        <w:spacing w:line="500" w:lineRule="exact"/>
        <w:ind w:firstLine="680"/>
        <w:rPr>
          <w:rFonts w:ascii="Times New Roman" w:hAnsi="Times New Roman"/>
          <w:kern w:val="0"/>
          <w:sz w:val="28"/>
          <w:szCs w:val="28"/>
          <w:lang w:val="zh-CN"/>
        </w:rPr>
      </w:pPr>
      <w:r w:rsidRPr="004D6BE0">
        <w:rPr>
          <w:rFonts w:ascii="Times New Roman" w:hAnsi="Times New Roman" w:hint="eastAsia"/>
          <w:kern w:val="0"/>
          <w:sz w:val="28"/>
          <w:szCs w:val="28"/>
          <w:lang w:val="zh-CN"/>
        </w:rPr>
        <w:lastRenderedPageBreak/>
        <w:t>每月监测</w:t>
      </w:r>
      <w:r>
        <w:rPr>
          <w:rFonts w:ascii="Times New Roman" w:hAnsi="Times New Roman" w:hint="eastAsia"/>
          <w:kern w:val="0"/>
          <w:sz w:val="28"/>
          <w:szCs w:val="28"/>
          <w:lang w:val="zh-CN"/>
        </w:rPr>
        <w:t>1</w:t>
      </w:r>
      <w:r w:rsidRPr="004D6BE0">
        <w:rPr>
          <w:rFonts w:ascii="Times New Roman" w:hAnsi="Times New Roman" w:hint="eastAsia"/>
          <w:kern w:val="0"/>
          <w:sz w:val="28"/>
          <w:szCs w:val="28"/>
          <w:lang w:val="zh-CN"/>
        </w:rPr>
        <w:t>次，</w:t>
      </w:r>
      <w:r>
        <w:rPr>
          <w:rFonts w:ascii="Times New Roman" w:hAnsi="Times New Roman" w:hint="eastAsia"/>
          <w:kern w:val="0"/>
          <w:sz w:val="28"/>
          <w:szCs w:val="28"/>
          <w:lang w:val="zh-CN"/>
        </w:rPr>
        <w:t>三季度共计监测</w:t>
      </w:r>
      <w:r>
        <w:rPr>
          <w:rFonts w:ascii="Times New Roman" w:hAnsi="Times New Roman" w:hint="eastAsia"/>
          <w:kern w:val="0"/>
          <w:sz w:val="28"/>
          <w:szCs w:val="28"/>
          <w:lang w:val="zh-CN"/>
        </w:rPr>
        <w:t>3</w:t>
      </w:r>
      <w:r>
        <w:rPr>
          <w:rFonts w:ascii="Times New Roman" w:hAnsi="Times New Roman" w:hint="eastAsia"/>
          <w:kern w:val="0"/>
          <w:sz w:val="28"/>
          <w:szCs w:val="28"/>
          <w:lang w:val="zh-CN"/>
        </w:rPr>
        <w:t>次。</w:t>
      </w:r>
    </w:p>
    <w:p w:rsidR="000E3927" w:rsidRPr="007647A4" w:rsidRDefault="000E3927" w:rsidP="000E3927">
      <w:pPr>
        <w:spacing w:line="500" w:lineRule="exact"/>
        <w:ind w:firstLine="680"/>
        <w:rPr>
          <w:rFonts w:ascii="Times New Roman" w:hAnsi="Times New Roman"/>
          <w:b/>
          <w:kern w:val="0"/>
          <w:sz w:val="28"/>
          <w:szCs w:val="28"/>
          <w:lang w:val="zh-CN"/>
        </w:rPr>
      </w:pPr>
      <w:r>
        <w:rPr>
          <w:rFonts w:ascii="Times New Roman" w:hAnsi="Times New Roman" w:hint="eastAsia"/>
          <w:b/>
          <w:kern w:val="0"/>
          <w:sz w:val="28"/>
          <w:szCs w:val="28"/>
          <w:lang w:val="zh-CN"/>
        </w:rPr>
        <w:t>4</w:t>
      </w:r>
      <w:r w:rsidRPr="007647A4">
        <w:rPr>
          <w:rFonts w:ascii="Times New Roman" w:hAnsi="Times New Roman"/>
          <w:b/>
          <w:kern w:val="0"/>
          <w:sz w:val="28"/>
          <w:szCs w:val="28"/>
          <w:lang w:val="zh-CN"/>
        </w:rPr>
        <w:t>、质量保证及质量控制措施</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为了确保监测数据的代表性、科学性和准确性，对监测的全过程（包括布点、采样、样品贮存、实验室分析、数据处理等）进行了质量控制。</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1</w:t>
      </w:r>
      <w:r w:rsidRPr="007647A4">
        <w:rPr>
          <w:rFonts w:ascii="Times New Roman" w:hAnsi="Times New Roman"/>
          <w:kern w:val="0"/>
          <w:sz w:val="28"/>
          <w:szCs w:val="28"/>
          <w:lang w:val="zh-CN"/>
        </w:rPr>
        <w:t>）严格按照标准规范开展监测工作。</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2</w:t>
      </w:r>
      <w:r w:rsidRPr="007647A4">
        <w:rPr>
          <w:rFonts w:ascii="Times New Roman" w:hAnsi="Times New Roman"/>
          <w:kern w:val="0"/>
          <w:sz w:val="28"/>
          <w:szCs w:val="28"/>
          <w:lang w:val="zh-CN"/>
        </w:rPr>
        <w:t>）采样人员严格遵守采样操作规程，认真填写采样记录，按规定保存、运输样品。</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3</w:t>
      </w:r>
      <w:r w:rsidRPr="007647A4">
        <w:rPr>
          <w:rFonts w:ascii="Times New Roman" w:hAnsi="Times New Roman"/>
          <w:kern w:val="0"/>
          <w:sz w:val="28"/>
          <w:szCs w:val="28"/>
          <w:lang w:val="zh-CN"/>
        </w:rPr>
        <w:t>）监测人员持证上岗，测试仪器均按检定规程检定合格，并在有效期内使用。</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4</w:t>
      </w:r>
      <w:r w:rsidRPr="007647A4">
        <w:rPr>
          <w:rFonts w:ascii="Times New Roman" w:hAnsi="Times New Roman"/>
          <w:kern w:val="0"/>
          <w:sz w:val="28"/>
          <w:szCs w:val="28"/>
          <w:lang w:val="zh-CN"/>
        </w:rPr>
        <w:t>）每月做一条校准曲线，用线性回归方程计算出校准曲线的相关系数、截距和斜率，</w:t>
      </w:r>
      <w:r w:rsidRPr="007647A4">
        <w:rPr>
          <w:rFonts w:ascii="Times New Roman" w:hAnsi="Times New Roman"/>
          <w:kern w:val="0"/>
          <w:sz w:val="28"/>
          <w:szCs w:val="28"/>
          <w:lang w:val="zh-CN"/>
        </w:rPr>
        <w:t xml:space="preserve"> </w:t>
      </w:r>
      <w:r w:rsidRPr="007647A4">
        <w:rPr>
          <w:rFonts w:ascii="Times New Roman" w:hAnsi="Times New Roman"/>
          <w:kern w:val="0"/>
          <w:sz w:val="28"/>
          <w:szCs w:val="28"/>
          <w:lang w:val="zh-CN"/>
        </w:rPr>
        <w:t>所有项目标准曲线相关系数（</w:t>
      </w:r>
      <w:r w:rsidRPr="007647A4">
        <w:rPr>
          <w:rFonts w:ascii="Times New Roman" w:hAnsi="Times New Roman"/>
          <w:kern w:val="0"/>
          <w:sz w:val="28"/>
          <w:szCs w:val="28"/>
          <w:lang w:val="zh-CN"/>
        </w:rPr>
        <w:t>r</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0.999</w:t>
      </w:r>
      <w:r w:rsidRPr="007647A4">
        <w:rPr>
          <w:rFonts w:ascii="Times New Roman" w:hAnsi="Times New Roman"/>
          <w:kern w:val="0"/>
          <w:sz w:val="28"/>
          <w:szCs w:val="28"/>
          <w:lang w:val="zh-CN"/>
        </w:rPr>
        <w:t>；水样分析过程中采取</w:t>
      </w:r>
      <w:r w:rsidRPr="007647A4">
        <w:rPr>
          <w:rFonts w:ascii="Times New Roman" w:hAnsi="Times New Roman"/>
          <w:kern w:val="0"/>
          <w:sz w:val="28"/>
          <w:szCs w:val="28"/>
          <w:lang w:val="zh-CN"/>
        </w:rPr>
        <w:t>10%</w:t>
      </w:r>
      <w:r w:rsidRPr="007647A4">
        <w:rPr>
          <w:rFonts w:ascii="Times New Roman" w:hAnsi="Times New Roman"/>
          <w:kern w:val="0"/>
          <w:sz w:val="28"/>
          <w:szCs w:val="28"/>
          <w:lang w:val="zh-CN"/>
        </w:rPr>
        <w:t>平行双样、</w:t>
      </w:r>
      <w:r w:rsidRPr="007647A4">
        <w:rPr>
          <w:rFonts w:ascii="Times New Roman" w:hAnsi="Times New Roman"/>
          <w:kern w:val="0"/>
          <w:sz w:val="28"/>
          <w:szCs w:val="28"/>
          <w:lang w:val="zh-CN"/>
        </w:rPr>
        <w:t>10%</w:t>
      </w:r>
      <w:r w:rsidRPr="007647A4">
        <w:rPr>
          <w:rFonts w:ascii="Times New Roman" w:hAnsi="Times New Roman"/>
          <w:kern w:val="0"/>
          <w:sz w:val="28"/>
          <w:szCs w:val="28"/>
          <w:lang w:val="zh-CN"/>
        </w:rPr>
        <w:t>加标回收样</w:t>
      </w:r>
      <w:proofErr w:type="gramStart"/>
      <w:r w:rsidRPr="007647A4">
        <w:rPr>
          <w:rFonts w:ascii="Times New Roman" w:hAnsi="Times New Roman"/>
          <w:kern w:val="0"/>
          <w:sz w:val="28"/>
          <w:szCs w:val="28"/>
          <w:lang w:val="zh-CN"/>
        </w:rPr>
        <w:t>及加测标准曲线</w:t>
      </w:r>
      <w:proofErr w:type="gramEnd"/>
      <w:r w:rsidRPr="007647A4">
        <w:rPr>
          <w:rFonts w:ascii="Times New Roman" w:hAnsi="Times New Roman"/>
          <w:kern w:val="0"/>
          <w:sz w:val="28"/>
          <w:szCs w:val="28"/>
          <w:lang w:val="zh-CN"/>
        </w:rPr>
        <w:t>点等质控措施，其偏差均在合格范围内。</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w:t>
      </w:r>
      <w:r w:rsidRPr="007647A4">
        <w:rPr>
          <w:rFonts w:ascii="Times New Roman" w:hAnsi="Times New Roman"/>
          <w:kern w:val="0"/>
          <w:sz w:val="28"/>
          <w:szCs w:val="28"/>
          <w:lang w:val="zh-CN"/>
        </w:rPr>
        <w:t>5</w:t>
      </w:r>
      <w:r w:rsidRPr="007647A4">
        <w:rPr>
          <w:rFonts w:ascii="Times New Roman" w:hAnsi="Times New Roman"/>
          <w:kern w:val="0"/>
          <w:sz w:val="28"/>
          <w:szCs w:val="28"/>
          <w:lang w:val="zh-CN"/>
        </w:rPr>
        <w:t>）采样记录和分析结果按国家标准监测技术规范有关要求进行数据处理和填报，监测报告严格实行三级审核制度。</w:t>
      </w:r>
    </w:p>
    <w:p w:rsidR="000E3927" w:rsidRPr="007647A4" w:rsidRDefault="000E3927" w:rsidP="000E3927">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二、评价标准与方法</w:t>
      </w:r>
    </w:p>
    <w:p w:rsidR="000E3927" w:rsidRPr="007647A4" w:rsidRDefault="000E3927" w:rsidP="000E3927">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1</w:t>
      </w:r>
      <w:r w:rsidRPr="007647A4">
        <w:rPr>
          <w:rFonts w:ascii="Times New Roman" w:hAnsi="Times New Roman"/>
          <w:b/>
          <w:kern w:val="0"/>
          <w:sz w:val="28"/>
          <w:szCs w:val="28"/>
          <w:lang w:val="zh-CN"/>
        </w:rPr>
        <w:t>、评价标准</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集中式饮用水源地表水执行《地表水环境质量标准》</w:t>
      </w:r>
      <w:r w:rsidRPr="007647A4">
        <w:rPr>
          <w:rFonts w:ascii="Times New Roman" w:hAnsi="Times New Roman"/>
          <w:kern w:val="0"/>
          <w:sz w:val="28"/>
          <w:szCs w:val="28"/>
          <w:lang w:val="zh-CN"/>
        </w:rPr>
        <w:t>(GB3838-2002)</w:t>
      </w:r>
      <w:r w:rsidRPr="007647A4">
        <w:rPr>
          <w:rFonts w:ascii="Times New Roman" w:hAnsi="Times New Roman"/>
          <w:kern w:val="0"/>
          <w:sz w:val="28"/>
          <w:szCs w:val="28"/>
          <w:lang w:val="zh-CN"/>
        </w:rPr>
        <w:t>，集中式饮用水源地下水执行《地下水质量标准》</w:t>
      </w:r>
      <w:r w:rsidRPr="007647A4">
        <w:rPr>
          <w:rFonts w:ascii="Times New Roman" w:hAnsi="Times New Roman"/>
          <w:kern w:val="0"/>
          <w:sz w:val="28"/>
          <w:szCs w:val="28"/>
          <w:lang w:val="zh-CN"/>
        </w:rPr>
        <w:t>(GB/T14848-1993)</w:t>
      </w:r>
      <w:r w:rsidRPr="007647A4">
        <w:rPr>
          <w:rFonts w:ascii="Times New Roman" w:hAnsi="Times New Roman"/>
          <w:kern w:val="0"/>
          <w:sz w:val="28"/>
          <w:szCs w:val="28"/>
          <w:lang w:val="zh-CN"/>
        </w:rPr>
        <w:t>。</w:t>
      </w:r>
    </w:p>
    <w:p w:rsidR="000E3927" w:rsidRPr="007647A4" w:rsidRDefault="000E3927" w:rsidP="000E3927">
      <w:pPr>
        <w:spacing w:line="500" w:lineRule="exact"/>
        <w:ind w:firstLine="680"/>
        <w:rPr>
          <w:rFonts w:ascii="Times New Roman" w:hAnsi="Times New Roman"/>
          <w:b/>
          <w:kern w:val="0"/>
          <w:sz w:val="28"/>
          <w:szCs w:val="28"/>
          <w:lang w:val="zh-CN"/>
        </w:rPr>
      </w:pPr>
      <w:r w:rsidRPr="007647A4">
        <w:rPr>
          <w:rFonts w:ascii="Times New Roman" w:hAnsi="Times New Roman"/>
          <w:b/>
          <w:kern w:val="0"/>
          <w:sz w:val="28"/>
          <w:szCs w:val="28"/>
          <w:lang w:val="zh-CN"/>
        </w:rPr>
        <w:t>2</w:t>
      </w:r>
      <w:r w:rsidRPr="007647A4">
        <w:rPr>
          <w:rFonts w:ascii="Times New Roman" w:hAnsi="Times New Roman"/>
          <w:b/>
          <w:kern w:val="0"/>
          <w:sz w:val="28"/>
          <w:szCs w:val="28"/>
          <w:lang w:val="zh-CN"/>
        </w:rPr>
        <w:t>、评价方法</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(1)</w:t>
      </w:r>
      <w:r w:rsidRPr="007647A4">
        <w:rPr>
          <w:rFonts w:ascii="Times New Roman" w:hAnsi="Times New Roman"/>
          <w:kern w:val="0"/>
          <w:sz w:val="28"/>
          <w:szCs w:val="28"/>
          <w:lang w:val="zh-CN"/>
        </w:rPr>
        <w:t>地下水评价方法</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采用《地下水质量标准》</w:t>
      </w:r>
      <w:r w:rsidRPr="007647A4">
        <w:rPr>
          <w:rFonts w:ascii="Times New Roman" w:hAnsi="Times New Roman"/>
          <w:kern w:val="0"/>
          <w:sz w:val="28"/>
          <w:szCs w:val="28"/>
          <w:lang w:val="zh-CN"/>
        </w:rPr>
        <w:t>(GB/T14848-93)</w:t>
      </w:r>
      <w:r w:rsidRPr="007647A4">
        <w:rPr>
          <w:rFonts w:ascii="Times New Roman" w:hAnsi="Times New Roman"/>
          <w:kern w:val="0"/>
          <w:sz w:val="28"/>
          <w:szCs w:val="28"/>
          <w:lang w:val="zh-CN"/>
        </w:rPr>
        <w:t>中规定的综合评价方法即加附注的评分法。</w:t>
      </w:r>
    </w:p>
    <w:p w:rsidR="000E3927" w:rsidRPr="007647A4"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 xml:space="preserve"> (2)</w:t>
      </w:r>
      <w:r w:rsidRPr="007647A4">
        <w:rPr>
          <w:rFonts w:ascii="Times New Roman" w:hAnsi="Times New Roman"/>
          <w:kern w:val="0"/>
          <w:sz w:val="28"/>
          <w:szCs w:val="28"/>
          <w:lang w:val="zh-CN"/>
        </w:rPr>
        <w:t>地表水评价方法</w:t>
      </w:r>
    </w:p>
    <w:p w:rsidR="000E3927" w:rsidRPr="00783708" w:rsidRDefault="000E3927" w:rsidP="000E3927">
      <w:pPr>
        <w:spacing w:line="500" w:lineRule="exact"/>
        <w:ind w:firstLine="680"/>
        <w:rPr>
          <w:rFonts w:ascii="Times New Roman" w:hAnsi="Times New Roman"/>
          <w:kern w:val="0"/>
          <w:sz w:val="28"/>
          <w:szCs w:val="28"/>
          <w:lang w:val="zh-CN"/>
        </w:rPr>
      </w:pPr>
      <w:r w:rsidRPr="007647A4">
        <w:rPr>
          <w:rFonts w:ascii="Times New Roman" w:hAnsi="Times New Roman"/>
          <w:kern w:val="0"/>
          <w:sz w:val="28"/>
          <w:szCs w:val="28"/>
          <w:lang w:val="zh-CN"/>
        </w:rPr>
        <w:t>依据《地表水环境质量评价办法</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试行</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(2011</w:t>
      </w:r>
      <w:r w:rsidRPr="007647A4">
        <w:rPr>
          <w:rFonts w:ascii="Times New Roman" w:hAnsi="Times New Roman"/>
          <w:kern w:val="0"/>
          <w:sz w:val="28"/>
          <w:szCs w:val="28"/>
          <w:lang w:val="zh-CN"/>
        </w:rPr>
        <w:t>年</w:t>
      </w:r>
      <w:r w:rsidRPr="007647A4">
        <w:rPr>
          <w:rFonts w:ascii="Times New Roman" w:hAnsi="Times New Roman"/>
          <w:kern w:val="0"/>
          <w:sz w:val="28"/>
          <w:szCs w:val="28"/>
          <w:lang w:val="zh-CN"/>
        </w:rPr>
        <w:t>3</w:t>
      </w:r>
      <w:r w:rsidRPr="007647A4">
        <w:rPr>
          <w:rFonts w:ascii="Times New Roman" w:hAnsi="Times New Roman"/>
          <w:kern w:val="0"/>
          <w:sz w:val="28"/>
          <w:szCs w:val="28"/>
          <w:lang w:val="zh-CN"/>
        </w:rPr>
        <w:t>月</w:t>
      </w:r>
      <w:r w:rsidRPr="007647A4">
        <w:rPr>
          <w:rFonts w:ascii="Times New Roman" w:hAnsi="Times New Roman"/>
          <w:kern w:val="0"/>
          <w:sz w:val="28"/>
          <w:szCs w:val="28"/>
          <w:lang w:val="zh-CN"/>
        </w:rPr>
        <w:t>)</w:t>
      </w:r>
      <w:r w:rsidRPr="007647A4">
        <w:rPr>
          <w:rFonts w:ascii="Times New Roman" w:hAnsi="Times New Roman"/>
          <w:kern w:val="0"/>
          <w:sz w:val="28"/>
          <w:szCs w:val="28"/>
          <w:lang w:val="zh-CN"/>
        </w:rPr>
        <w:t>执行。</w:t>
      </w:r>
      <w:r>
        <w:rPr>
          <w:rFonts w:ascii="Times New Roman" w:hAnsi="Times New Roman" w:hint="eastAsia"/>
          <w:kern w:val="0"/>
          <w:sz w:val="28"/>
          <w:szCs w:val="28"/>
          <w:lang w:val="zh-CN"/>
        </w:rPr>
        <w:t>水</w:t>
      </w:r>
      <w:r>
        <w:rPr>
          <w:rFonts w:ascii="Times New Roman" w:hAnsi="Times New Roman" w:hint="eastAsia"/>
          <w:kern w:val="0"/>
          <w:sz w:val="28"/>
          <w:szCs w:val="28"/>
          <w:lang w:val="zh-CN"/>
        </w:rPr>
        <w:lastRenderedPageBreak/>
        <w:t>质类别评价采用单因子评价法，即根据评价时段内参评指标中类别最高的一项来确定。</w:t>
      </w:r>
    </w:p>
    <w:p w:rsidR="000E3927" w:rsidRPr="00417675" w:rsidRDefault="000E3927" w:rsidP="000E3927">
      <w:pPr>
        <w:spacing w:line="500" w:lineRule="exact"/>
        <w:ind w:firstLineChars="200" w:firstLine="562"/>
        <w:rPr>
          <w:rFonts w:ascii="Times New Roman" w:hAnsi="Times New Roman"/>
          <w:b/>
          <w:kern w:val="0"/>
          <w:sz w:val="28"/>
          <w:szCs w:val="28"/>
          <w:lang w:val="zh-CN"/>
        </w:rPr>
      </w:pPr>
      <w:r w:rsidRPr="00417675">
        <w:rPr>
          <w:rFonts w:ascii="Times New Roman" w:hAnsi="Times New Roman"/>
          <w:b/>
          <w:kern w:val="0"/>
          <w:sz w:val="28"/>
          <w:szCs w:val="28"/>
          <w:lang w:val="zh-CN"/>
        </w:rPr>
        <w:t>三、</w:t>
      </w:r>
      <w:r>
        <w:rPr>
          <w:rFonts w:ascii="Times New Roman" w:hAnsi="Times New Roman" w:hint="eastAsia"/>
          <w:b/>
          <w:kern w:val="0"/>
          <w:sz w:val="28"/>
          <w:szCs w:val="28"/>
          <w:lang w:val="zh-CN"/>
        </w:rPr>
        <w:t>第三季度水质</w:t>
      </w:r>
      <w:r w:rsidRPr="00417675">
        <w:rPr>
          <w:rFonts w:ascii="Times New Roman" w:hAnsi="Times New Roman"/>
          <w:b/>
          <w:kern w:val="0"/>
          <w:sz w:val="28"/>
          <w:szCs w:val="28"/>
          <w:lang w:val="zh-CN"/>
        </w:rPr>
        <w:t>评价结果</w:t>
      </w:r>
    </w:p>
    <w:p w:rsidR="000E3927" w:rsidRPr="0044161E" w:rsidRDefault="000E3927" w:rsidP="000E3927">
      <w:pPr>
        <w:ind w:firstLineChars="200" w:firstLine="560"/>
        <w:rPr>
          <w:rFonts w:ascii="Times New Roman" w:hAnsi="Times New Roman"/>
          <w:kern w:val="0"/>
          <w:sz w:val="28"/>
          <w:szCs w:val="28"/>
          <w:lang w:val="zh-CN"/>
        </w:rPr>
      </w:pPr>
      <w:r>
        <w:rPr>
          <w:rFonts w:ascii="Times New Roman" w:hAnsi="Times New Roman" w:hint="eastAsia"/>
          <w:kern w:val="0"/>
          <w:sz w:val="28"/>
          <w:szCs w:val="28"/>
          <w:lang w:val="zh-CN"/>
        </w:rPr>
        <w:t>第三季度，</w:t>
      </w:r>
      <w:proofErr w:type="gramStart"/>
      <w:r w:rsidRPr="00731CE3">
        <w:rPr>
          <w:rFonts w:ascii="Times New Roman" w:hAnsi="Times New Roman" w:hint="eastAsia"/>
          <w:kern w:val="0"/>
          <w:sz w:val="28"/>
          <w:szCs w:val="28"/>
          <w:lang w:val="zh-CN"/>
        </w:rPr>
        <w:t>三屯碑</w:t>
      </w:r>
      <w:proofErr w:type="gramEnd"/>
      <w:r w:rsidRPr="00731CE3">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燕儿</w:t>
      </w:r>
      <w:proofErr w:type="gramStart"/>
      <w:r w:rsidRPr="00731CE3">
        <w:rPr>
          <w:rFonts w:ascii="Times New Roman" w:hAnsi="Times New Roman" w:hint="eastAsia"/>
          <w:kern w:val="0"/>
          <w:sz w:val="28"/>
          <w:szCs w:val="28"/>
          <w:lang w:val="zh-CN"/>
        </w:rPr>
        <w:t>窝</w:t>
      </w:r>
      <w:proofErr w:type="gramEnd"/>
      <w:r w:rsidRPr="00731CE3">
        <w:rPr>
          <w:rFonts w:ascii="Times New Roman" w:hAnsi="Times New Roman" w:hint="eastAsia"/>
          <w:kern w:val="0"/>
          <w:sz w:val="28"/>
          <w:szCs w:val="28"/>
          <w:lang w:val="zh-CN"/>
        </w:rPr>
        <w:t>水源地</w:t>
      </w:r>
      <w:r w:rsidRPr="00BC7DF9">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柴北水源地</w:t>
      </w:r>
      <w:r w:rsidRPr="00BC7DF9">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柴西水源地</w:t>
      </w:r>
      <w:r>
        <w:rPr>
          <w:rFonts w:ascii="Times New Roman" w:hAnsi="Times New Roman" w:hint="eastAsia"/>
          <w:kern w:val="0"/>
          <w:sz w:val="28"/>
          <w:szCs w:val="28"/>
          <w:lang w:val="zh-CN"/>
        </w:rPr>
        <w:t>、西山水源地</w:t>
      </w:r>
      <w:r w:rsidRPr="00BC7DF9">
        <w:rPr>
          <w:rFonts w:ascii="Times New Roman" w:hAnsi="Times New Roman" w:hint="eastAsia"/>
          <w:kern w:val="0"/>
          <w:sz w:val="28"/>
          <w:szCs w:val="28"/>
          <w:lang w:val="zh-CN"/>
        </w:rPr>
        <w:t>水质均达标，水质合格率</w:t>
      </w:r>
      <w:r>
        <w:rPr>
          <w:rFonts w:ascii="Times New Roman" w:hAnsi="Times New Roman" w:hint="eastAsia"/>
          <w:kern w:val="0"/>
          <w:sz w:val="28"/>
          <w:szCs w:val="28"/>
          <w:lang w:val="zh-CN"/>
        </w:rPr>
        <w:t>均</w:t>
      </w:r>
      <w:r w:rsidRPr="00BC7DF9">
        <w:rPr>
          <w:rFonts w:ascii="Times New Roman" w:hAnsi="Times New Roman" w:hint="eastAsia"/>
          <w:kern w:val="0"/>
          <w:sz w:val="28"/>
          <w:szCs w:val="28"/>
          <w:lang w:val="zh-CN"/>
        </w:rPr>
        <w:t>为</w:t>
      </w:r>
      <w:r w:rsidRPr="00BC7DF9">
        <w:rPr>
          <w:rFonts w:ascii="Times New Roman" w:hAnsi="Times New Roman" w:hint="eastAsia"/>
          <w:kern w:val="0"/>
          <w:sz w:val="28"/>
          <w:szCs w:val="28"/>
          <w:lang w:val="zh-CN"/>
        </w:rPr>
        <w:t>100%</w:t>
      </w:r>
      <w:r>
        <w:rPr>
          <w:rFonts w:ascii="Times New Roman" w:hAnsi="Times New Roman" w:hint="eastAsia"/>
          <w:kern w:val="0"/>
          <w:sz w:val="28"/>
          <w:szCs w:val="28"/>
          <w:lang w:val="zh-CN"/>
        </w:rPr>
        <w:t>；</w:t>
      </w:r>
      <w:r w:rsidRPr="00731CE3">
        <w:rPr>
          <w:rFonts w:ascii="Times New Roman" w:hAnsi="Times New Roman" w:hint="eastAsia"/>
          <w:kern w:val="0"/>
          <w:sz w:val="28"/>
          <w:szCs w:val="28"/>
          <w:lang w:val="zh-CN"/>
        </w:rPr>
        <w:t>乌拉泊水库水源地</w:t>
      </w:r>
      <w:r w:rsidRPr="00BC7DF9">
        <w:rPr>
          <w:rFonts w:ascii="Times New Roman" w:hAnsi="Times New Roman" w:hint="eastAsia"/>
          <w:kern w:val="0"/>
          <w:sz w:val="28"/>
          <w:szCs w:val="28"/>
          <w:lang w:val="zh-CN"/>
        </w:rPr>
        <w:t>水质达标，</w:t>
      </w:r>
      <w:r>
        <w:rPr>
          <w:rFonts w:ascii="Times New Roman" w:hAnsi="Times New Roman" w:hint="eastAsia"/>
          <w:kern w:val="0"/>
          <w:sz w:val="28"/>
          <w:szCs w:val="28"/>
          <w:lang w:val="zh-CN"/>
        </w:rPr>
        <w:t>其中，</w:t>
      </w:r>
      <w:r>
        <w:rPr>
          <w:rFonts w:ascii="Times New Roman" w:hAnsi="Times New Roman" w:hint="eastAsia"/>
          <w:kern w:val="0"/>
          <w:sz w:val="28"/>
          <w:szCs w:val="28"/>
          <w:lang w:val="zh-CN"/>
        </w:rPr>
        <w:t>8</w:t>
      </w:r>
      <w:r>
        <w:rPr>
          <w:rFonts w:ascii="Times New Roman" w:hAnsi="Times New Roman" w:hint="eastAsia"/>
          <w:kern w:val="0"/>
          <w:sz w:val="28"/>
          <w:szCs w:val="28"/>
          <w:lang w:val="zh-CN"/>
        </w:rPr>
        <w:t>月总磷浓度超标</w:t>
      </w:r>
      <w:r>
        <w:rPr>
          <w:rFonts w:ascii="Times New Roman" w:hAnsi="Times New Roman" w:hint="eastAsia"/>
          <w:kern w:val="0"/>
          <w:sz w:val="28"/>
          <w:szCs w:val="28"/>
          <w:lang w:val="zh-CN"/>
        </w:rPr>
        <w:t>0.4</w:t>
      </w:r>
      <w:r>
        <w:rPr>
          <w:rFonts w:ascii="Times New Roman" w:hAnsi="Times New Roman" w:hint="eastAsia"/>
          <w:kern w:val="0"/>
          <w:sz w:val="28"/>
          <w:szCs w:val="28"/>
          <w:lang w:val="zh-CN"/>
        </w:rPr>
        <w:t>倍，</w:t>
      </w:r>
      <w:r w:rsidRPr="00BC7DF9">
        <w:rPr>
          <w:rFonts w:ascii="Times New Roman" w:hAnsi="Times New Roman" w:hint="eastAsia"/>
          <w:kern w:val="0"/>
          <w:sz w:val="28"/>
          <w:szCs w:val="28"/>
          <w:lang w:val="zh-CN"/>
        </w:rPr>
        <w:t>水质合格率</w:t>
      </w:r>
      <w:r>
        <w:rPr>
          <w:rFonts w:ascii="Times New Roman" w:hAnsi="Times New Roman" w:hint="eastAsia"/>
          <w:kern w:val="0"/>
          <w:sz w:val="28"/>
          <w:szCs w:val="28"/>
          <w:lang w:val="zh-CN"/>
        </w:rPr>
        <w:t>均</w:t>
      </w:r>
      <w:r w:rsidRPr="00BC7DF9">
        <w:rPr>
          <w:rFonts w:ascii="Times New Roman" w:hAnsi="Times New Roman" w:hint="eastAsia"/>
          <w:kern w:val="0"/>
          <w:sz w:val="28"/>
          <w:szCs w:val="28"/>
          <w:lang w:val="zh-CN"/>
        </w:rPr>
        <w:t>为</w:t>
      </w:r>
      <w:r>
        <w:rPr>
          <w:rFonts w:ascii="Times New Roman" w:hAnsi="Times New Roman" w:hint="eastAsia"/>
          <w:kern w:val="0"/>
          <w:sz w:val="28"/>
          <w:szCs w:val="28"/>
          <w:lang w:val="zh-CN"/>
        </w:rPr>
        <w:t>66.7%</w:t>
      </w:r>
      <w:r>
        <w:rPr>
          <w:rFonts w:ascii="Times New Roman" w:hAnsi="Times New Roman" w:hint="eastAsia"/>
          <w:kern w:val="0"/>
          <w:sz w:val="28"/>
          <w:szCs w:val="28"/>
          <w:lang w:val="zh-CN"/>
        </w:rPr>
        <w:t>。该季度各</w:t>
      </w:r>
      <w:r w:rsidRPr="00BC7DF9">
        <w:rPr>
          <w:rFonts w:ascii="Times New Roman" w:hAnsi="Times New Roman" w:hint="eastAsia"/>
          <w:kern w:val="0"/>
          <w:sz w:val="28"/>
          <w:szCs w:val="28"/>
          <w:lang w:val="zh-CN"/>
        </w:rPr>
        <w:t>饮用水源季度水质状况</w:t>
      </w:r>
      <w:r>
        <w:rPr>
          <w:rFonts w:ascii="Times New Roman" w:hAnsi="Times New Roman" w:hint="eastAsia"/>
          <w:kern w:val="0"/>
          <w:sz w:val="28"/>
          <w:szCs w:val="28"/>
          <w:lang w:val="zh-CN"/>
        </w:rPr>
        <w:t>详</w:t>
      </w:r>
      <w:r w:rsidRPr="00BC7DF9">
        <w:rPr>
          <w:rFonts w:ascii="Times New Roman" w:hAnsi="Times New Roman" w:hint="eastAsia"/>
          <w:kern w:val="0"/>
          <w:sz w:val="28"/>
          <w:szCs w:val="28"/>
          <w:lang w:val="zh-CN"/>
        </w:rPr>
        <w:t>见附件。</w:t>
      </w:r>
    </w:p>
    <w:p w:rsidR="000E3927" w:rsidRDefault="000E3927" w:rsidP="000E3927">
      <w:pPr>
        <w:jc w:val="left"/>
        <w:rPr>
          <w:b/>
          <w:sz w:val="28"/>
          <w:szCs w:val="28"/>
        </w:rPr>
      </w:pPr>
      <w:r w:rsidRPr="004D6BE0">
        <w:rPr>
          <w:rFonts w:hint="eastAsia"/>
          <w:b/>
          <w:sz w:val="28"/>
          <w:szCs w:val="28"/>
        </w:rPr>
        <w:t>附件</w:t>
      </w:r>
      <w:r>
        <w:rPr>
          <w:rFonts w:hint="eastAsia"/>
          <w:b/>
          <w:sz w:val="28"/>
          <w:szCs w:val="28"/>
        </w:rPr>
        <w:t>：</w:t>
      </w:r>
    </w:p>
    <w:p w:rsidR="000E3927" w:rsidRPr="007C6300" w:rsidRDefault="000E3927" w:rsidP="000E3927">
      <w:pPr>
        <w:jc w:val="center"/>
        <w:rPr>
          <w:b/>
          <w:sz w:val="28"/>
          <w:szCs w:val="28"/>
        </w:rPr>
      </w:pPr>
      <w:r w:rsidRPr="000E1192">
        <w:rPr>
          <w:rFonts w:hint="eastAsia"/>
          <w:b/>
          <w:sz w:val="28"/>
          <w:szCs w:val="28"/>
        </w:rPr>
        <w:t>城市饮用水安全状况季度信息表</w:t>
      </w:r>
    </w:p>
    <w:tbl>
      <w:tblPr>
        <w:tblW w:w="5000" w:type="pct"/>
        <w:tblLook w:val="04A0" w:firstRow="1" w:lastRow="0" w:firstColumn="1" w:lastColumn="0" w:noHBand="0" w:noVBand="1"/>
      </w:tblPr>
      <w:tblGrid>
        <w:gridCol w:w="1266"/>
        <w:gridCol w:w="2211"/>
        <w:gridCol w:w="1056"/>
        <w:gridCol w:w="1057"/>
        <w:gridCol w:w="2932"/>
      </w:tblGrid>
      <w:tr w:rsidR="000E3927" w:rsidRPr="00731CE3" w:rsidTr="00176A96">
        <w:trPr>
          <w:trHeight w:val="285"/>
        </w:trPr>
        <w:tc>
          <w:tcPr>
            <w:tcW w:w="5000" w:type="pct"/>
            <w:gridSpan w:val="5"/>
            <w:tcBorders>
              <w:top w:val="single" w:sz="4" w:space="0" w:color="auto"/>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2016年第三季度饮用水水源水质信息</w:t>
            </w:r>
          </w:p>
        </w:tc>
      </w:tr>
      <w:tr w:rsidR="000E3927" w:rsidRPr="00731CE3" w:rsidTr="00176A96">
        <w:trPr>
          <w:trHeight w:val="285"/>
        </w:trPr>
        <w:tc>
          <w:tcPr>
            <w:tcW w:w="743" w:type="pct"/>
            <w:tcBorders>
              <w:top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地州（市）</w:t>
            </w:r>
          </w:p>
        </w:tc>
        <w:tc>
          <w:tcPr>
            <w:tcW w:w="1297"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水源地名称</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水质类别</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达标情况</w:t>
            </w:r>
          </w:p>
        </w:tc>
        <w:tc>
          <w:tcPr>
            <w:tcW w:w="1720" w:type="pct"/>
            <w:tcBorders>
              <w:top w:val="nil"/>
              <w:left w:val="nil"/>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超标因子及超标倍数</w:t>
            </w:r>
          </w:p>
        </w:tc>
      </w:tr>
      <w:tr w:rsidR="000E3927" w:rsidRPr="00731CE3" w:rsidTr="00176A96">
        <w:trPr>
          <w:trHeight w:val="285"/>
        </w:trPr>
        <w:tc>
          <w:tcPr>
            <w:tcW w:w="743" w:type="pct"/>
            <w:vMerge w:val="restart"/>
            <w:tcBorders>
              <w:top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乌鲁木齐市</w:t>
            </w:r>
          </w:p>
        </w:tc>
        <w:tc>
          <w:tcPr>
            <w:tcW w:w="1297"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proofErr w:type="gramStart"/>
            <w:r w:rsidRPr="00731CE3">
              <w:rPr>
                <w:rFonts w:ascii="宋体" w:hAnsi="宋体" w:cs="宋体" w:hint="eastAsia"/>
                <w:kern w:val="0"/>
                <w:szCs w:val="21"/>
              </w:rPr>
              <w:t>三屯碑</w:t>
            </w:r>
            <w:proofErr w:type="gramEnd"/>
            <w:r w:rsidRPr="00731CE3">
              <w:rPr>
                <w:rFonts w:ascii="宋体" w:hAnsi="宋体" w:cs="宋体" w:hint="eastAsia"/>
                <w:kern w:val="0"/>
                <w:szCs w:val="21"/>
              </w:rPr>
              <w:t>-燕儿</w:t>
            </w:r>
            <w:proofErr w:type="gramStart"/>
            <w:r w:rsidRPr="00731CE3">
              <w:rPr>
                <w:rFonts w:ascii="宋体" w:hAnsi="宋体" w:cs="宋体" w:hint="eastAsia"/>
                <w:kern w:val="0"/>
                <w:szCs w:val="21"/>
              </w:rPr>
              <w:t>窝</w:t>
            </w:r>
            <w:proofErr w:type="gramEnd"/>
            <w:r w:rsidRPr="00731CE3">
              <w:rPr>
                <w:rFonts w:ascii="宋体" w:hAnsi="宋体" w:cs="宋体" w:hint="eastAsia"/>
                <w:kern w:val="0"/>
                <w:szCs w:val="21"/>
              </w:rPr>
              <w:t>水源地</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Ⅱ类</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0E3927" w:rsidRPr="00731CE3" w:rsidTr="00176A96">
        <w:trPr>
          <w:trHeight w:val="285"/>
        </w:trPr>
        <w:tc>
          <w:tcPr>
            <w:tcW w:w="743" w:type="pct"/>
            <w:vMerge/>
            <w:tcBorders>
              <w:top w:val="nil"/>
              <w:bottom w:val="single" w:sz="4" w:space="0" w:color="auto"/>
              <w:right w:val="single" w:sz="4" w:space="0" w:color="auto"/>
            </w:tcBorders>
            <w:vAlign w:val="center"/>
            <w:hideMark/>
          </w:tcPr>
          <w:p w:rsidR="000E3927" w:rsidRPr="00731CE3" w:rsidRDefault="000E3927"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柴北水源地</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Ⅱ类</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0E3927" w:rsidRPr="00731CE3" w:rsidTr="00176A96">
        <w:trPr>
          <w:trHeight w:val="285"/>
        </w:trPr>
        <w:tc>
          <w:tcPr>
            <w:tcW w:w="743" w:type="pct"/>
            <w:vMerge/>
            <w:tcBorders>
              <w:top w:val="nil"/>
              <w:bottom w:val="single" w:sz="4" w:space="0" w:color="auto"/>
              <w:right w:val="single" w:sz="4" w:space="0" w:color="auto"/>
            </w:tcBorders>
            <w:vAlign w:val="center"/>
            <w:hideMark/>
          </w:tcPr>
          <w:p w:rsidR="000E3927" w:rsidRPr="00731CE3" w:rsidRDefault="000E3927"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柴西水源地</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Ⅱ类</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0E3927" w:rsidRPr="00731CE3" w:rsidTr="00176A96">
        <w:trPr>
          <w:trHeight w:val="285"/>
        </w:trPr>
        <w:tc>
          <w:tcPr>
            <w:tcW w:w="743" w:type="pct"/>
            <w:vMerge/>
            <w:tcBorders>
              <w:top w:val="nil"/>
              <w:bottom w:val="single" w:sz="4" w:space="0" w:color="auto"/>
              <w:right w:val="single" w:sz="4" w:space="0" w:color="auto"/>
            </w:tcBorders>
            <w:vAlign w:val="center"/>
            <w:hideMark/>
          </w:tcPr>
          <w:p w:rsidR="000E3927" w:rsidRPr="00731CE3" w:rsidRDefault="000E3927"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西山水源地</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无</w:t>
            </w:r>
          </w:p>
        </w:tc>
      </w:tr>
      <w:tr w:rsidR="000E3927" w:rsidRPr="00731CE3" w:rsidTr="00176A96">
        <w:trPr>
          <w:trHeight w:val="285"/>
        </w:trPr>
        <w:tc>
          <w:tcPr>
            <w:tcW w:w="743" w:type="pct"/>
            <w:vMerge/>
            <w:tcBorders>
              <w:top w:val="nil"/>
              <w:bottom w:val="single" w:sz="4" w:space="0" w:color="auto"/>
              <w:right w:val="single" w:sz="4" w:space="0" w:color="auto"/>
            </w:tcBorders>
            <w:vAlign w:val="center"/>
            <w:hideMark/>
          </w:tcPr>
          <w:p w:rsidR="000E3927" w:rsidRPr="00731CE3" w:rsidRDefault="000E3927" w:rsidP="00176A96">
            <w:pPr>
              <w:widowControl/>
              <w:jc w:val="center"/>
              <w:rPr>
                <w:rFonts w:ascii="宋体" w:hAnsi="宋体" w:cs="宋体"/>
                <w:kern w:val="0"/>
                <w:szCs w:val="21"/>
              </w:rPr>
            </w:pPr>
          </w:p>
        </w:tc>
        <w:tc>
          <w:tcPr>
            <w:tcW w:w="1297"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乌拉泊水库水源地</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Ⅲ类</w:t>
            </w:r>
          </w:p>
        </w:tc>
        <w:tc>
          <w:tcPr>
            <w:tcW w:w="620" w:type="pct"/>
            <w:tcBorders>
              <w:top w:val="nil"/>
              <w:left w:val="nil"/>
              <w:bottom w:val="single" w:sz="4" w:space="0" w:color="auto"/>
              <w:right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达标</w:t>
            </w:r>
          </w:p>
        </w:tc>
        <w:tc>
          <w:tcPr>
            <w:tcW w:w="1720" w:type="pct"/>
            <w:tcBorders>
              <w:top w:val="nil"/>
              <w:left w:val="nil"/>
              <w:bottom w:val="single" w:sz="4" w:space="0" w:color="auto"/>
            </w:tcBorders>
            <w:shd w:val="clear" w:color="auto" w:fill="auto"/>
            <w:noWrap/>
            <w:vAlign w:val="center"/>
            <w:hideMark/>
          </w:tcPr>
          <w:p w:rsidR="000E3927" w:rsidRPr="00731CE3" w:rsidRDefault="000E3927" w:rsidP="00176A96">
            <w:pPr>
              <w:widowControl/>
              <w:jc w:val="center"/>
              <w:rPr>
                <w:rFonts w:ascii="宋体" w:hAnsi="宋体" w:cs="宋体"/>
                <w:kern w:val="0"/>
                <w:szCs w:val="21"/>
              </w:rPr>
            </w:pPr>
            <w:r w:rsidRPr="00731CE3">
              <w:rPr>
                <w:rFonts w:ascii="宋体" w:hAnsi="宋体" w:cs="宋体" w:hint="eastAsia"/>
                <w:kern w:val="0"/>
                <w:szCs w:val="21"/>
              </w:rPr>
              <w:t>无</w:t>
            </w:r>
          </w:p>
        </w:tc>
      </w:tr>
    </w:tbl>
    <w:p w:rsidR="000E3927" w:rsidRPr="001C680C" w:rsidRDefault="000E3927" w:rsidP="000E3927">
      <w:pPr>
        <w:rPr>
          <w:b/>
          <w:sz w:val="18"/>
          <w:szCs w:val="18"/>
        </w:rPr>
      </w:pPr>
      <w:r w:rsidRPr="001C680C">
        <w:rPr>
          <w:rFonts w:hint="eastAsia"/>
          <w:b/>
          <w:sz w:val="18"/>
          <w:szCs w:val="18"/>
        </w:rPr>
        <w:t>备注：采用季度多次监测结果的平均值，按单因子评价</w:t>
      </w:r>
      <w:proofErr w:type="gramStart"/>
      <w:r w:rsidRPr="001C680C">
        <w:rPr>
          <w:rFonts w:hint="eastAsia"/>
          <w:b/>
          <w:sz w:val="18"/>
          <w:szCs w:val="18"/>
        </w:rPr>
        <w:t>法评价</w:t>
      </w:r>
      <w:proofErr w:type="gramEnd"/>
      <w:r w:rsidRPr="001C680C">
        <w:rPr>
          <w:rFonts w:hint="eastAsia"/>
          <w:b/>
          <w:sz w:val="18"/>
          <w:szCs w:val="18"/>
        </w:rPr>
        <w:t>水质类别</w:t>
      </w:r>
    </w:p>
    <w:p w:rsidR="000E3927" w:rsidRDefault="000E3927"/>
    <w:p w:rsidR="006650AF" w:rsidRPr="00521FA7" w:rsidRDefault="00521FA7" w:rsidP="00521FA7">
      <w:pPr>
        <w:autoSpaceDE w:val="0"/>
        <w:autoSpaceDN w:val="0"/>
        <w:adjustRightInd w:val="0"/>
        <w:ind w:firstLineChars="500" w:firstLine="1405"/>
        <w:jc w:val="left"/>
        <w:rPr>
          <w:b/>
          <w:sz w:val="28"/>
          <w:szCs w:val="28"/>
        </w:rPr>
      </w:pPr>
      <w:r>
        <w:rPr>
          <w:rFonts w:hint="eastAsia"/>
          <w:b/>
          <w:sz w:val="28"/>
          <w:szCs w:val="28"/>
        </w:rPr>
        <w:t>乌鲁木齐</w:t>
      </w:r>
      <w:r w:rsidR="006650AF" w:rsidRPr="00521FA7">
        <w:rPr>
          <w:rFonts w:hint="eastAsia"/>
          <w:b/>
          <w:sz w:val="28"/>
          <w:szCs w:val="28"/>
        </w:rPr>
        <w:t>市饮用水安全状况第</w:t>
      </w:r>
      <w:r w:rsidR="0005470F">
        <w:rPr>
          <w:rFonts w:hint="eastAsia"/>
          <w:b/>
          <w:sz w:val="28"/>
          <w:szCs w:val="28"/>
        </w:rPr>
        <w:t>三</w:t>
      </w:r>
      <w:r w:rsidR="006650AF" w:rsidRPr="00521FA7">
        <w:rPr>
          <w:rFonts w:hint="eastAsia"/>
          <w:b/>
          <w:sz w:val="28"/>
          <w:szCs w:val="28"/>
        </w:rPr>
        <w:t>季度信息表</w:t>
      </w:r>
    </w:p>
    <w:tbl>
      <w:tblPr>
        <w:tblW w:w="8720" w:type="dxa"/>
        <w:tblInd w:w="93" w:type="dxa"/>
        <w:tblLook w:val="04A0" w:firstRow="1" w:lastRow="0" w:firstColumn="1" w:lastColumn="0" w:noHBand="0" w:noVBand="1"/>
      </w:tblPr>
      <w:tblGrid>
        <w:gridCol w:w="1449"/>
        <w:gridCol w:w="5822"/>
        <w:gridCol w:w="1449"/>
      </w:tblGrid>
      <w:tr w:rsidR="00521FA7" w:rsidRPr="00521FA7" w:rsidTr="00521FA7">
        <w:trPr>
          <w:trHeight w:val="525"/>
        </w:trPr>
        <w:tc>
          <w:tcPr>
            <w:tcW w:w="8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1FA7" w:rsidRPr="00521FA7" w:rsidRDefault="00521FA7" w:rsidP="00521FA7">
            <w:pPr>
              <w:widowControl/>
              <w:jc w:val="center"/>
              <w:rPr>
                <w:rFonts w:ascii="方正小标宋简体" w:eastAsia="方正小标宋简体" w:hAnsi="黑体" w:cs="宋体"/>
                <w:color w:val="000000"/>
                <w:kern w:val="0"/>
                <w:sz w:val="28"/>
                <w:szCs w:val="28"/>
              </w:rPr>
            </w:pPr>
            <w:r w:rsidRPr="00521FA7">
              <w:rPr>
                <w:rFonts w:ascii="方正小标宋简体" w:eastAsia="方正小标宋简体" w:hAnsi="黑体" w:cs="宋体" w:hint="eastAsia"/>
                <w:color w:val="000000"/>
                <w:kern w:val="0"/>
                <w:sz w:val="28"/>
                <w:szCs w:val="28"/>
              </w:rPr>
              <w:t>供水厂出水水质信息</w:t>
            </w:r>
          </w:p>
        </w:tc>
      </w:tr>
      <w:tr w:rsidR="00521FA7" w:rsidRPr="00521FA7" w:rsidTr="00521FA7">
        <w:trPr>
          <w:trHeight w:val="57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地州（市）</w:t>
            </w: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水厂名称</w:t>
            </w:r>
          </w:p>
        </w:tc>
        <w:tc>
          <w:tcPr>
            <w:tcW w:w="1449"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水质合格率</w:t>
            </w:r>
          </w:p>
        </w:tc>
      </w:tr>
      <w:tr w:rsidR="00521FA7" w:rsidRPr="00521FA7" w:rsidTr="00521FA7">
        <w:trPr>
          <w:trHeight w:val="480"/>
        </w:trPr>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乌鲁木齐市</w:t>
            </w: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乌鲁木齐水业集团有限公司三甬碑水厂</w:t>
            </w:r>
          </w:p>
        </w:tc>
        <w:tc>
          <w:tcPr>
            <w:tcW w:w="1449"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521FA7" w:rsidRPr="00521FA7" w:rsidTr="00521FA7">
        <w:trPr>
          <w:trHeight w:val="510"/>
        </w:trPr>
        <w:tc>
          <w:tcPr>
            <w:tcW w:w="1449" w:type="dxa"/>
            <w:vMerge/>
            <w:tcBorders>
              <w:top w:val="nil"/>
              <w:left w:val="single" w:sz="4" w:space="0" w:color="auto"/>
              <w:bottom w:val="single" w:sz="4" w:space="0" w:color="auto"/>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乌鲁木齐水业集团有限公司红雁池水厂</w:t>
            </w:r>
          </w:p>
        </w:tc>
        <w:tc>
          <w:tcPr>
            <w:tcW w:w="1449"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521FA7" w:rsidRPr="00521FA7" w:rsidTr="00521FA7">
        <w:trPr>
          <w:trHeight w:val="480"/>
        </w:trPr>
        <w:tc>
          <w:tcPr>
            <w:tcW w:w="1449" w:type="dxa"/>
            <w:vMerge/>
            <w:tcBorders>
              <w:top w:val="nil"/>
              <w:left w:val="single" w:sz="4" w:space="0" w:color="auto"/>
              <w:bottom w:val="single" w:sz="4" w:space="0" w:color="auto"/>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乌鲁木齐水业集团有限公司石墩子山水厂</w:t>
            </w:r>
          </w:p>
        </w:tc>
        <w:tc>
          <w:tcPr>
            <w:tcW w:w="1449"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521FA7" w:rsidRPr="00521FA7" w:rsidTr="00521FA7">
        <w:trPr>
          <w:trHeight w:val="480"/>
        </w:trPr>
        <w:tc>
          <w:tcPr>
            <w:tcW w:w="1449" w:type="dxa"/>
            <w:vMerge/>
            <w:tcBorders>
              <w:top w:val="nil"/>
              <w:left w:val="single" w:sz="4" w:space="0" w:color="auto"/>
              <w:bottom w:val="single" w:sz="4" w:space="0" w:color="auto"/>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乌鲁木齐水业集团有限公司甘泉堡第一水厂</w:t>
            </w:r>
          </w:p>
        </w:tc>
        <w:tc>
          <w:tcPr>
            <w:tcW w:w="1449"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521FA7" w:rsidRPr="00521FA7" w:rsidTr="00521FA7">
        <w:trPr>
          <w:trHeight w:val="390"/>
        </w:trPr>
        <w:tc>
          <w:tcPr>
            <w:tcW w:w="1449" w:type="dxa"/>
            <w:vMerge/>
            <w:tcBorders>
              <w:top w:val="nil"/>
              <w:left w:val="single" w:sz="4" w:space="0" w:color="auto"/>
              <w:bottom w:val="single" w:sz="4" w:space="0" w:color="auto"/>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乌鲁木齐水业集团有限公司新疆天源西城 水厂</w:t>
            </w:r>
          </w:p>
        </w:tc>
        <w:tc>
          <w:tcPr>
            <w:tcW w:w="1449"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100%</w:t>
            </w:r>
          </w:p>
        </w:tc>
      </w:tr>
      <w:tr w:rsidR="00521FA7" w:rsidRPr="00521FA7" w:rsidTr="00521FA7">
        <w:trPr>
          <w:trHeight w:val="420"/>
        </w:trPr>
        <w:tc>
          <w:tcPr>
            <w:tcW w:w="1449" w:type="dxa"/>
            <w:vMerge/>
            <w:tcBorders>
              <w:top w:val="nil"/>
              <w:left w:val="single" w:sz="4" w:space="0" w:color="auto"/>
              <w:bottom w:val="single" w:sz="4" w:space="0" w:color="auto"/>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乌鲁木齐水业集团有限公司柴窝堡水厂</w:t>
            </w:r>
          </w:p>
        </w:tc>
        <w:tc>
          <w:tcPr>
            <w:tcW w:w="1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1FA7" w:rsidRPr="00521FA7" w:rsidRDefault="0005470F" w:rsidP="00521FA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100</w:t>
            </w:r>
            <w:r w:rsidR="00521FA7" w:rsidRPr="00521FA7">
              <w:rPr>
                <w:rFonts w:ascii="仿宋_GB2312" w:eastAsia="仿宋_GB2312" w:hAnsi="宋体" w:cs="宋体" w:hint="eastAsia"/>
                <w:color w:val="000000"/>
                <w:kern w:val="0"/>
                <w:sz w:val="24"/>
                <w:szCs w:val="24"/>
              </w:rPr>
              <w:t>%</w:t>
            </w:r>
          </w:p>
        </w:tc>
      </w:tr>
      <w:tr w:rsidR="00521FA7" w:rsidRPr="00521FA7" w:rsidTr="00521FA7">
        <w:trPr>
          <w:trHeight w:val="495"/>
        </w:trPr>
        <w:tc>
          <w:tcPr>
            <w:tcW w:w="1449" w:type="dxa"/>
            <w:vMerge/>
            <w:tcBorders>
              <w:top w:val="nil"/>
              <w:left w:val="single" w:sz="4" w:space="0" w:color="auto"/>
              <w:bottom w:val="single" w:sz="4" w:space="0" w:color="auto"/>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c>
          <w:tcPr>
            <w:tcW w:w="5822" w:type="dxa"/>
            <w:tcBorders>
              <w:top w:val="nil"/>
              <w:left w:val="nil"/>
              <w:bottom w:val="single" w:sz="4" w:space="0" w:color="auto"/>
              <w:right w:val="single" w:sz="4" w:space="0" w:color="auto"/>
            </w:tcBorders>
            <w:shd w:val="clear" w:color="auto" w:fill="auto"/>
            <w:noWrap/>
            <w:vAlign w:val="center"/>
            <w:hideMark/>
          </w:tcPr>
          <w:p w:rsidR="00521FA7" w:rsidRPr="00521FA7" w:rsidRDefault="00521FA7" w:rsidP="00521FA7">
            <w:pPr>
              <w:widowControl/>
              <w:jc w:val="center"/>
              <w:rPr>
                <w:rFonts w:ascii="仿宋_GB2312" w:eastAsia="仿宋_GB2312" w:hAnsi="宋体" w:cs="宋体"/>
                <w:color w:val="000000"/>
                <w:kern w:val="0"/>
                <w:sz w:val="24"/>
                <w:szCs w:val="24"/>
              </w:rPr>
            </w:pPr>
            <w:r w:rsidRPr="00521FA7">
              <w:rPr>
                <w:rFonts w:ascii="仿宋_GB2312" w:eastAsia="仿宋_GB2312" w:hAnsi="宋体" w:cs="宋体" w:hint="eastAsia"/>
                <w:color w:val="000000"/>
                <w:kern w:val="0"/>
                <w:sz w:val="24"/>
                <w:szCs w:val="24"/>
              </w:rPr>
              <w:t>乌鲁木齐水业集团有限公司甘河子水厂</w:t>
            </w:r>
          </w:p>
        </w:tc>
        <w:tc>
          <w:tcPr>
            <w:tcW w:w="1449" w:type="dxa"/>
            <w:vMerge/>
            <w:tcBorders>
              <w:top w:val="nil"/>
              <w:left w:val="single" w:sz="4" w:space="0" w:color="auto"/>
              <w:bottom w:val="single" w:sz="4" w:space="0" w:color="000000"/>
              <w:right w:val="single" w:sz="4" w:space="0" w:color="auto"/>
            </w:tcBorders>
            <w:vAlign w:val="center"/>
            <w:hideMark/>
          </w:tcPr>
          <w:p w:rsidR="00521FA7" w:rsidRPr="00521FA7" w:rsidRDefault="00521FA7" w:rsidP="00521FA7">
            <w:pPr>
              <w:widowControl/>
              <w:jc w:val="left"/>
              <w:rPr>
                <w:rFonts w:ascii="仿宋_GB2312" w:eastAsia="仿宋_GB2312" w:hAnsi="宋体" w:cs="宋体"/>
                <w:color w:val="000000"/>
                <w:kern w:val="0"/>
                <w:sz w:val="24"/>
                <w:szCs w:val="24"/>
              </w:rPr>
            </w:pPr>
          </w:p>
        </w:tc>
      </w:tr>
    </w:tbl>
    <w:p w:rsidR="00221B7B" w:rsidRPr="00221B7B" w:rsidRDefault="00221B7B" w:rsidP="00221B7B">
      <w:pPr>
        <w:autoSpaceDE w:val="0"/>
        <w:autoSpaceDN w:val="0"/>
        <w:adjustRightInd w:val="0"/>
        <w:jc w:val="left"/>
        <w:rPr>
          <w:b/>
          <w:sz w:val="18"/>
          <w:szCs w:val="18"/>
        </w:rPr>
      </w:pPr>
      <w:r w:rsidRPr="00221B7B">
        <w:rPr>
          <w:rFonts w:hint="eastAsia"/>
          <w:b/>
          <w:sz w:val="18"/>
          <w:szCs w:val="18"/>
        </w:rPr>
        <w:t>备注：每季度水质合格率</w:t>
      </w:r>
      <w:r w:rsidRPr="00221B7B">
        <w:rPr>
          <w:b/>
          <w:sz w:val="18"/>
          <w:szCs w:val="18"/>
        </w:rPr>
        <w:t>=</w:t>
      </w:r>
      <w:r w:rsidRPr="00221B7B">
        <w:rPr>
          <w:rFonts w:hint="eastAsia"/>
          <w:b/>
          <w:sz w:val="18"/>
          <w:szCs w:val="18"/>
        </w:rPr>
        <w:t>季度监测水质合格次数</w:t>
      </w:r>
      <w:r w:rsidRPr="00221B7B">
        <w:rPr>
          <w:b/>
          <w:sz w:val="18"/>
          <w:szCs w:val="18"/>
        </w:rPr>
        <w:t>/</w:t>
      </w:r>
      <w:r w:rsidRPr="00221B7B">
        <w:rPr>
          <w:rFonts w:hint="eastAsia"/>
          <w:b/>
          <w:sz w:val="18"/>
          <w:szCs w:val="18"/>
        </w:rPr>
        <w:t>季度监测水质总次数</w:t>
      </w:r>
    </w:p>
    <w:p w:rsidR="006650AF" w:rsidRDefault="00221B7B" w:rsidP="00221B7B">
      <w:pPr>
        <w:rPr>
          <w:b/>
          <w:sz w:val="18"/>
          <w:szCs w:val="18"/>
        </w:rPr>
      </w:pPr>
      <w:r w:rsidRPr="00221B7B">
        <w:rPr>
          <w:rFonts w:hint="eastAsia"/>
          <w:b/>
          <w:sz w:val="18"/>
          <w:szCs w:val="18"/>
        </w:rPr>
        <w:t>每次监测结果是否合格用单因子评价法评价</w:t>
      </w:r>
    </w:p>
    <w:tbl>
      <w:tblPr>
        <w:tblW w:w="9140" w:type="dxa"/>
        <w:tblInd w:w="93" w:type="dxa"/>
        <w:tblLook w:val="04A0" w:firstRow="1" w:lastRow="0" w:firstColumn="1" w:lastColumn="0" w:noHBand="0" w:noVBand="1"/>
      </w:tblPr>
      <w:tblGrid>
        <w:gridCol w:w="1567"/>
        <w:gridCol w:w="5057"/>
        <w:gridCol w:w="2516"/>
      </w:tblGrid>
      <w:tr w:rsidR="00221B7B" w:rsidRPr="00221B7B" w:rsidTr="00221B7B">
        <w:trPr>
          <w:trHeight w:val="416"/>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21B7B" w:rsidRPr="00221B7B" w:rsidRDefault="00221B7B" w:rsidP="00221B7B">
            <w:pPr>
              <w:widowControl/>
              <w:jc w:val="center"/>
              <w:rPr>
                <w:rFonts w:ascii="宋体" w:hAnsi="宋体" w:cs="宋体"/>
                <w:b/>
                <w:bCs/>
                <w:color w:val="000000"/>
                <w:kern w:val="0"/>
                <w:sz w:val="36"/>
                <w:szCs w:val="36"/>
              </w:rPr>
            </w:pPr>
            <w:r w:rsidRPr="00221B7B">
              <w:rPr>
                <w:rFonts w:ascii="方正小标宋简体" w:eastAsia="方正小标宋简体" w:hAnsi="黑体" w:cs="宋体" w:hint="eastAsia"/>
                <w:color w:val="000000"/>
                <w:kern w:val="0"/>
                <w:sz w:val="28"/>
                <w:szCs w:val="28"/>
              </w:rPr>
              <w:lastRenderedPageBreak/>
              <w:t>用户水龙头水质信息</w:t>
            </w:r>
          </w:p>
        </w:tc>
      </w:tr>
      <w:tr w:rsidR="00221B7B" w:rsidRPr="00221B7B" w:rsidTr="00221B7B">
        <w:trPr>
          <w:trHeight w:val="402"/>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地州（市）</w:t>
            </w:r>
          </w:p>
        </w:tc>
        <w:tc>
          <w:tcPr>
            <w:tcW w:w="5057" w:type="dxa"/>
            <w:tcBorders>
              <w:top w:val="nil"/>
              <w:left w:val="nil"/>
              <w:bottom w:val="single" w:sz="4" w:space="0" w:color="auto"/>
              <w:right w:val="single" w:sz="4" w:space="0" w:color="auto"/>
            </w:tcBorders>
            <w:shd w:val="clear" w:color="auto" w:fill="auto"/>
            <w:noWrap/>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抽检比例水</w:t>
            </w:r>
          </w:p>
        </w:tc>
        <w:tc>
          <w:tcPr>
            <w:tcW w:w="2516" w:type="dxa"/>
            <w:tcBorders>
              <w:top w:val="nil"/>
              <w:left w:val="nil"/>
              <w:bottom w:val="single" w:sz="4" w:space="0" w:color="auto"/>
              <w:right w:val="single" w:sz="4" w:space="0" w:color="auto"/>
            </w:tcBorders>
            <w:shd w:val="clear" w:color="auto" w:fill="auto"/>
            <w:noWrap/>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水质合格率</w:t>
            </w:r>
          </w:p>
        </w:tc>
      </w:tr>
      <w:tr w:rsidR="00221B7B" w:rsidRPr="00221B7B" w:rsidTr="00221B7B">
        <w:trPr>
          <w:trHeight w:val="1035"/>
        </w:trPr>
        <w:tc>
          <w:tcPr>
            <w:tcW w:w="1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乌鲁木齐市</w:t>
            </w:r>
          </w:p>
        </w:tc>
        <w:tc>
          <w:tcPr>
            <w:tcW w:w="5057" w:type="dxa"/>
            <w:tcBorders>
              <w:top w:val="nil"/>
              <w:left w:val="nil"/>
              <w:bottom w:val="single" w:sz="4" w:space="0" w:color="auto"/>
              <w:right w:val="single" w:sz="4" w:space="0" w:color="auto"/>
            </w:tcBorders>
            <w:shd w:val="clear" w:color="auto" w:fill="auto"/>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70个管网监测点（管网监测点选择依据为《城市供</w:t>
            </w:r>
            <w:r w:rsidRPr="00221B7B">
              <w:rPr>
                <w:rFonts w:ascii="宋体" w:hAnsi="宋体" w:cs="宋体" w:hint="eastAsia"/>
                <w:color w:val="000000"/>
                <w:kern w:val="0"/>
                <w:sz w:val="22"/>
              </w:rPr>
              <w:br/>
              <w:t>水水质标准》（CJ/T 206-2005)，标准要求每两万</w:t>
            </w:r>
            <w:r w:rsidRPr="00221B7B">
              <w:rPr>
                <w:rFonts w:ascii="宋体" w:hAnsi="宋体" w:cs="宋体" w:hint="eastAsia"/>
                <w:color w:val="000000"/>
                <w:kern w:val="0"/>
                <w:sz w:val="22"/>
              </w:rPr>
              <w:br/>
              <w:t>人设</w:t>
            </w:r>
            <w:bookmarkStart w:id="0" w:name="_GoBack"/>
            <w:bookmarkEnd w:id="0"/>
            <w:r w:rsidRPr="00221B7B">
              <w:rPr>
                <w:rFonts w:ascii="宋体" w:hAnsi="宋体" w:cs="宋体" w:hint="eastAsia"/>
                <w:color w:val="000000"/>
                <w:kern w:val="0"/>
                <w:sz w:val="22"/>
              </w:rPr>
              <w:t>一个采样点，供水人达到100万以上时，可酌</w:t>
            </w:r>
            <w:r w:rsidRPr="00221B7B">
              <w:rPr>
                <w:rFonts w:ascii="宋体" w:hAnsi="宋体" w:cs="宋体" w:hint="eastAsia"/>
                <w:color w:val="000000"/>
                <w:kern w:val="0"/>
                <w:sz w:val="22"/>
              </w:rPr>
              <w:br/>
              <w:t>量增减）</w:t>
            </w:r>
          </w:p>
        </w:tc>
        <w:tc>
          <w:tcPr>
            <w:tcW w:w="2516" w:type="dxa"/>
            <w:tcBorders>
              <w:top w:val="nil"/>
              <w:left w:val="nil"/>
              <w:bottom w:val="single" w:sz="4" w:space="0" w:color="auto"/>
              <w:right w:val="single" w:sz="4" w:space="0" w:color="auto"/>
            </w:tcBorders>
            <w:shd w:val="clear" w:color="auto" w:fill="auto"/>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99.81%（1月份~9</w:t>
            </w:r>
            <w:r w:rsidRPr="00221B7B">
              <w:rPr>
                <w:rFonts w:ascii="宋体" w:hAnsi="宋体" w:cs="宋体" w:hint="eastAsia"/>
                <w:color w:val="000000"/>
                <w:kern w:val="0"/>
                <w:sz w:val="22"/>
              </w:rPr>
              <w:br/>
              <w:t>月份累计情况）</w:t>
            </w:r>
          </w:p>
        </w:tc>
      </w:tr>
      <w:tr w:rsidR="00221B7B" w:rsidRPr="00221B7B" w:rsidTr="00221B7B">
        <w:trPr>
          <w:trHeight w:val="402"/>
        </w:trPr>
        <w:tc>
          <w:tcPr>
            <w:tcW w:w="1567" w:type="dxa"/>
            <w:vMerge/>
            <w:tcBorders>
              <w:top w:val="nil"/>
              <w:left w:val="single" w:sz="4" w:space="0" w:color="auto"/>
              <w:bottom w:val="single" w:sz="4" w:space="0" w:color="000000"/>
              <w:right w:val="single" w:sz="4" w:space="0" w:color="auto"/>
            </w:tcBorders>
            <w:vAlign w:val="center"/>
            <w:hideMark/>
          </w:tcPr>
          <w:p w:rsidR="00221B7B" w:rsidRPr="00221B7B" w:rsidRDefault="00221B7B" w:rsidP="00221B7B">
            <w:pPr>
              <w:widowControl/>
              <w:jc w:val="left"/>
              <w:rPr>
                <w:rFonts w:ascii="宋体" w:hAnsi="宋体" w:cs="宋体"/>
                <w:color w:val="000000"/>
                <w:kern w:val="0"/>
                <w:sz w:val="22"/>
              </w:rPr>
            </w:pPr>
          </w:p>
        </w:tc>
        <w:tc>
          <w:tcPr>
            <w:tcW w:w="5057" w:type="dxa"/>
            <w:tcBorders>
              <w:top w:val="nil"/>
              <w:left w:val="nil"/>
              <w:bottom w:val="single" w:sz="4" w:space="0" w:color="auto"/>
              <w:right w:val="single" w:sz="4" w:space="0" w:color="auto"/>
            </w:tcBorders>
            <w:shd w:val="clear" w:color="auto" w:fill="auto"/>
            <w:noWrap/>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3个管网末梢监测点</w:t>
            </w:r>
          </w:p>
        </w:tc>
        <w:tc>
          <w:tcPr>
            <w:tcW w:w="2516" w:type="dxa"/>
            <w:tcBorders>
              <w:top w:val="nil"/>
              <w:left w:val="nil"/>
              <w:bottom w:val="single" w:sz="4" w:space="0" w:color="auto"/>
              <w:right w:val="single" w:sz="4" w:space="0" w:color="auto"/>
            </w:tcBorders>
            <w:shd w:val="clear" w:color="auto" w:fill="auto"/>
            <w:noWrap/>
            <w:vAlign w:val="center"/>
            <w:hideMark/>
          </w:tcPr>
          <w:p w:rsidR="00221B7B" w:rsidRPr="00221B7B" w:rsidRDefault="00221B7B" w:rsidP="00221B7B">
            <w:pPr>
              <w:widowControl/>
              <w:jc w:val="center"/>
              <w:rPr>
                <w:rFonts w:ascii="宋体" w:hAnsi="宋体" w:cs="宋体"/>
                <w:color w:val="000000"/>
                <w:kern w:val="0"/>
                <w:sz w:val="22"/>
              </w:rPr>
            </w:pPr>
            <w:r w:rsidRPr="00221B7B">
              <w:rPr>
                <w:rFonts w:ascii="宋体" w:hAnsi="宋体" w:cs="宋体" w:hint="eastAsia"/>
                <w:color w:val="000000"/>
                <w:kern w:val="0"/>
                <w:sz w:val="22"/>
              </w:rPr>
              <w:t>100%</w:t>
            </w:r>
          </w:p>
        </w:tc>
      </w:tr>
    </w:tbl>
    <w:p w:rsidR="00221B7B" w:rsidRPr="00221B7B" w:rsidRDefault="00221B7B" w:rsidP="00221B7B">
      <w:pPr>
        <w:autoSpaceDE w:val="0"/>
        <w:autoSpaceDN w:val="0"/>
        <w:adjustRightInd w:val="0"/>
        <w:jc w:val="left"/>
        <w:rPr>
          <w:b/>
          <w:sz w:val="18"/>
          <w:szCs w:val="18"/>
        </w:rPr>
      </w:pPr>
      <w:r w:rsidRPr="00221B7B">
        <w:rPr>
          <w:rFonts w:hint="eastAsia"/>
          <w:b/>
          <w:sz w:val="18"/>
          <w:szCs w:val="18"/>
        </w:rPr>
        <w:t>备注：抽检比例</w:t>
      </w:r>
      <w:r w:rsidRPr="00221B7B">
        <w:rPr>
          <w:b/>
          <w:sz w:val="18"/>
          <w:szCs w:val="18"/>
        </w:rPr>
        <w:t>=</w:t>
      </w:r>
      <w:r w:rsidRPr="00221B7B">
        <w:rPr>
          <w:rFonts w:hint="eastAsia"/>
          <w:b/>
          <w:sz w:val="18"/>
          <w:szCs w:val="18"/>
        </w:rPr>
        <w:t>季度实际监测水龙头点数</w:t>
      </w:r>
      <w:r w:rsidRPr="00221B7B">
        <w:rPr>
          <w:b/>
          <w:sz w:val="18"/>
          <w:szCs w:val="18"/>
        </w:rPr>
        <w:t>/</w:t>
      </w:r>
      <w:r w:rsidRPr="00221B7B">
        <w:rPr>
          <w:rFonts w:hint="eastAsia"/>
          <w:b/>
          <w:sz w:val="18"/>
          <w:szCs w:val="18"/>
        </w:rPr>
        <w:t>水龙头总点数抽检合格率</w:t>
      </w:r>
      <w:r w:rsidRPr="00221B7B">
        <w:rPr>
          <w:b/>
          <w:sz w:val="18"/>
          <w:szCs w:val="18"/>
        </w:rPr>
        <w:t>=</w:t>
      </w:r>
      <w:r w:rsidRPr="00221B7B">
        <w:rPr>
          <w:rFonts w:hint="eastAsia"/>
          <w:b/>
          <w:sz w:val="18"/>
          <w:szCs w:val="18"/>
        </w:rPr>
        <w:t>抽检水质合格的水龙头点数</w:t>
      </w:r>
      <w:r w:rsidRPr="00221B7B">
        <w:rPr>
          <w:b/>
          <w:sz w:val="18"/>
          <w:szCs w:val="18"/>
        </w:rPr>
        <w:t>/</w:t>
      </w:r>
      <w:r w:rsidRPr="00221B7B">
        <w:rPr>
          <w:rFonts w:hint="eastAsia"/>
          <w:b/>
          <w:sz w:val="18"/>
          <w:szCs w:val="18"/>
        </w:rPr>
        <w:t>季度实际抽检水龙头点数每次监测结果是否合格用单因子评价法评价</w:t>
      </w:r>
    </w:p>
    <w:p w:rsidR="00221B7B" w:rsidRPr="00221B7B" w:rsidRDefault="00221B7B">
      <w:pPr>
        <w:rPr>
          <w:b/>
          <w:sz w:val="18"/>
          <w:szCs w:val="18"/>
        </w:rPr>
      </w:pPr>
    </w:p>
    <w:sectPr w:rsidR="00221B7B" w:rsidRPr="00221B7B" w:rsidSect="00176A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C1" w:rsidRDefault="00871FC1" w:rsidP="00775705">
      <w:r>
        <w:separator/>
      </w:r>
    </w:p>
  </w:endnote>
  <w:endnote w:type="continuationSeparator" w:id="0">
    <w:p w:rsidR="00871FC1" w:rsidRDefault="00871FC1" w:rsidP="007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C1" w:rsidRDefault="00871FC1" w:rsidP="00775705">
      <w:r>
        <w:separator/>
      </w:r>
    </w:p>
  </w:footnote>
  <w:footnote w:type="continuationSeparator" w:id="0">
    <w:p w:rsidR="00871FC1" w:rsidRDefault="00871FC1" w:rsidP="00775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3012F"/>
    <w:multiLevelType w:val="hybridMultilevel"/>
    <w:tmpl w:val="6BEA690C"/>
    <w:lvl w:ilvl="0" w:tplc="7D883458">
      <w:start w:val="1"/>
      <w:numFmt w:val="japaneseCounting"/>
      <w:lvlText w:val="%1、"/>
      <w:lvlJc w:val="left"/>
      <w:pPr>
        <w:ind w:left="1266" w:hanging="720"/>
      </w:pPr>
      <w:rPr>
        <w:rFonts w:hint="default"/>
      </w:rPr>
    </w:lvl>
    <w:lvl w:ilvl="1" w:tplc="04090019" w:tentative="1">
      <w:start w:val="1"/>
      <w:numFmt w:val="lowerLetter"/>
      <w:lvlText w:val="%2)"/>
      <w:lvlJc w:val="left"/>
      <w:pPr>
        <w:ind w:left="1386" w:hanging="420"/>
      </w:pPr>
    </w:lvl>
    <w:lvl w:ilvl="2" w:tplc="0409001B" w:tentative="1">
      <w:start w:val="1"/>
      <w:numFmt w:val="lowerRoman"/>
      <w:lvlText w:val="%3."/>
      <w:lvlJc w:val="right"/>
      <w:pPr>
        <w:ind w:left="1806" w:hanging="420"/>
      </w:pPr>
    </w:lvl>
    <w:lvl w:ilvl="3" w:tplc="0409000F" w:tentative="1">
      <w:start w:val="1"/>
      <w:numFmt w:val="decimal"/>
      <w:lvlText w:val="%4."/>
      <w:lvlJc w:val="left"/>
      <w:pPr>
        <w:ind w:left="2226" w:hanging="420"/>
      </w:pPr>
    </w:lvl>
    <w:lvl w:ilvl="4" w:tplc="04090019" w:tentative="1">
      <w:start w:val="1"/>
      <w:numFmt w:val="lowerLetter"/>
      <w:lvlText w:val="%5)"/>
      <w:lvlJc w:val="left"/>
      <w:pPr>
        <w:ind w:left="2646" w:hanging="420"/>
      </w:pPr>
    </w:lvl>
    <w:lvl w:ilvl="5" w:tplc="0409001B" w:tentative="1">
      <w:start w:val="1"/>
      <w:numFmt w:val="lowerRoman"/>
      <w:lvlText w:val="%6."/>
      <w:lvlJc w:val="right"/>
      <w:pPr>
        <w:ind w:left="3066" w:hanging="420"/>
      </w:pPr>
    </w:lvl>
    <w:lvl w:ilvl="6" w:tplc="0409000F" w:tentative="1">
      <w:start w:val="1"/>
      <w:numFmt w:val="decimal"/>
      <w:lvlText w:val="%7."/>
      <w:lvlJc w:val="left"/>
      <w:pPr>
        <w:ind w:left="3486" w:hanging="420"/>
      </w:pPr>
    </w:lvl>
    <w:lvl w:ilvl="7" w:tplc="04090019" w:tentative="1">
      <w:start w:val="1"/>
      <w:numFmt w:val="lowerLetter"/>
      <w:lvlText w:val="%8)"/>
      <w:lvlJc w:val="left"/>
      <w:pPr>
        <w:ind w:left="3906" w:hanging="420"/>
      </w:pPr>
    </w:lvl>
    <w:lvl w:ilvl="8" w:tplc="0409001B" w:tentative="1">
      <w:start w:val="1"/>
      <w:numFmt w:val="lowerRoman"/>
      <w:lvlText w:val="%9."/>
      <w:lvlJc w:val="right"/>
      <w:pPr>
        <w:ind w:left="43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1A"/>
    <w:rsid w:val="00047DB5"/>
    <w:rsid w:val="0005470F"/>
    <w:rsid w:val="000E3927"/>
    <w:rsid w:val="00176A96"/>
    <w:rsid w:val="001C4143"/>
    <w:rsid w:val="00221B7B"/>
    <w:rsid w:val="002F1857"/>
    <w:rsid w:val="00521FA7"/>
    <w:rsid w:val="00536141"/>
    <w:rsid w:val="00536820"/>
    <w:rsid w:val="006650AF"/>
    <w:rsid w:val="00775705"/>
    <w:rsid w:val="007B51AA"/>
    <w:rsid w:val="007E46B0"/>
    <w:rsid w:val="007F1658"/>
    <w:rsid w:val="00871FC1"/>
    <w:rsid w:val="00A7311A"/>
    <w:rsid w:val="00AD5F0A"/>
    <w:rsid w:val="00C8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705"/>
    <w:rPr>
      <w:sz w:val="18"/>
      <w:szCs w:val="18"/>
    </w:rPr>
  </w:style>
  <w:style w:type="paragraph" w:styleId="a4">
    <w:name w:val="footer"/>
    <w:basedOn w:val="a"/>
    <w:link w:val="Char0"/>
    <w:uiPriority w:val="99"/>
    <w:unhideWhenUsed/>
    <w:rsid w:val="00775705"/>
    <w:pPr>
      <w:tabs>
        <w:tab w:val="center" w:pos="4153"/>
        <w:tab w:val="right" w:pos="8306"/>
      </w:tabs>
      <w:snapToGrid w:val="0"/>
      <w:jc w:val="left"/>
    </w:pPr>
    <w:rPr>
      <w:sz w:val="18"/>
      <w:szCs w:val="18"/>
    </w:rPr>
  </w:style>
  <w:style w:type="character" w:customStyle="1" w:styleId="Char0">
    <w:name w:val="页脚 Char"/>
    <w:basedOn w:val="a0"/>
    <w:link w:val="a4"/>
    <w:uiPriority w:val="99"/>
    <w:rsid w:val="00775705"/>
    <w:rPr>
      <w:sz w:val="18"/>
      <w:szCs w:val="18"/>
    </w:rPr>
  </w:style>
  <w:style w:type="paragraph" w:customStyle="1" w:styleId="a5">
    <w:name w:val="表格内容"/>
    <w:basedOn w:val="a"/>
    <w:rsid w:val="00775705"/>
    <w:pPr>
      <w:jc w:val="center"/>
    </w:pPr>
    <w:rPr>
      <w:rFonts w:ascii="宋体" w:hAnsi="宋体"/>
      <w:szCs w:val="24"/>
    </w:rPr>
  </w:style>
  <w:style w:type="paragraph" w:styleId="a6">
    <w:name w:val="List Paragraph"/>
    <w:basedOn w:val="a"/>
    <w:uiPriority w:val="34"/>
    <w:qFormat/>
    <w:rsid w:val="007757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705"/>
    <w:rPr>
      <w:sz w:val="18"/>
      <w:szCs w:val="18"/>
    </w:rPr>
  </w:style>
  <w:style w:type="paragraph" w:styleId="a4">
    <w:name w:val="footer"/>
    <w:basedOn w:val="a"/>
    <w:link w:val="Char0"/>
    <w:uiPriority w:val="99"/>
    <w:unhideWhenUsed/>
    <w:rsid w:val="00775705"/>
    <w:pPr>
      <w:tabs>
        <w:tab w:val="center" w:pos="4153"/>
        <w:tab w:val="right" w:pos="8306"/>
      </w:tabs>
      <w:snapToGrid w:val="0"/>
      <w:jc w:val="left"/>
    </w:pPr>
    <w:rPr>
      <w:sz w:val="18"/>
      <w:szCs w:val="18"/>
    </w:rPr>
  </w:style>
  <w:style w:type="character" w:customStyle="1" w:styleId="Char0">
    <w:name w:val="页脚 Char"/>
    <w:basedOn w:val="a0"/>
    <w:link w:val="a4"/>
    <w:uiPriority w:val="99"/>
    <w:rsid w:val="00775705"/>
    <w:rPr>
      <w:sz w:val="18"/>
      <w:szCs w:val="18"/>
    </w:rPr>
  </w:style>
  <w:style w:type="paragraph" w:customStyle="1" w:styleId="a5">
    <w:name w:val="表格内容"/>
    <w:basedOn w:val="a"/>
    <w:rsid w:val="00775705"/>
    <w:pPr>
      <w:jc w:val="center"/>
    </w:pPr>
    <w:rPr>
      <w:rFonts w:ascii="宋体" w:hAnsi="宋体"/>
      <w:szCs w:val="24"/>
    </w:rPr>
  </w:style>
  <w:style w:type="paragraph" w:styleId="a6">
    <w:name w:val="List Paragraph"/>
    <w:basedOn w:val="a"/>
    <w:uiPriority w:val="34"/>
    <w:qFormat/>
    <w:rsid w:val="007757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5471">
      <w:bodyDiv w:val="1"/>
      <w:marLeft w:val="0"/>
      <w:marRight w:val="0"/>
      <w:marTop w:val="0"/>
      <w:marBottom w:val="0"/>
      <w:divBdr>
        <w:top w:val="none" w:sz="0" w:space="0" w:color="auto"/>
        <w:left w:val="none" w:sz="0" w:space="0" w:color="auto"/>
        <w:bottom w:val="none" w:sz="0" w:space="0" w:color="auto"/>
        <w:right w:val="none" w:sz="0" w:space="0" w:color="auto"/>
      </w:divBdr>
    </w:div>
    <w:div w:id="1093353544">
      <w:bodyDiv w:val="1"/>
      <w:marLeft w:val="0"/>
      <w:marRight w:val="0"/>
      <w:marTop w:val="0"/>
      <w:marBottom w:val="0"/>
      <w:divBdr>
        <w:top w:val="none" w:sz="0" w:space="0" w:color="auto"/>
        <w:left w:val="none" w:sz="0" w:space="0" w:color="auto"/>
        <w:bottom w:val="none" w:sz="0" w:space="0" w:color="auto"/>
        <w:right w:val="none" w:sz="0" w:space="0" w:color="auto"/>
      </w:divBdr>
    </w:div>
    <w:div w:id="11162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2016-12-15T11:32:00Z</dcterms:created>
  <dcterms:modified xsi:type="dcterms:W3CDTF">2016-12-16T06:28:00Z</dcterms:modified>
</cp:coreProperties>
</file>